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877A9" w14:textId="77777777" w:rsidR="00764A9D" w:rsidRDefault="00000000">
      <w:pPr>
        <w:pStyle w:val="Heading1"/>
      </w:pPr>
      <w:r>
        <w:rPr>
          <w:color w:val="1A4D7C"/>
          <w:sz w:val="36"/>
        </w:rPr>
        <w:t>Product Review</w:t>
      </w:r>
    </w:p>
    <w:p w14:paraId="54B3756C" w14:textId="77777777" w:rsidR="00764A9D" w:rsidRDefault="00000000">
      <w:r>
        <w:rPr>
          <w:b/>
        </w:rPr>
        <w:t xml:space="preserve">Product: </w:t>
      </w:r>
      <w:r>
        <w:t>Insulated Jacket</w:t>
      </w:r>
    </w:p>
    <w:p w14:paraId="03AC80B6" w14:textId="77777777" w:rsidR="00764A9D" w:rsidRDefault="00000000">
      <w:r>
        <w:rPr>
          <w:b/>
        </w:rPr>
        <w:t xml:space="preserve">Date: </w:t>
      </w:r>
      <w:r>
        <w:t>2023-10-11</w:t>
      </w:r>
    </w:p>
    <w:p w14:paraId="0BD27CBE" w14:textId="77777777" w:rsidR="00764A9D" w:rsidRDefault="00764A9D"/>
    <w:p w14:paraId="25084876" w14:textId="77777777" w:rsidR="00764A9D" w:rsidRDefault="00000000">
      <w:r>
        <w:rPr>
          <w:b/>
        </w:rPr>
        <w:t>Customer Review</w:t>
      </w:r>
    </w:p>
    <w:p w14:paraId="4FD3FB5D" w14:textId="77777777" w:rsidR="00F707B7" w:rsidRDefault="00F707B7" w:rsidP="00F707B7">
      <w:r>
        <w:t>After subjecting this Insulated Jacket to a rigorous and systematic testing protocol spanning an entire winter season, meticulously evaluating its performance across diverse climate zones and a wide spectrum of activity levels, I am prepared to offer a detailed, evidence-based analysis of its core performance characteristics, key design elements, and overall value proposition.</w:t>
      </w:r>
    </w:p>
    <w:p w14:paraId="125F0032" w14:textId="77777777" w:rsidR="00F707B7" w:rsidRDefault="00F707B7" w:rsidP="00F707B7">
      <w:r>
        <w:t>My approach went beyond casual use, aiming to understand its capabilities and limitations under varied stresses. The testing encompassed extended periods in multiple mountain environments, potentially including both the dry, frigid cold of the intermountain West and the damper, maritime conditions found closer to coastal regions, ensuring exposure to different types of winter weather.</w:t>
      </w:r>
    </w:p>
    <w:p w14:paraId="619736BC" w14:textId="77777777" w:rsidR="00F707B7" w:rsidRDefault="00F707B7" w:rsidP="00F707B7">
      <w:r>
        <w:t>Activity levels ranged from high-output backcountry touring ascents, demanding maximum breathability and moisture management, to lower-output resort skiing, involving stop-start cycles and wind exposure on chairlifts, across a broad temperature spectrum from relatively mild 35°F (+2°C) down to genuinely cold -15°F (-26°C) conditions.</w:t>
      </w:r>
    </w:p>
    <w:p w14:paraId="49D09CA0" w14:textId="011BA976" w:rsidR="00764A9D" w:rsidRDefault="00F707B7" w:rsidP="00F707B7">
      <w:r>
        <w:t>Furthermore, its performance during everyday wear in demanding mountain town environments assessed aspects like comfort, style, packability for errands, and durability during non-technical use. This multi-faceted testing protocol, covering a comprehensive range of temperatures, moisture conditions, exertion levels, and use cases, provides the foundation for a thorough evaluation of the jacket's effectiveness, versatility, and suitability for its intended users.</w:t>
      </w:r>
    </w:p>
    <w:sectPr w:rsidR="00764A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6779253">
    <w:abstractNumId w:val="8"/>
  </w:num>
  <w:num w:numId="2" w16cid:durableId="1698196283">
    <w:abstractNumId w:val="6"/>
  </w:num>
  <w:num w:numId="3" w16cid:durableId="950284792">
    <w:abstractNumId w:val="5"/>
  </w:num>
  <w:num w:numId="4" w16cid:durableId="2000844866">
    <w:abstractNumId w:val="4"/>
  </w:num>
  <w:num w:numId="5" w16cid:durableId="846402774">
    <w:abstractNumId w:val="7"/>
  </w:num>
  <w:num w:numId="6" w16cid:durableId="1313412390">
    <w:abstractNumId w:val="3"/>
  </w:num>
  <w:num w:numId="7" w16cid:durableId="858466279">
    <w:abstractNumId w:val="2"/>
  </w:num>
  <w:num w:numId="8" w16cid:durableId="320357408">
    <w:abstractNumId w:val="1"/>
  </w:num>
  <w:num w:numId="9" w16cid:durableId="2120104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E62"/>
    <w:rsid w:val="00764A9D"/>
    <w:rsid w:val="00AA1D8D"/>
    <w:rsid w:val="00B47730"/>
    <w:rsid w:val="00C21290"/>
    <w:rsid w:val="00CB0664"/>
    <w:rsid w:val="00F707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9920CA"/>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3</cp:revision>
  <dcterms:created xsi:type="dcterms:W3CDTF">2013-12-23T23:15:00Z</dcterms:created>
  <dcterms:modified xsi:type="dcterms:W3CDTF">2025-04-08T20:22:00Z</dcterms:modified>
  <cp:category/>
</cp:coreProperties>
</file>