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8646B" w14:textId="77777777" w:rsidR="00FE001E" w:rsidRDefault="00000000">
      <w:pPr>
        <w:pStyle w:val="Heading1"/>
      </w:pPr>
      <w:r>
        <w:rPr>
          <w:color w:val="1A4D7C"/>
          <w:sz w:val="36"/>
        </w:rPr>
        <w:t>Product Review</w:t>
      </w:r>
    </w:p>
    <w:p w14:paraId="7CC10F72" w14:textId="77777777" w:rsidR="00FE001E" w:rsidRDefault="00000000">
      <w:r>
        <w:rPr>
          <w:b/>
        </w:rPr>
        <w:t xml:space="preserve">Product: </w:t>
      </w:r>
      <w:r>
        <w:t>Insulated Jacket</w:t>
      </w:r>
    </w:p>
    <w:p w14:paraId="157A798F" w14:textId="77777777" w:rsidR="00FE001E" w:rsidRDefault="00000000">
      <w:r>
        <w:rPr>
          <w:b/>
        </w:rPr>
        <w:t xml:space="preserve">Date: </w:t>
      </w:r>
      <w:r>
        <w:t>2023-10-23</w:t>
      </w:r>
    </w:p>
    <w:p w14:paraId="16962111" w14:textId="77777777" w:rsidR="00FE001E" w:rsidRDefault="00FE001E"/>
    <w:p w14:paraId="187F52E8" w14:textId="77777777" w:rsidR="00FE001E" w:rsidRDefault="00000000">
      <w:r>
        <w:rPr>
          <w:b/>
        </w:rPr>
        <w:t>Customer Review</w:t>
      </w:r>
    </w:p>
    <w:p w14:paraId="421AF57E" w14:textId="77777777" w:rsidR="00146CB9" w:rsidRDefault="00146CB9" w:rsidP="00146CB9">
      <w:r>
        <w:t>Positioned as a critical midlayer within a mountain clothing system, this Insulated Jacket was rigorously tested across the demanding spectrum from bitter alpine cold to the fluctuating temperatures of spring, revealing its strengths and limitations in thermal efficiency and moisture management. Its warmth-to-weight ratio proved impressive; utilizing synthetic insulation, it provided substantial core warmth when layered under a shell during frigid conditions well below freezing, yet remained low-profile enough not to feel excessively bulky. Critically, the synthetic fill retained significant insulating value even when damp from heavy perspiration or melting snow, a key safety advantage over down in variable conditions.</w:t>
      </w:r>
    </w:p>
    <w:p w14:paraId="1F48C48F" w14:textId="77777777" w:rsidR="00146CB9" w:rsidRDefault="00146CB9" w:rsidP="00146CB9">
      <w:r>
        <w:t>Moisture management was competent for moderate activity levels. The jacket demonstrated reasonable breathability, effectively moving perspiration away from the base layer during steady hiking or skiing, preventing the immediate onset of clamminess. However, during sustained high-output efforts like steep skinning ascents, its breathability limits could be reached, occasionally necessitating proactive venting of the outer shell to avoid overheating. It did dry relatively quickly when damp, facilitating comfort during stop-start cycles.</w:t>
      </w:r>
    </w:p>
    <w:p w14:paraId="45A95700" w14:textId="77777777" w:rsidR="00146CB9" w:rsidRDefault="00146CB9" w:rsidP="00146CB9">
      <w:r>
        <w:t>From a design perspective, the jacket excelled as a midlayer. Its athletic, trim fit allowed for seamless layering under both softshell and hardshell jackets without bunching or restricting movement. It compressed reasonably well, making it easy to stow in a pack during warmer periods or high exertion. Features like strategically placed handwarmer pockets remained somewhat accessible even under a pack hip belt, and the materials held up well to a full season of use with minimal signs of wear or insulation degradation.</w:t>
      </w:r>
    </w:p>
    <w:p w14:paraId="679C5DEE" w14:textId="0C7B658F" w:rsidR="00FE001E" w:rsidRDefault="00146CB9" w:rsidP="00146CB9">
      <w:r>
        <w:t>Overall, this Insulated Jacket serves as a highly effective and reliable synthetic midlayer, particularly valuable for its consistent performance when damp and its solid warmth-to-weight ratio. While potentially not breathable enough for the most intense aerobic outputs and requiring supplementation in extreme arctic cold, it represents a versatile and well-designed core component for layering systems across a wide range of typical three-season mountain conditions and moderate winter activities.</w:t>
      </w:r>
    </w:p>
    <w:sectPr w:rsidR="00FE00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684808">
    <w:abstractNumId w:val="8"/>
  </w:num>
  <w:num w:numId="2" w16cid:durableId="382676481">
    <w:abstractNumId w:val="6"/>
  </w:num>
  <w:num w:numId="3" w16cid:durableId="1947301687">
    <w:abstractNumId w:val="5"/>
  </w:num>
  <w:num w:numId="4" w16cid:durableId="1048190861">
    <w:abstractNumId w:val="4"/>
  </w:num>
  <w:num w:numId="5" w16cid:durableId="1615820084">
    <w:abstractNumId w:val="7"/>
  </w:num>
  <w:num w:numId="6" w16cid:durableId="1242760396">
    <w:abstractNumId w:val="3"/>
  </w:num>
  <w:num w:numId="7" w16cid:durableId="5904346">
    <w:abstractNumId w:val="2"/>
  </w:num>
  <w:num w:numId="8" w16cid:durableId="950548968">
    <w:abstractNumId w:val="1"/>
  </w:num>
  <w:num w:numId="9" w16cid:durableId="1921057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6CB9"/>
    <w:rsid w:val="0015074B"/>
    <w:rsid w:val="0029639D"/>
    <w:rsid w:val="00326F90"/>
    <w:rsid w:val="00551E62"/>
    <w:rsid w:val="00AA1D8D"/>
    <w:rsid w:val="00B47730"/>
    <w:rsid w:val="00CB0664"/>
    <w:rsid w:val="00FC693F"/>
    <w:rsid w:val="00FE001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95E0B5"/>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2025-04-08T20:39:00Z</dcterms:modified>
  <cp:category/>
</cp:coreProperties>
</file>