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B928" w14:textId="77777777" w:rsidR="008D6FB8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42CC2A4B" w14:textId="77777777" w:rsidR="008D6FB8" w:rsidRDefault="00000000">
      <w:r>
        <w:rPr>
          <w:b/>
        </w:rPr>
        <w:t xml:space="preserve">Product: </w:t>
      </w:r>
      <w:r>
        <w:t>Performance Racing Skis</w:t>
      </w:r>
    </w:p>
    <w:p w14:paraId="2D7F5557" w14:textId="77777777" w:rsidR="008D6FB8" w:rsidRDefault="00000000">
      <w:r>
        <w:rPr>
          <w:b/>
        </w:rPr>
        <w:t xml:space="preserve">Date: </w:t>
      </w:r>
      <w:r>
        <w:t>2023-10-24</w:t>
      </w:r>
    </w:p>
    <w:p w14:paraId="08F9B922" w14:textId="77777777" w:rsidR="008D6FB8" w:rsidRDefault="008D6FB8"/>
    <w:p w14:paraId="6F400E9D" w14:textId="77777777" w:rsidR="008D6FB8" w:rsidRDefault="00000000">
      <w:r>
        <w:rPr>
          <w:b/>
        </w:rPr>
        <w:t>Customer Review</w:t>
      </w:r>
    </w:p>
    <w:p w14:paraId="0A141294" w14:textId="77777777" w:rsidR="00CD2DB9" w:rsidRDefault="00CD2DB9" w:rsidP="00CD2DB9">
      <w:r>
        <w:t xml:space="preserve">Tested across a full winter season from bitter cold to spring conditions, this Insulated Jacket proved its worth as a critical </w:t>
      </w:r>
      <w:proofErr w:type="spellStart"/>
      <w:r>
        <w:t>midlayer</w:t>
      </w:r>
      <w:proofErr w:type="spellEnd"/>
      <w:r>
        <w:t>. Its synthetic insulation offered an impressive warmth-to-weight ratio, providing substantial warmth under a shell in frigid temperatures without excessive bulk, and crucially retaining loft when damp – a key safety advantage.</w:t>
      </w:r>
    </w:p>
    <w:p w14:paraId="3F197ECC" w14:textId="77777777" w:rsidR="00CD2DB9" w:rsidRDefault="00CD2DB9" w:rsidP="00CD2DB9">
      <w:r>
        <w:t>Moisture management was competent for moderate activity; the jacket breathed reasonably well, moving perspiration effectively during steady output. However, its breathability reached limits during sustained high-exertion climbs, requiring venting to avoid overheating. It dried relatively quickly, aiding comfort during stop-start activities. Design-wise, it excelled for layering with its athletic fit and good compressibility. Pockets were accessible, and durability held up well over the season.</w:t>
      </w:r>
    </w:p>
    <w:p w14:paraId="077D7EE5" w14:textId="50223971" w:rsidR="008D6FB8" w:rsidRDefault="00CD2DB9" w:rsidP="00CD2DB9">
      <w:r>
        <w:t xml:space="preserve">Overall, this jacket is a highly effective and reliable synthetic </w:t>
      </w:r>
      <w:proofErr w:type="spellStart"/>
      <w:r>
        <w:t>midlayer</w:t>
      </w:r>
      <w:proofErr w:type="spellEnd"/>
      <w:r>
        <w:t>, great for its warm-when-damp performance and warmth-to-weight. While needing supplementation in extreme cold and potentially maxing out breathability during intense aerobic bursts, it's a versatile core piece for layering systems across a wide range of mountain conditions.</w:t>
      </w:r>
    </w:p>
    <w:sectPr w:rsidR="008D6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443423">
    <w:abstractNumId w:val="8"/>
  </w:num>
  <w:num w:numId="2" w16cid:durableId="177426699">
    <w:abstractNumId w:val="6"/>
  </w:num>
  <w:num w:numId="3" w16cid:durableId="630131886">
    <w:abstractNumId w:val="5"/>
  </w:num>
  <w:num w:numId="4" w16cid:durableId="681276473">
    <w:abstractNumId w:val="4"/>
  </w:num>
  <w:num w:numId="5" w16cid:durableId="487357404">
    <w:abstractNumId w:val="7"/>
  </w:num>
  <w:num w:numId="6" w16cid:durableId="660625029">
    <w:abstractNumId w:val="3"/>
  </w:num>
  <w:num w:numId="7" w16cid:durableId="1751266268">
    <w:abstractNumId w:val="2"/>
  </w:num>
  <w:num w:numId="8" w16cid:durableId="1857962909">
    <w:abstractNumId w:val="1"/>
  </w:num>
  <w:num w:numId="9" w16cid:durableId="76869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E62"/>
    <w:rsid w:val="008D6FB8"/>
    <w:rsid w:val="00AA1D8D"/>
    <w:rsid w:val="00B47730"/>
    <w:rsid w:val="00CB0664"/>
    <w:rsid w:val="00CD2D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513AB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2</cp:revision>
  <dcterms:created xsi:type="dcterms:W3CDTF">2013-12-23T23:15:00Z</dcterms:created>
  <dcterms:modified xsi:type="dcterms:W3CDTF">2025-04-08T20:40:00Z</dcterms:modified>
  <cp:category/>
</cp:coreProperties>
</file>