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4B512" w14:textId="77777777" w:rsidR="00F56182" w:rsidRDefault="00000000">
      <w:pPr>
        <w:pStyle w:val="Heading1"/>
      </w:pPr>
      <w:r>
        <w:rPr>
          <w:color w:val="1A4D7C"/>
          <w:sz w:val="36"/>
        </w:rPr>
        <w:t>Product Review</w:t>
      </w:r>
    </w:p>
    <w:p w14:paraId="187348CF" w14:textId="77777777" w:rsidR="00F56182" w:rsidRDefault="00000000">
      <w:r>
        <w:rPr>
          <w:b/>
        </w:rPr>
        <w:t xml:space="preserve">Product: </w:t>
      </w:r>
      <w:r>
        <w:t>Performance Racing Skis</w:t>
      </w:r>
    </w:p>
    <w:p w14:paraId="19BCFBCD" w14:textId="77777777" w:rsidR="00F56182" w:rsidRDefault="00000000">
      <w:r>
        <w:rPr>
          <w:b/>
        </w:rPr>
        <w:t xml:space="preserve">Date: </w:t>
      </w:r>
      <w:r>
        <w:t>2023-12-12</w:t>
      </w:r>
    </w:p>
    <w:p w14:paraId="0214AFB5" w14:textId="77777777" w:rsidR="00F56182" w:rsidRDefault="00F56182"/>
    <w:p w14:paraId="6EA56A20" w14:textId="77777777" w:rsidR="00F56182" w:rsidRDefault="00000000">
      <w:r>
        <w:rPr>
          <w:b/>
        </w:rPr>
        <w:t>Customer Review</w:t>
      </w:r>
    </w:p>
    <w:p w14:paraId="303D9078" w14:textId="77777777" w:rsidR="00061CA5" w:rsidRDefault="00061CA5" w:rsidP="00061CA5">
      <w:r>
        <w:t>Evaluating these Performance Racing Skis over a season went beyond just on-snow feel; as someone who tunes my own gear, construction quality and durability under frequent maintenance were key interests. The build quality generally lived up to performance expectations, revealing both strengths and typical race ski vulnerabilities.</w:t>
      </w:r>
    </w:p>
    <w:p w14:paraId="44DC2A14" w14:textId="77777777" w:rsidR="00061CA5" w:rsidRDefault="00061CA5" w:rsidP="00061CA5">
      <w:r>
        <w:t>The edge material proved excellent, holding a sharp tune remarkably well even after multiple runs on firm, icy surfaces often encountered in race leagues or early mornings. They responded predictably to filing and polishing, making regular upkeep straightforward. Similarly, the base material seemed high quality, absorbing wax effectively and retaining it for decent glide longevity. The factory base structure was well-defined and resisted minor damage well.</w:t>
      </w:r>
    </w:p>
    <w:p w14:paraId="4D471CFA" w14:textId="77777777" w:rsidR="00061CA5" w:rsidRDefault="00061CA5" w:rsidP="00061CA5">
      <w:r>
        <w:t>Topsheet durability, however, was average for this category. While robust enough for high performance, they inevitably accumulated noticeable chips and scratches, primarily near the edges from gate impacts and general ski-to-ski contact – cosmetic but expected in performance skis driven hard. The core construction felt solid, providing consistent flex and energy throughout the season without noticeable degradation.</w:t>
      </w:r>
    </w:p>
    <w:p w14:paraId="5AE53062" w14:textId="3C2F893F" w:rsidR="00F56182" w:rsidRDefault="00061CA5" w:rsidP="00061CA5">
      <w:r>
        <w:t>For skiers who maintain their own equipment, these skis offer durable bases and edges that reward meticulous tuning with excellent on-snow performance. While topsheets show wear typical of the category, the core construction feels built to last multiple seasons of hard charging, representing solid value for the dedicated performance skier.</w:t>
      </w:r>
    </w:p>
    <w:sectPr w:rsidR="00F561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4759352">
    <w:abstractNumId w:val="8"/>
  </w:num>
  <w:num w:numId="2" w16cid:durableId="1503662212">
    <w:abstractNumId w:val="6"/>
  </w:num>
  <w:num w:numId="3" w16cid:durableId="495733519">
    <w:abstractNumId w:val="5"/>
  </w:num>
  <w:num w:numId="4" w16cid:durableId="2066875118">
    <w:abstractNumId w:val="4"/>
  </w:num>
  <w:num w:numId="5" w16cid:durableId="1086461347">
    <w:abstractNumId w:val="7"/>
  </w:num>
  <w:num w:numId="6" w16cid:durableId="1440416127">
    <w:abstractNumId w:val="3"/>
  </w:num>
  <w:num w:numId="7" w16cid:durableId="1091514647">
    <w:abstractNumId w:val="2"/>
  </w:num>
  <w:num w:numId="8" w16cid:durableId="1548642204">
    <w:abstractNumId w:val="1"/>
  </w:num>
  <w:num w:numId="9" w16cid:durableId="20730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CA5"/>
    <w:rsid w:val="0015074B"/>
    <w:rsid w:val="0029639D"/>
    <w:rsid w:val="00326F90"/>
    <w:rsid w:val="00551E62"/>
    <w:rsid w:val="00AA1D8D"/>
    <w:rsid w:val="00B47730"/>
    <w:rsid w:val="00CB0664"/>
    <w:rsid w:val="00F561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4D399"/>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2025-04-09T02:44:00Z</dcterms:modified>
  <cp:category/>
</cp:coreProperties>
</file>