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2CC07" w14:textId="77777777" w:rsidR="00B079A1" w:rsidRDefault="00000000">
      <w:pPr>
        <w:pStyle w:val="Heading1"/>
      </w:pPr>
      <w:r>
        <w:rPr>
          <w:color w:val="1A4D7C"/>
          <w:sz w:val="36"/>
        </w:rPr>
        <w:t>Product Review</w:t>
      </w:r>
    </w:p>
    <w:p w14:paraId="6DB9F80A" w14:textId="77777777" w:rsidR="00B079A1" w:rsidRDefault="00000000">
      <w:r>
        <w:rPr>
          <w:b/>
        </w:rPr>
        <w:t xml:space="preserve">Product: </w:t>
      </w:r>
      <w:r>
        <w:t>Pro Ski Boots</w:t>
      </w:r>
    </w:p>
    <w:p w14:paraId="126D8D20" w14:textId="77777777" w:rsidR="00B079A1" w:rsidRDefault="00000000">
      <w:r>
        <w:rPr>
          <w:b/>
        </w:rPr>
        <w:t xml:space="preserve">Date: </w:t>
      </w:r>
      <w:r>
        <w:t>2023-12-25</w:t>
      </w:r>
    </w:p>
    <w:p w14:paraId="0FCBB0E9" w14:textId="77777777" w:rsidR="00B079A1" w:rsidRDefault="00B079A1"/>
    <w:p w14:paraId="144E9B89" w14:textId="77777777" w:rsidR="00B079A1" w:rsidRDefault="00000000">
      <w:r>
        <w:rPr>
          <w:b/>
        </w:rPr>
        <w:t>Customer Review</w:t>
      </w:r>
    </w:p>
    <w:p w14:paraId="1FC7D5F8" w14:textId="77777777" w:rsidR="002164A9" w:rsidRDefault="002164A9" w:rsidP="002164A9">
      <w:r>
        <w:t>Having logged approximately 100 demanding ski days over two full seasons in these Pro Ski Boots, primarily focused on aggressive resort skiing, their long-term durability characteristics and the evolution of their fit are becoming clear. The most noticeable change relates to the thermo-moldable liner. While initially providing an incredibly precise and secure fit after heat molding, it has now packed out considerably, particularly in high-pressure areas like the heel pocket and around the ankle bones. This has resulted in a reduction of the initial pinpoint precision and heel hold, necessitating the use of thicker ski socks or the addition of aftermarket booster straps around the cuff to compensate and maintain adequate control.</w:t>
      </w:r>
    </w:p>
    <w:p w14:paraId="50683C79" w14:textId="77777777" w:rsidR="002164A9" w:rsidRDefault="002164A9" w:rsidP="002164A9">
      <w:r>
        <w:t>On the positive side, the structural integrity of the boot shell itself remains excellent. Despite countless hard-charging runs and exposure to varying temperatures, the plastic shows no signs of stress, cracking, or fatigue. The walk mode mechanism, although used only occasionally for short hikes to access terrain, still engages crisply and locks securely with no discernible play or looseness developing over time. Similarly, the buckles have proven extremely durable, functioning smoothly without any failures or significant wear. The soles exhibit the expected scuffing and wear from walking on pavement and rocks but remain fully functional and could likely be replaced if needed.</w:t>
      </w:r>
    </w:p>
    <w:p w14:paraId="26B195C9" w14:textId="49E4BC55" w:rsidR="00B079A1" w:rsidRDefault="002164A9" w:rsidP="002164A9">
      <w:r>
        <w:t>While the initial out-of-the-box (post-fitting) performance was truly outstanding in terms of responsiveness and control, this experience highlights the finite lifespan of even high-quality stock liners, especially those subjected to heat molding which can accelerate the pack-out process. Potential buyers investing in these boots for the long haul should realistically factor in the eventual need and associated cost of purchasing replacement liners, likely after the 100-150 day mark, to restore optimal fit and maintain peak performance. The shell itself seems built to last much longer.</w:t>
      </w:r>
    </w:p>
    <w:sectPr w:rsidR="00B079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3467775">
    <w:abstractNumId w:val="8"/>
  </w:num>
  <w:num w:numId="2" w16cid:durableId="400637646">
    <w:abstractNumId w:val="6"/>
  </w:num>
  <w:num w:numId="3" w16cid:durableId="791171059">
    <w:abstractNumId w:val="5"/>
  </w:num>
  <w:num w:numId="4" w16cid:durableId="427968441">
    <w:abstractNumId w:val="4"/>
  </w:num>
  <w:num w:numId="5" w16cid:durableId="1915429188">
    <w:abstractNumId w:val="7"/>
  </w:num>
  <w:num w:numId="6" w16cid:durableId="693044848">
    <w:abstractNumId w:val="3"/>
  </w:num>
  <w:num w:numId="7" w16cid:durableId="1458648497">
    <w:abstractNumId w:val="2"/>
  </w:num>
  <w:num w:numId="8" w16cid:durableId="858590362">
    <w:abstractNumId w:val="1"/>
  </w:num>
  <w:num w:numId="9" w16cid:durableId="113595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4A9"/>
    <w:rsid w:val="0029639D"/>
    <w:rsid w:val="00326F90"/>
    <w:rsid w:val="00551E62"/>
    <w:rsid w:val="00AA1D8D"/>
    <w:rsid w:val="00B079A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B660F"/>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2025-04-09T03:11:00Z</dcterms:modified>
  <cp:category/>
</cp:coreProperties>
</file>