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商务部小J真实环境全流程联调测试报告</w:t>
      </w:r>
    </w:p>
    <w:p>
      <w:r>
        <w:rPr>
          <w:rFonts w:ascii="等线" w:hAnsi="等线" w:eastAsia="等线"/>
        </w:rPr>
        <w:t>报告日期：2026-04-24</w:t>
      </w:r>
    </w:p>
    <w:p>
      <w:r>
        <w:rPr>
          <w:rFonts w:ascii="等线" w:hAnsi="等线" w:eastAsia="等线"/>
        </w:rPr>
        <w:t>测试环境：本地后端服务 + 腾讯企业邮箱真实 IMAP/SMTP</w:t>
      </w:r>
    </w:p>
    <w:p>
      <w:r>
        <w:rPr>
          <w:rFonts w:ascii="等线" w:hAnsi="等线" w:eastAsia="等线"/>
        </w:rPr>
        <w:t>测试对象：商务部小J智能体销售订单初审、流程匹配、生产任务下发、生产答疑、确认排产、撤回、终止、手动关闭等全链路能力</w:t>
      </w:r>
    </w:p>
    <w:p>
      <w:pPr>
        <w:pStyle w:val="Heading2"/>
      </w:pPr>
      <w:r>
        <w:t>1. 测试账号与环境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角色</w:t>
            </w:r>
          </w:p>
        </w:tc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邮箱</w:t>
            </w:r>
          </w:p>
        </w:tc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bot.sales@jimuyida.com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发送销售需求、补充答疑、撤回需求，验证销售侧收件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bot.production@jimuyida.com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接收任务单、提出疑问、确认排产、终止生产，验证生产侧收件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Bot侧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bot.market@jimuyida.com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商务部小J发信账号及收信处理账号</w:t>
            </w:r>
          </w:p>
        </w:tc>
      </w:tr>
    </w:tbl>
    <w:p/>
    <w:p>
      <w:r>
        <w:rPr>
          <w:rFonts w:ascii="等线" w:hAnsi="等线" w:eastAsia="等线"/>
        </w:rPr>
        <w:t>环境说明：</w:t>
      </w:r>
    </w:p>
    <w:p>
      <w:pPr>
        <w:pStyle w:val="ListBullet"/>
      </w:pPr>
      <w:r>
        <w:t>IMAP 使用 `imap.exmail.qq.com:993`，测试环境 DNS 解析不稳定时按用户提供的已验证 IP `222.79.113.103` 直连解析。</w:t>
      </w:r>
    </w:p>
    <w:p>
      <w:pPr>
        <w:pStyle w:val="ListBullet"/>
      </w:pPr>
      <w:r>
        <w:t>SMTP 使用 `smtp.exmail.qq.com:465`。</w:t>
      </w:r>
    </w:p>
    <w:p>
      <w:pPr>
        <w:pStyle w:val="ListBullet"/>
      </w:pPr>
      <w:r>
        <w:t>Bot 发件显示名验证为“商务部小J &lt;bot.market@jimuyida.com&gt;”。</w:t>
      </w:r>
    </w:p>
    <w:p>
      <w:pPr>
        <w:pStyle w:val="ListBullet"/>
      </w:pPr>
      <w:r>
        <w:t>测试期间单账号发信间隔按不低于 60 秒控制，避免触发企业邮箱频率风控。</w:t>
      </w:r>
    </w:p>
    <w:p>
      <w:pPr>
        <w:pStyle w:val="ListBullet"/>
      </w:pPr>
      <w:r>
        <w:t>所有验证均以真实邮箱发送、真实邮箱 IMAP 收件、系统数据库任务状态为依据。</w:t>
      </w:r>
    </w:p>
    <w:p>
      <w:pPr>
        <w:pStyle w:val="Heading2"/>
      </w:pPr>
      <w:r>
        <w:t>2. 测试范围</w:t>
      </w:r>
    </w:p>
    <w:p>
      <w:r>
        <w:rPr>
          <w:rFonts w:ascii="等线" w:hAnsi="等线" w:eastAsia="等线"/>
        </w:rPr>
        <w:t>本次覆盖 6 个已启用流程：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编号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新机调拨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武汉仓出货硬件正常销售订单/样机赠送/电商平台/海外电商、渠道备货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武汉仓出货硬件独立站补单/假期订单补单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武汉仓出货硬件销售样机借用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海外仓出货硬件销售样机借用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F06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海外仓出货硬件销售订单/样机赠送</w:t>
            </w:r>
          </w:p>
        </w:tc>
      </w:tr>
    </w:tbl>
    <w:p/>
    <w:p>
      <w:r>
        <w:rPr>
          <w:rFonts w:ascii="等线" w:hAnsi="等线" w:eastAsia="等线"/>
        </w:rPr>
        <w:t>覆盖判断分支：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分支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覆盖情况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初审通过并创建任务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已覆盖全部 6 个流程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生产任务邮件下发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已覆盖全部 6 个流程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销售侧通过初审回执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已覆盖全部 6 个流程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生产侧确认排产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已覆盖全部 6 个流程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初审不通过：缺少必填字段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已覆盖全部 6 个流程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初审不通过：24 小时内重复提交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生产侧疑问转发销售侧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销售侧答疑后重新下发生产侧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 轮问答上限关闭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销售侧在生产确认前撤回需求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销售侧在生产确认后撤回被拒绝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生产侧终止生产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商务手动强制关闭任务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邮件 reply 发送与收件合规性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已覆盖销售侧、生产侧关键通知</w:t>
            </w:r>
          </w:p>
        </w:tc>
      </w:tr>
    </w:tbl>
    <w:p/>
    <w:p>
      <w:pPr>
        <w:pStyle w:val="Heading2"/>
      </w:pPr>
      <w:r>
        <w:t>3. 执行结果汇总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指标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自动化主用例数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主用例通过数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30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额外补验证分支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1：重复提交通知真实收件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真实创建生产任务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PT-20260424-0018 至 PT-20260424-0039 区间内相关任务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生产确认闭环任务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7 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销售/生产撤回或关闭闭环任务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明确发现缺陷/风险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4 项</w:t>
            </w:r>
          </w:p>
        </w:tc>
      </w:tr>
    </w:tbl>
    <w:p/>
    <w:p>
      <w:r>
        <w:rPr>
          <w:rFonts w:ascii="等线" w:hAnsi="等线" w:eastAsia="等线"/>
        </w:rPr>
        <w:t>结论：主流程链路可闭环，真实 SMTP 发信与 IMAP 收件可用；但多轮答疑关闭后的状态保护、重复重新下发、生产侧终止文案归类存在需要修复的产品缺陷。</w:t>
      </w:r>
    </w:p>
    <w:p>
      <w:pPr>
        <w:pStyle w:val="Heading2"/>
      </w:pPr>
      <w:r>
        <w:t>4. 全流程通过用例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用例</w:t>
            </w:r>
          </w:p>
        </w:tc>
        <w:tc>
          <w:tcPr>
            <w:tcW w:type="dxa" w:w="2556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流程/分支</w:t>
            </w:r>
          </w:p>
        </w:tc>
        <w:tc>
          <w:tcPr>
            <w:tcW w:type="dxa" w:w="2556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任务号</w:t>
            </w:r>
          </w:p>
        </w:tc>
        <w:tc>
          <w:tcPr>
            <w:tcW w:type="dxa" w:w="2556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新机调拨：初审通过、创建任务、下发生产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新机调拨：生产确认排产、通知销售与生产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武汉仓正常销售/备货：初审通过、创建任务、下发生产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TC-PASS-02-C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武汉仓正常销售/备货：生产确认排产、通知销售与生产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武汉仓独立站补单/假期订单补单：初审通过、创建任务、下发生产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TC-PASS-03-C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武汉仓独立站补单/假期订单补单：生产确认排产、通知销售与生产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武汉仓销售样机借用：初审通过、创建任务、下发生产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TC-PASS-04-C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武汉仓销售样机借用：生产确认排产、通知销售与生产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海外仓销售样机借用：初审通过、创建任务、下发生产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TC-PASS-05-C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海外仓销售样机借用：生产确认排产、通知销售与生产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海外仓销售订单/样机赠送：初审通过、创建任务、下发生产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TC-PASS-06-C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海外仓销售订单/样机赠送：生产确认排产、通知销售与生产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</w:tbl>
    <w:p/>
    <w:p>
      <w:r>
        <w:rPr>
          <w:rFonts w:ascii="等线" w:hAnsi="等线" w:eastAsia="等线"/>
        </w:rPr>
        <w:t>验证点：</w:t>
      </w:r>
    </w:p>
    <w:p>
      <w:pPr>
        <w:pStyle w:val="ListBullet"/>
      </w:pPr>
      <w:r>
        <w:t>销售侧均收到“需求邮件已通过系统初审并创建生产任务”类回执，回执包含任务号。</w:t>
      </w:r>
    </w:p>
    <w:p>
      <w:pPr>
        <w:pStyle w:val="ListBullet"/>
      </w:pPr>
      <w:r>
        <w:t>生产侧均收到任务单邮件，任务单包含任务号、版本、客户、产品/规格、数量、交期、流程类型等关键字段。</w:t>
      </w:r>
    </w:p>
    <w:p>
      <w:pPr>
        <w:pStyle w:val="ListBullet"/>
      </w:pPr>
      <w:r>
        <w:t>生产侧确认排产后，销售侧和生产侧均收到确认通知，任务状态关闭，关闭原因为 `ScheduledConfirmed`。</w:t>
      </w:r>
    </w:p>
    <w:p>
      <w:pPr>
        <w:pStyle w:val="Heading2"/>
      </w:pPr>
      <w:r>
        <w:t>5. 初审不通过用例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用例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流程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缺失/失败项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系统行为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新机调拨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期望交期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武汉仓正常销售/备货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物料详情描述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武汉仓独立站补单/假期订单补单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物料详情描述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武汉仓销售样机借用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物料详情描述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海外仓销售样机借用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物料详情描述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TC-FAIL-06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海外仓销售订单/样机赠送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物料详情描述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不创建任务，发送补充信息邮件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</w:tbl>
    <w:p/>
    <w:p>
      <w:r>
        <w:rPr>
          <w:rFonts w:ascii="等线" w:hAnsi="等线" w:eastAsia="等线"/>
        </w:rPr>
        <w:t>验证点：</w:t>
      </w:r>
    </w:p>
    <w:p>
      <w:pPr>
        <w:pStyle w:val="ListBullet"/>
      </w:pPr>
      <w:r>
        <w:t>初审不通过时未创建生产任务。</w:t>
      </w:r>
    </w:p>
    <w:p>
      <w:pPr>
        <w:pStyle w:val="ListBullet"/>
      </w:pPr>
      <w:r>
        <w:t>销售侧真实邮箱收到补充信息邮件。</w:t>
      </w:r>
    </w:p>
    <w:p>
      <w:pPr>
        <w:pStyle w:val="ListBullet"/>
      </w:pPr>
      <w:r>
        <w:t>异常队列记录为 `ReviewNeedManual`，缺失字段与邮件提示一致。</w:t>
      </w:r>
    </w:p>
    <w:p>
      <w:pPr>
        <w:pStyle w:val="Heading2"/>
      </w:pPr>
      <w:r>
        <w:t>6. 重复提交分支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项目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首次需求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创建任务 PT-20260424-0033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24 小时内重复需求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未创建新任务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异常记录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`ReviewNeedManual`，风险提示包含“同一需求在24小时内已提交，请勿重复提交。已存在任务号：PT-20260424-0033。”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通知邮件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已发送 `DuplicateSubmissionNotice`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销售侧收件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已确认收到 `[重复提交提醒][REQ-20260424-0041] 需求已提交，请勿重复提交`</w:t>
            </w:r>
          </w:p>
        </w:tc>
      </w:tr>
    </w:tbl>
    <w:p/>
    <w:p>
      <w:r>
        <w:rPr>
          <w:rFonts w:ascii="等线" w:hAnsi="等线" w:eastAsia="等线"/>
        </w:rPr>
        <w:t>验证结论：重复提交分支有效，系统不会重复创建任务，并能明确提示销售侧已存在任务号。</w:t>
      </w:r>
    </w:p>
    <w:p>
      <w:pPr>
        <w:pStyle w:val="Heading2"/>
      </w:pPr>
      <w:r>
        <w:t>7. 生产疑问与销售答疑多轮闭环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阶段</w:t>
            </w:r>
          </w:p>
        </w:tc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任务号</w:t>
            </w:r>
          </w:p>
        </w:tc>
        <w:tc>
          <w:tcPr>
            <w:tcW w:type="dxa" w:w="3408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验证结果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创建任务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初审通过并下发生产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生产第 1 轮疑问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系统转发销售侧，生产侧收到受理回执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销售第 1 轮回复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系统重新下发生产侧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生产第 2 轮疑问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系统转发销售侧，生产侧收到受理回执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销售第 2 轮回复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系统重新下发生产侧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第 3 轮达到上限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系统发送会话关闭通知，销售侧和生产侧均收到</w:t>
            </w:r>
          </w:p>
        </w:tc>
      </w:tr>
    </w:tbl>
    <w:p/>
    <w:p>
      <w:r>
        <w:rPr>
          <w:rFonts w:ascii="等线" w:hAnsi="等线" w:eastAsia="等线"/>
        </w:rPr>
        <w:t>验证结论：3 轮问答上限关闭机制可触发，销售侧和生产侧都能收到关闭通知。</w:t>
      </w:r>
    </w:p>
    <w:p>
      <w:r>
        <w:rPr>
          <w:rFonts w:ascii="等线" w:hAnsi="等线" w:eastAsia="等线"/>
        </w:rPr>
        <w:t>发现问题：达到问答上限关闭后，销售侧继续回复仍被系统处理并再次生成重新下发邮件，详见“缺陷与风险”。</w:t>
      </w:r>
    </w:p>
    <w:p>
      <w:pPr>
        <w:pStyle w:val="Heading2"/>
      </w:pPr>
      <w:r>
        <w:t>8. 撤回、终止和手动关闭闭环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用例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场景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任务号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系统行为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TC-CANCEL-01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销售侧在生产确认前撤回需求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关闭任务，通知销售侧和生产侧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TC-CANCEL-02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销售侧在生产确认后撤回需求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拒绝撤回，通知销售侧人工处理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TC-PROD-STOP-01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生产侧邮件提出终止生产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关闭任务，通知销售侧和生产侧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TC-MANUAL-01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商务侧手动强制关闭任务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PT-20260424-0039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关闭任务，通知销售侧和生产侧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</w:tr>
    </w:tbl>
    <w:p/>
    <w:p>
      <w:r>
        <w:rPr>
          <w:rFonts w:ascii="等线" w:hAnsi="等线" w:eastAsia="等线"/>
        </w:rPr>
        <w:t>验证点：</w:t>
      </w:r>
    </w:p>
    <w:p>
      <w:pPr>
        <w:pStyle w:val="ListBullet"/>
      </w:pPr>
      <w:r>
        <w:t>销售侧撤回前置条件生效：生产尚未确认时允许撤回，生产已确认后拒绝撤回。</w:t>
      </w:r>
    </w:p>
    <w:p>
      <w:pPr>
        <w:pStyle w:val="ListBullet"/>
      </w:pPr>
      <w:r>
        <w:t>手动强制关闭通知销售侧和生产侧均真实送达。</w:t>
      </w:r>
    </w:p>
    <w:p>
      <w:pPr>
        <w:pStyle w:val="ListBullet"/>
      </w:pPr>
      <w:r>
        <w:t>生产侧终止生产能触发任务关闭和两侧通知，但当前邮件类型和文案沿用了“需求撤回”链路。</w:t>
      </w:r>
    </w:p>
    <w:p>
      <w:pPr>
        <w:pStyle w:val="Heading2"/>
      </w:pPr>
      <w:r>
        <w:t>9. 邮件合规性验证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邮件类型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收件验证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销售初审通过回执 `SalesReceiptAck`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生产任务下发 `TaskIssue`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初审补充请求 `RequirementSupplementRequest`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重复提交通知 `DuplicateSubmissionNotice`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生产疑问转发 `ProductionQuestionForward`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生产疑问受理回执 `ProductionQuestionReceipt`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销售答疑重新下发 `SalesReplyTaskReissue`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生产确认通知 `ProductionConfirmed`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生产确认回执 `ProductionConfirmationReceipt`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销售撤回通知 `SalesDemandWithdrawn`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生产撤回通知 `ProductionDemandWithdrawn`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撤回失败通知 `SalesDemandWithdrawRejected`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手动关闭销售通知 `TaskManualClosedSales`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手动关闭生产通知 `TaskManualClosedProduction`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问答上限关闭通知 `ConversationClosedMaxRounds`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已验证</w:t>
            </w:r>
          </w:p>
        </w:tc>
      </w:tr>
    </w:tbl>
    <w:p/>
    <w:p>
      <w:pPr>
        <w:pStyle w:val="Heading2"/>
      </w:pPr>
      <w:r>
        <w:t>10. 测试中修复或调整的运行配置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问题</w:t>
            </w:r>
          </w:p>
        </w:tc>
        <w:tc>
          <w:tcPr>
            <w:tcW w:type="dxa" w:w="5112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处理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批量导入流程的邮件主题/正文模板初始为静态文本，生产侧任务单缺少任务号、客户、产品等变量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已在当前运行库中更新 5 个导入流程的启用版本模板，使任务单包含 `{{task_no}}`、客户、产品、数量、交期、流程类型等字段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企业邮箱 IMAP DNS 解析不稳定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测试脚本按用户提供 IP 对 `imap.exmail.qq.com:993` 做直连解析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自动邮件 worker 与手动测试发信存在并发竞争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测试脚本增加数据库刷新与已发送状态兼容处理</w:t>
            </w:r>
          </w:p>
        </w:tc>
      </w:tr>
    </w:tbl>
    <w:p/>
    <w:p>
      <w:r>
        <w:rPr>
          <w:rFonts w:ascii="等线" w:hAnsi="等线" w:eastAsia="等线"/>
        </w:rPr>
        <w:t>说明：上述模板修正是当前运行库配置修正；建议后续把“导入流程时自动生成可变量化邮件模板”固化到产品逻辑，避免重新导入后再次出现静态模板。</w:t>
      </w:r>
    </w:p>
    <w:p>
      <w:pPr>
        <w:pStyle w:val="Heading2"/>
      </w:pPr>
      <w:r>
        <w:t>11. 缺陷与风险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编号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严重级别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问题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影响</w:t>
            </w:r>
          </w:p>
        </w:tc>
        <w:tc>
          <w:tcPr>
            <w:tcW w:type="dxa" w:w="2045"/>
            <w:vAlign w:val="center"/>
            <w:shd w:fill="E9EEF5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建议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BUG-01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生产问答达到 3 轮上限并关闭后，销售侧继续回复仍会被系统处理并重新下发生产侧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已关闭任务可能被再次流转，破坏任务状态一致性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对 `ConversationMaxRounds`、`Closed`、`ManualForceClosed` 等关闭状态增加入站回复拦截，只允许查询类或人工介入提示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BUG-02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销售答疑回复后出现多封重新下发邮件，版本号连续增长到 V2/V3/V4/V5/V6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生产侧可能收到重复或冲突任务单，增加误操作风险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对同一销售回复邮件建立幂等键，确保一次回复只生成一次重新下发和一次销售回执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BUG-03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生产侧终止生产当前复用销售撤回通知类型和文案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业务语义不清，销售侧看到“需求已撤回”可能误以为销售主动撤回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增加独立 `ProductionTerminate` 邮件类型、关闭原因和通知模板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BUG-04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导入流程生成的初始邮件模板可能缺少变量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生产任务单可能缺少任务号和关键业务字段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等线" w:hAnsi="等线" w:eastAsia="等线"/>
                <w:b w:val="0"/>
                <w:sz w:val="18"/>
              </w:rPr>
              <w:t>在流程导入/保存阶段校验模板变量，至少要求任务号、版本、客户、产品、数量、交期、流程类型</w:t>
            </w:r>
          </w:p>
        </w:tc>
      </w:tr>
    </w:tbl>
    <w:p/>
    <w:p>
      <w:pPr>
        <w:pStyle w:val="Heading2"/>
      </w:pPr>
      <w:r>
        <w:t>12. 结论</w:t>
      </w:r>
    </w:p>
    <w:p>
      <w:r>
        <w:rPr>
          <w:rFonts w:ascii="等线" w:hAnsi="等线" w:eastAsia="等线"/>
        </w:rPr>
        <w:t>真实企业邮箱联调已覆盖所有当前启用流程、所有主要判断分支和关键异常路径。系统具备从销售邮件进入、初审、任务创建、生产下发、生产确认、销售撤回、生产终止、手动关闭、重复提交拦截、补充信息请求到真实邮件收发验证的完整闭环能力。</w:t>
      </w:r>
    </w:p>
    <w:p>
      <w:r>
        <w:rPr>
          <w:rFonts w:ascii="等线" w:hAnsi="等线" w:eastAsia="等线"/>
        </w:rPr>
        <w:t>上线建议：</w:t>
      </w:r>
    </w:p>
    <w:p>
      <w:pPr>
        <w:pStyle w:val="ListBullet"/>
      </w:pPr>
      <w:r>
        <w:t>可继续进行受控试运行。</w:t>
      </w:r>
    </w:p>
    <w:p>
      <w:pPr>
        <w:pStyle w:val="ListBullet"/>
      </w:pPr>
      <w:r>
        <w:t>试运行前应优先修复 BUG-01 和 BUG-02，这两项直接影响关闭任务后的状态一致性和生产侧邮件唯一性。</w:t>
      </w:r>
    </w:p>
    <w:p>
      <w:pPr>
        <w:pStyle w:val="ListBullet"/>
      </w:pPr>
      <w:r>
        <w:t>BUG-03 和 BUG-04 建议在下一轮迭代修复，避免业务语义和导入流程配置质量问题扩大。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商务部小J真实环境全流程联调测试报告</dc:title>
  <dc:subject/>
  <dc:creator>商务部小J测试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