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3864"/>
          <w:sz w:val="32"/>
          <w:szCs w:val="32"/>
        </w:rPr>
        <w:t xml:space="preserve">MECH 151: Technical Design — Prototyping</w:t>
      </w:r>
    </w:p>
    <w:p>
      <w:pPr>
        <w:spacing w:after="200"/>
        <w:jc w:val="center"/>
      </w:pPr>
      <w:r>
        <w:rPr>
          <w:b/>
          <w:bCs/>
          <w:sz w:val="24"/>
          <w:szCs w:val="24"/>
        </w:rPr>
        <w:t xml:space="preserve">Daily Formative Checks for CAD Understanding</w:t>
      </w:r>
    </w:p>
    <w:p>
      <w:pPr>
        <w:spacing w:after="120"/>
      </w:pPr>
      <w:r>
        <w:rPr>
          <w:sz w:val="20"/>
          <w:szCs w:val="20"/>
        </w:rPr>
        <w:t xml:space="preserve">Purpose: These are quick, ungraded checks-for-understanding meant to run inside the normal lecture/lab flow — not a fifth graded instrument alongside Attendance, the Design Portfolio, Unit Quizzes, and the Prototype. Each one targets whether students can actually do the day's CAD skill (not just recognize a term for it), so a misunderstanding surfaces the same day it's taught instead of at the Unit Quiz three weeks later.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How to run them: </w:t>
      </w:r>
      <w:r>
        <w:rPr>
          <w:sz w:val="20"/>
          <w:szCs w:val="20"/>
        </w:rPr>
        <w:t xml:space="preserve">most take 3–5 minutes, at a natural break between lecture and hands-on lab time. Where an activity says "screenshot/hold up," a fast, low-effort signal (physical show-of-hands, colored card, or a one-line post to your LMS discussion board) is enough — the point is a same-day read on the room, not a collected artifact.</w:t>
      </w:r>
    </w:p>
    <w:p>
      <w:pPr>
        <w:spacing w:after="260"/>
      </w:pPr>
      <w:r>
        <w:rPr>
          <w:i/>
          <w:iCs/>
          <w:sz w:val="18"/>
          <w:szCs w:val="18"/>
        </w:rPr>
        <w:t xml:space="preserve">Dates follow the Fall 2026 schedule (Weeks 4–16). Sessions with no listed schedule topic (built-in lab/continuation time) get an activity that extends the prior session's skill; quiz days get a 60-second warm-up instead of a new activity so they don't eat into quiz time.</w:t>
      </w:r>
    </w:p>
    <w:p>
      <w:pPr>
        <w:pStyle w:val="Heading1"/>
        <w:pBdr>
          <w:bottom w:val="single" w:color="1F3864" w:sz="6" w:space="4"/>
        </w:pBdr>
        <w:spacing w:after="120" w:before="320"/>
      </w:pPr>
      <w:r>
        <w:rPr>
          <w:b/>
          <w:bCs/>
          <w:color w:val="1F3864"/>
        </w:rPr>
        <w:t xml:space="preserve">Design Fundamentals (Foundations, before Unit 1)</w:t>
      </w:r>
    </w:p>
    <w:p>
      <w:pPr>
        <w:spacing w:after="160"/>
      </w:pPr>
      <w:r>
        <w:rPr>
          <w:b/>
          <w:bCs/>
          <w:i/>
          <w:iCs/>
          <w:sz w:val="20"/>
          <w:szCs w:val="20"/>
        </w:rPr>
        <w:t xml:space="preserve">Goal: </w:t>
      </w:r>
      <w:r>
        <w:rPr>
          <w:i/>
          <w:iCs/>
          <w:sz w:val="20"/>
          <w:szCs w:val="20"/>
        </w:rPr>
        <w:t xml:space="preserve">Step back from the software to ask what a CAD model is for, before the sketching/modeling mechanics of Unit 1 begin.</w:t>
      </w:r>
    </w:p>
    <w:p>
      <w:pPr>
        <w:spacing w:after="100"/>
      </w:pPr>
      <w:r>
        <w:rPr>
          <w:i/>
          <w:iCs/>
          <w:sz w:val="18"/>
          <w:szCs w:val="18"/>
        </w:rPr>
        <w:t xml:space="preserve">Note: the weekly schedule table starts at Week 4 (your period of coverage); if Foundations content is covered before Week 4 or folded into early Unit 1 sessions, use this activity whenever that content actually lands.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3760"/>
        <w:gridCol w:w="2100"/>
      </w:tblGrid>
      <w:tr>
        <w:trPr>
          <w:tblHeader/>
        </w:trPr>
        <w:tc>
          <w:tcPr>
            <w:tcW w:type="dxa" w:w="15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Session</w:t>
            </w:r>
          </w:p>
        </w:tc>
        <w:tc>
          <w:tcPr>
            <w:tcW w:type="dxa" w:w="20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Topic (from syllabus)</w:t>
            </w:r>
          </w:p>
        </w:tc>
        <w:tc>
          <w:tcPr>
            <w:tcW w:type="dxa" w:w="376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Quick Check (3–5 min)</w:t>
            </w:r>
          </w:p>
        </w:tc>
        <w:tc>
          <w:tcPr>
            <w:tcW w:type="dxa" w:w="21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What a Miss Looks Like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Foundations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Requirements vs. objectives vs. constraints; SMART goals</w:t>
            </w:r>
          </w:p>
        </w:tc>
        <w:tc>
          <w:tcPr>
            <w:tcW w:type="dxa" w:w="37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"Sort the card": each student writes one requirement, one objective, and one constraint for a made-up part on 3 sticky notes/cards. Swap with a neighbor, who sorts a stranger's 3 cards into R/O/C without being told which is which, then checks with the writer.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Neighbor can't tell a fixed limit (constraint) from an optimization target (objective) — e.g. calls "must weigh under 2 lb" an objective instead of a constraint.</w:t>
            </w:r>
          </w:p>
        </w:tc>
      </w:tr>
    </w:tbl>
    <w:p>
      <w:pPr>
        <w:pStyle w:val="Heading1"/>
        <w:pBdr>
          <w:bottom w:val="single" w:color="1F3864" w:sz="6" w:space="4"/>
        </w:pBdr>
        <w:spacing w:after="120" w:before="320"/>
      </w:pPr>
      <w:r>
        <w:rPr>
          <w:b/>
          <w:bCs/>
          <w:color w:val="1F3864"/>
        </w:rPr>
        <w:t xml:space="preserve">Unit 1 — CAD Fundamentals (Basic): Weeks 4–7</w:t>
      </w:r>
    </w:p>
    <w:p>
      <w:pPr>
        <w:spacing w:after="160"/>
      </w:pPr>
      <w:r>
        <w:rPr>
          <w:b/>
          <w:bCs/>
          <w:i/>
          <w:iCs/>
          <w:sz w:val="20"/>
          <w:szCs w:val="20"/>
        </w:rPr>
        <w:t xml:space="preserve">Goal: </w:t>
      </w:r>
      <w:r>
        <w:rPr>
          <w:i/>
          <w:iCs/>
          <w:sz w:val="20"/>
          <w:szCs w:val="20"/>
        </w:rPr>
        <w:t xml:space="preserve">Build the drawing and modeling foundation every later unit depends on.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3760"/>
        <w:gridCol w:w="2100"/>
      </w:tblGrid>
      <w:tr>
        <w:trPr>
          <w:tblHeader/>
        </w:trPr>
        <w:tc>
          <w:tcPr>
            <w:tcW w:type="dxa" w:w="15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Session</w:t>
            </w:r>
          </w:p>
        </w:tc>
        <w:tc>
          <w:tcPr>
            <w:tcW w:type="dxa" w:w="20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Topic (from syllabus)</w:t>
            </w:r>
          </w:p>
        </w:tc>
        <w:tc>
          <w:tcPr>
            <w:tcW w:type="dxa" w:w="376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Quick Check (3–5 min)</w:t>
            </w:r>
          </w:p>
        </w:tc>
        <w:tc>
          <w:tcPr>
            <w:tcW w:type="dxa" w:w="21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What a Miss Looks Like</w:t>
            </w:r>
          </w:p>
        </w:tc>
      </w:tr>
      <w:tr>
        <w:trPr>
          <w:cantSplit/>
        </w:trPr>
        <w:tc>
          <w:tcPr>
            <w:tcW w:type="dxa" w:w="15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Wk 4 Wed
Sep 16</w:t>
            </w:r>
          </w:p>
        </w:tc>
        <w:tc>
          <w:tcPr>
            <w:tcW w:type="dxa" w:w="20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Sketching fundamentals; sketch constraints</w:t>
            </w:r>
          </w:p>
        </w:tc>
        <w:tc>
          <w:tcPr>
            <w:tcW w:type="dxa" w:w="376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"Turn it black": each student sketches an assigned simple profile (e.g. a slotted plate). Before the timer ends they must get every entity to fully-defined (black, not blue) and hold up a screenshot or show the sketch on their screen.</w:t>
            </w:r>
          </w:p>
        </w:tc>
        <w:tc>
          <w:tcPr>
            <w:tcW w:type="dxa" w:w="21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Sketch "looks right" but is still blue/under-defined, or the student added dimensions to lock it down without adding relations first (rigid but not robust to edits).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Wk 4 Thu
Sep 17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Orthographic projection; multiview theory</w:t>
            </w:r>
          </w:p>
        </w:tc>
        <w:tc>
          <w:tcPr>
            <w:tcW w:type="dxa" w:w="37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"Sketch the views, no CAD": display a simple 3D part (screen model or physical block) rotating in view. On paper/whiteboard, students freehand front/top/right views in 3 minutes, then compare with a neighbor.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Views aren't aligned to each other (top view not stacked directly above front view), or hidden lines for internal/back features are omitted entirely.</w:t>
            </w:r>
          </w:p>
        </w:tc>
      </w:tr>
      <w:tr>
        <w:trPr>
          <w:cantSplit/>
        </w:trPr>
        <w:tc>
          <w:tcPr>
            <w:tcW w:type="dxa" w:w="15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Wk 5 Wed
Sep 23</w:t>
            </w:r>
          </w:p>
        </w:tc>
        <w:tc>
          <w:tcPr>
            <w:tcW w:type="dxa" w:w="20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Descriptive geometry basics</w:t>
            </w:r>
          </w:p>
        </w:tc>
        <w:tc>
          <w:tcPr>
            <w:tcW w:type="dxa" w:w="376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"True length, live": put up a line that is oblique in 3D (angled in two view directions at once). Students individually state — before you demo it — which auxiliary construction would reveal its true length, then check against the demo.</w:t>
            </w:r>
          </w:p>
        </w:tc>
        <w:tc>
          <w:tcPr>
            <w:tcW w:type="dxa" w:w="21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Student tries to read true length directly off a principal view where the line appears foreshortened.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Wk 5 Thu
Sep 24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Primary and secondary views</w:t>
            </w:r>
          </w:p>
        </w:tc>
        <w:tc>
          <w:tcPr>
            <w:tcW w:type="dxa" w:w="37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"What view comes next?": show a primary auxiliary view already constructed for an inclined surface that itself has an oblique feature. Students identify — and sketch the projection arrow for — the secondary view still needed.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Student proposes projecting from one of the original six principal views instead of from the primary auxiliary view already on the board.</w:t>
            </w:r>
          </w:p>
        </w:tc>
      </w:tr>
      <w:tr>
        <w:trPr>
          <w:cantSplit/>
        </w:trPr>
        <w:tc>
          <w:tcPr>
            <w:tcW w:type="dxa" w:w="15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Wk 6 Wed
Sep 30</w:t>
            </w:r>
          </w:p>
        </w:tc>
        <w:tc>
          <w:tcPr>
            <w:tcW w:type="dxa" w:w="20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Basic dimensioning standards</w:t>
            </w:r>
          </w:p>
        </w:tc>
        <w:tc>
          <w:tcPr>
            <w:tcW w:type="dxa" w:w="376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"Dimension it, then audit it": hand out an un-dimensioned orthographic drawing. Students dimension it individually, then trade with a partner acting as "drafting inspector" who flags any violations (duplicate dimensions, dimensioning to a hidden line, missing a dimension) against a short checklist.</w:t>
            </w:r>
          </w:p>
        </w:tc>
        <w:tc>
          <w:tcPr>
            <w:tcW w:type="dxa" w:w="21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Dimensions placed on hidden (dashed) lines, the same size called out twice, or a dimension chain left open so a size can't be recovered without adding two others.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Wk 6 Thu
Oct 1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Introduction to parametric part modeling</w:t>
            </w:r>
          </w:p>
        </w:tc>
        <w:tc>
          <w:tcPr>
            <w:tcW w:type="dxa" w:w="37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"Predict, then rebuild": with a simple extrude+hole part on screen, announce a dimension change (e.g. "the hole diameter is now 12mm") before making it. Students write their one-line prediction of what will happen, then you rebuild and check.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Prediction only addresses the one feature changed and misses a downstream feature that references it (e.g. a fillet or pattern that depends on the hole).</w:t>
            </w:r>
          </w:p>
        </w:tc>
      </w:tr>
      <w:tr>
        <w:tc>
          <w:tcPr>
            <w:tcW w:type="dxa" w:w="9360"/>
            <w:gridSpan w:val="4"/>
            <w:shd w:fill="FFF2C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Wk 7 Wed, Oct 7 — Unit 1 Quiz. Skip a new activity; instead open with one rapid-fire recall question (e.g. "how many DOF does one unconstrained circle sketch entity have?") as a warm-up, not for the activity slot.</w:t>
            </w:r>
          </w:p>
        </w:tc>
      </w:tr>
    </w:tbl>
    <w:p>
      <w:pPr>
        <w:pStyle w:val="Heading1"/>
        <w:pBdr>
          <w:bottom w:val="single" w:color="1F3864" w:sz="6" w:space="4"/>
        </w:pBdr>
        <w:spacing w:after="120" w:before="320"/>
      </w:pPr>
      <w:r>
        <w:rPr>
          <w:b/>
          <w:bCs/>
          <w:color w:val="1F3864"/>
        </w:rPr>
        <w:t xml:space="preserve">Unit 2 — CAD Advanced: Weeks 7–10</w:t>
      </w:r>
    </w:p>
    <w:p>
      <w:pPr>
        <w:spacing w:after="160"/>
      </w:pPr>
      <w:r>
        <w:rPr>
          <w:b/>
          <w:bCs/>
          <w:i/>
          <w:iCs/>
          <w:sz w:val="20"/>
          <w:szCs w:val="20"/>
        </w:rPr>
        <w:t xml:space="preserve">Goal: </w:t>
      </w:r>
      <w:r>
        <w:rPr>
          <w:i/>
          <w:iCs/>
          <w:sz w:val="20"/>
          <w:szCs w:val="20"/>
        </w:rPr>
        <w:t xml:space="preserve">Move from a basic model to a documentation-ready one that a shop can build from.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3760"/>
        <w:gridCol w:w="2100"/>
      </w:tblGrid>
      <w:tr>
        <w:trPr>
          <w:tblHeader/>
        </w:trPr>
        <w:tc>
          <w:tcPr>
            <w:tcW w:type="dxa" w:w="15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Session</w:t>
            </w:r>
          </w:p>
        </w:tc>
        <w:tc>
          <w:tcPr>
            <w:tcW w:type="dxa" w:w="20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Topic (from syllabus)</w:t>
            </w:r>
          </w:p>
        </w:tc>
        <w:tc>
          <w:tcPr>
            <w:tcW w:type="dxa" w:w="376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Quick Check (3–5 min)</w:t>
            </w:r>
          </w:p>
        </w:tc>
        <w:tc>
          <w:tcPr>
            <w:tcW w:type="dxa" w:w="21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What a Miss Looks Like</w:t>
            </w:r>
          </w:p>
        </w:tc>
      </w:tr>
      <w:tr>
        <w:trPr>
          <w:cantSplit/>
        </w:trPr>
        <w:tc>
          <w:tcPr>
            <w:tcW w:type="dxa" w:w="15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Wk 7 Thu
Oct 8</w:t>
            </w:r>
          </w:p>
        </w:tc>
        <w:tc>
          <w:tcPr>
            <w:tcW w:type="dxa" w:w="20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Section views; auxiliary views; thread/fastener callouts</w:t>
            </w:r>
          </w:p>
        </w:tc>
        <w:tc>
          <w:tcPr>
            <w:tcW w:type="dxa" w:w="376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"Hatch or not?": rapid-fire show 5 features cut by a section plane (solid boss, rib, web, shaft, fastener). Whole room holds up Y/N cards for "gets hatched." Then: put "3/8-16 UNC-2B" on the board — each student decodes it alone on a card in 90 seconds and holds it up.</w:t>
            </w:r>
          </w:p>
        </w:tc>
        <w:tc>
          <w:tcPr>
            <w:tcW w:type="dxa" w:w="21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Rib/web/fastener gets hatched like solid material (the classic convention error); thread callout decode misses the class (fine vs. coarse) or the fit/class number.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Wk 8 Wed
Oct 14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Continued: detail drawings / section &amp; auxiliary practice</w:t>
            </w:r>
          </w:p>
        </w:tc>
        <w:tc>
          <w:tcPr>
            <w:tcW w:type="dxa" w:w="37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"Peer drawing audit": trade in-progress detail drawings with a partner, who checks against a 4-item checklist (section labeled A-A style, auxiliary view has a fold/reference line, thread callout present, no orphaned dimension) and reports one fix.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Partner can't find the cutting-plane line on the drawing at all, or a thread callout is missing the class/fit designator.</w:t>
            </w:r>
          </w:p>
        </w:tc>
      </w:tr>
      <w:tr>
        <w:trPr>
          <w:cantSplit/>
        </w:trPr>
        <w:tc>
          <w:tcPr>
            <w:tcW w:type="dxa" w:w="15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Wk 8 Thu
Oct 15</w:t>
            </w:r>
          </w:p>
        </w:tc>
        <w:tc>
          <w:tcPr>
            <w:tcW w:type="dxa" w:w="20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Continued: detail drawings / section &amp; auxiliary practice</w:t>
            </w:r>
          </w:p>
        </w:tc>
        <w:tc>
          <w:tcPr>
            <w:tcW w:type="dxa" w:w="376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"Swap and rebuild": students exchange model files (not drawings) with a neighbor and must generate one section view and one auxiliary view from someone else's part in the remaining lab time.</w:t>
            </w:r>
          </w:p>
        </w:tc>
        <w:tc>
          <w:tcPr>
            <w:tcW w:type="dxa" w:w="21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Student can operate the section/auxiliary tool but can't identify which cutting plane or reference plane is the correct choice for an unfamiliar part.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Wk 9 Wed
Oct 21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Production/detail drawings; title blocks; BOM basics</w:t>
            </w:r>
          </w:p>
        </w:tc>
        <w:tc>
          <w:tcPr>
            <w:tcW w:type="dxa" w:w="37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"Title block treasure hunt": pairs race to point out/label the title block, revision block, and BOM fields on a completed production drawing within 3 minutes.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Confuses the BOM with the title block, or can't locate where a revision would be recorded.</w:t>
            </w:r>
          </w:p>
        </w:tc>
      </w:tr>
      <w:tr>
        <w:trPr>
          <w:cantSplit/>
        </w:trPr>
        <w:tc>
          <w:tcPr>
            <w:tcW w:type="dxa" w:w="15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Wk 9 Thu
Oct 22</w:t>
            </w:r>
          </w:p>
        </w:tc>
        <w:tc>
          <w:tcPr>
            <w:tcW w:type="dxa" w:w="20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Introduction to tolerancing</w:t>
            </w:r>
          </w:p>
        </w:tc>
        <w:tc>
          <w:tcPr>
            <w:tcW w:type="dxa" w:w="376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"Fit or no fit?": present 3 shaft/hole tolerance pairs (e.g. ⌀25 H7/p6, ⌀25 H11/c11, ⌀25 H8/f7). Students compute max/min clearance or interference individually and classify each as clearance, interference, or transition.</w:t>
            </w:r>
          </w:p>
        </w:tc>
        <w:tc>
          <w:tcPr>
            <w:tcW w:type="dxa" w:w="21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Student calculates a number but can't say whether the parts will physically slide together or need to be pressed — i.e. gets the math but not what it means for assembly.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Wk 10 Wed
Oct 28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CAD software configuration; CAD/CAM data translation</w:t>
            </w:r>
          </w:p>
        </w:tc>
        <w:tc>
          <w:tcPr>
            <w:tcW w:type="dxa" w:w="37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"Format match": call out a use case ("send to a 3D printer," "archive for a customer with unknown CAD software," "keep editing the feature tree") — students answer STEP / STL / native with fingers (1–3) simultaneously.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Picks STL for a case needing an editable parametric model, or native format for exchange with an outside vendor on different software.</w:t>
            </w:r>
          </w:p>
        </w:tc>
      </w:tr>
      <w:tr>
        <w:tc>
          <w:tcPr>
            <w:tcW w:type="dxa" w:w="9360"/>
            <w:gridSpan w:val="4"/>
            <w:shd w:fill="FFF2C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Wk 10 Thu, Oct 29 — Unit 2 Quiz; Prototype Groups Form. Skip the activity slot for group formation instead.</w:t>
            </w:r>
          </w:p>
        </w:tc>
      </w:tr>
    </w:tbl>
    <w:p>
      <w:pPr>
        <w:pStyle w:val="Heading1"/>
        <w:pBdr>
          <w:bottom w:val="single" w:color="1F3864" w:sz="6" w:space="4"/>
        </w:pBdr>
        <w:spacing w:after="120" w:before="320"/>
      </w:pPr>
      <w:r>
        <w:rPr>
          <w:b/>
          <w:bCs/>
          <w:color w:val="1F3864"/>
        </w:rPr>
        <w:t xml:space="preserve">Unit 3 — Design for Assembly (DFA): Weeks 11–13</w:t>
      </w:r>
    </w:p>
    <w:p>
      <w:pPr>
        <w:spacing w:after="160"/>
      </w:pPr>
      <w:r>
        <w:rPr>
          <w:b/>
          <w:bCs/>
          <w:i/>
          <w:iCs/>
          <w:sz w:val="20"/>
          <w:szCs w:val="20"/>
        </w:rPr>
        <w:t xml:space="preserve">Goal: </w:t>
      </w:r>
      <w:r>
        <w:rPr>
          <w:i/>
          <w:iCs/>
          <w:sz w:val="20"/>
          <w:szCs w:val="20"/>
        </w:rPr>
        <w:t xml:space="preserve">Combine part models into working, documented assemblies and apply DFA principles.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3760"/>
        <w:gridCol w:w="2100"/>
      </w:tblGrid>
      <w:tr>
        <w:trPr>
          <w:tblHeader/>
        </w:trPr>
        <w:tc>
          <w:tcPr>
            <w:tcW w:type="dxa" w:w="15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Session</w:t>
            </w:r>
          </w:p>
        </w:tc>
        <w:tc>
          <w:tcPr>
            <w:tcW w:type="dxa" w:w="20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Topic (from syllabus)</w:t>
            </w:r>
          </w:p>
        </w:tc>
        <w:tc>
          <w:tcPr>
            <w:tcW w:type="dxa" w:w="376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Quick Check (3–5 min)</w:t>
            </w:r>
          </w:p>
        </w:tc>
        <w:tc>
          <w:tcPr>
            <w:tcW w:type="dxa" w:w="21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What a Miss Looks Like</w:t>
            </w:r>
          </w:p>
        </w:tc>
      </w:tr>
      <w:tr>
        <w:trPr>
          <w:cantSplit/>
        </w:trPr>
        <w:tc>
          <w:tcPr>
            <w:tcW w:type="dxa" w:w="15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Wk 11 Wed
Nov 4</w:t>
            </w:r>
          </w:p>
        </w:tc>
        <w:tc>
          <w:tcPr>
            <w:tcW w:type="dxa" w:w="20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Assembly modeling (mates/constraints); building assemblies; fasteners in assemblies</w:t>
            </w:r>
          </w:p>
        </w:tc>
        <w:tc>
          <w:tcPr>
            <w:tcW w:type="dxa" w:w="376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"Predict the DOF": live on screen, before confirming a new mate between two parts, students write down how many degrees of freedom will remain. Confirm the mate and check against the model.</w:t>
            </w:r>
          </w:p>
        </w:tc>
        <w:tc>
          <w:tcPr>
            <w:tcW w:type="dxa" w:w="21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Student can apply a mate that "looks right" on screen but can't say what motion is still free afterward.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Wk 11 Thu
Nov 5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Continued: assembly lab time</w:t>
            </w:r>
          </w:p>
        </w:tc>
        <w:tc>
          <w:tcPr>
            <w:tcW w:type="dxa" w:w="37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"Mate removal test": each student picks one mate in their own in-progress assembly, suppresses it, and predicts (then confirms with a partner) what motion becomes free again.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Removing the mate doesn't change behavior the student expected — usually a sign the mate was redundant with another one, or was never doing what they thought.</w:t>
            </w:r>
          </w:p>
        </w:tc>
      </w:tr>
      <w:tr>
        <w:trPr>
          <w:cantSplit/>
        </w:trPr>
        <w:tc>
          <w:tcPr>
            <w:tcW w:type="dxa" w:w="15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Wk 12 Wed
Nov 11</w:t>
            </w:r>
          </w:p>
        </w:tc>
        <w:tc>
          <w:tcPr>
            <w:tcW w:type="dxa" w:w="20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DFA principles (part count, ease of assembly, tolerance stack-up)</w:t>
            </w:r>
          </w:p>
        </w:tc>
        <w:tc>
          <w:tcPr>
            <w:tcW w:type="dxa" w:w="376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"Count and cut": show a 6-part bracket assembly. In pairs, propose one part-count reduction and justify the assembly-ease or cost benefit in 60 seconds; share out 2–3 pairs.</w:t>
            </w:r>
          </w:p>
        </w:tc>
        <w:tc>
          <w:tcPr>
            <w:tcW w:type="dxa" w:w="21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Proposed reduction breaks a stated requirement (e.g. removing a part that was providing required adjustability) — shows DFA is being applied without checking it against requirements.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Wk 12 Thu
Nov 12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Assembly drawings; exploded views; BOMs — Design Proposal due</w:t>
            </w:r>
          </w:p>
        </w:tc>
        <w:tc>
          <w:tcPr>
            <w:tcW w:type="dxa" w:w="37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"Balloon check": trade exploded-view drawings with a partner, who verifies every BOM line item has a matching balloon and vice versa.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 part appears in the model/BOM but has no balloon (or a balloon points at nothing) — the real-world QC failure this catches directly.</w:t>
            </w:r>
          </w:p>
        </w:tc>
      </w:tr>
      <w:tr>
        <w:trPr>
          <w:cantSplit/>
        </w:trPr>
        <w:tc>
          <w:tcPr>
            <w:tcW w:type="dxa" w:w="15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Wk 13 Wed
Nov 18</w:t>
            </w:r>
          </w:p>
        </w:tc>
        <w:tc>
          <w:tcPr>
            <w:tcW w:type="dxa" w:w="20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Design review / iteration workshop</w:t>
            </w:r>
          </w:p>
        </w:tc>
        <w:tc>
          <w:tcPr>
            <w:tcW w:type="dxa" w:w="376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"Two stars, one gap": structure the peer review students are already doing — each reviewer must name 2 specific things working and 1 specific requirement or objective not yet met, referencing the decision matrix from Foundations.</w:t>
            </w:r>
          </w:p>
        </w:tc>
        <w:tc>
          <w:tcPr>
            <w:tcW w:type="dxa" w:w="21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Feedback stays generic ("looks good," "needs work") instead of naming a specific requirement/objective — shows the decision-matrix habit from Foundations didn't carry forward.</w:t>
            </w:r>
          </w:p>
        </w:tc>
      </w:tr>
      <w:tr>
        <w:tc>
          <w:tcPr>
            <w:tcW w:type="dxa" w:w="9360"/>
            <w:gridSpan w:val="4"/>
            <w:shd w:fill="FFF2C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Wk 13 Thu, Nov 19 — Unit 3 Quiz. Skip a new activity.</w:t>
            </w:r>
          </w:p>
        </w:tc>
      </w:tr>
    </w:tbl>
    <w:p>
      <w:pPr>
        <w:pStyle w:val="Heading1"/>
        <w:pBdr>
          <w:bottom w:val="single" w:color="1F3864" w:sz="6" w:space="4"/>
        </w:pBdr>
        <w:spacing w:after="120" w:before="320"/>
      </w:pPr>
      <w:r>
        <w:rPr>
          <w:b/>
          <w:bCs/>
          <w:color w:val="1F3864"/>
        </w:rPr>
        <w:t xml:space="preserve">Unit 4 — Design for Manufacturing (DFM): Weeks 14–16</w:t>
      </w:r>
    </w:p>
    <w:p>
      <w:pPr>
        <w:spacing w:after="160"/>
      </w:pPr>
      <w:r>
        <w:rPr>
          <w:b/>
          <w:bCs/>
          <w:i/>
          <w:iCs/>
          <w:sz w:val="20"/>
          <w:szCs w:val="20"/>
        </w:rPr>
        <w:t xml:space="preserve">Goal: </w:t>
      </w:r>
      <w:r>
        <w:rPr>
          <w:i/>
          <w:iCs/>
          <w:sz w:val="20"/>
          <w:szCs w:val="20"/>
        </w:rPr>
        <w:t xml:space="preserve">Close the loop from CAD model to physical part, including GD&amp;T and manufacturing-process fit.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3760"/>
        <w:gridCol w:w="2100"/>
      </w:tblGrid>
      <w:tr>
        <w:trPr>
          <w:tblHeader/>
        </w:trPr>
        <w:tc>
          <w:tcPr>
            <w:tcW w:type="dxa" w:w="15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Session</w:t>
            </w:r>
          </w:p>
        </w:tc>
        <w:tc>
          <w:tcPr>
            <w:tcW w:type="dxa" w:w="20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Topic (from syllabus)</w:t>
            </w:r>
          </w:p>
        </w:tc>
        <w:tc>
          <w:tcPr>
            <w:tcW w:type="dxa" w:w="376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Quick Check (3–5 min)</w:t>
            </w:r>
          </w:p>
        </w:tc>
        <w:tc>
          <w:tcPr>
            <w:tcW w:type="dxa" w:w="21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What a Miss Looks Like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Wk 14 Wed
Nov 25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Translating parametric models to manufacturing-ready files (GD&amp;T introduced here if it lands this session)</w:t>
            </w:r>
          </w:p>
        </w:tc>
        <w:tc>
          <w:tcPr>
            <w:tcW w:type="dxa" w:w="37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"Export and inspect": students export one of their own curved features to STL and reopen/zoom the mesh to spot visible faceting versus the smooth parametric surface, then identify which export setting would reduce it.
If GD&amp;T is introduced this session, add: "decode one frame" — put up a single feature control frame; each student decodes the datum order and tolerance-zone type alone in 90 seconds before you reveal it.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Student exports without checking the mesh at all (treats export as a black box), or in the GD&amp;T check, reads datums out of order (order sets priority in the datum reference frame).</w:t>
            </w:r>
          </w:p>
        </w:tc>
      </w:tr>
      <w:tr>
        <w:tc>
          <w:tcPr>
            <w:tcW w:type="dxa" w:w="9360"/>
            <w:gridSpan w:val="4"/>
            <w:shd w:fill="FFF2C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Wk 14 Thu, Nov 26 — No class (Thanksgiving).</w:t>
            </w:r>
          </w:p>
        </w:tc>
      </w:tr>
      <w:tr>
        <w:trPr>
          <w:cantSplit/>
        </w:trPr>
        <w:tc>
          <w:tcPr>
            <w:tcW w:type="dxa" w:w="15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Wk 15 Wed
Dec 2</w:t>
            </w:r>
          </w:p>
        </w:tc>
        <w:tc>
          <w:tcPr>
            <w:tcW w:type="dxa" w:w="20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Manufacturing methods survey (additive/subtractive); DFM considerations; machine safety/PPE</w:t>
            </w:r>
          </w:p>
        </w:tc>
        <w:tc>
          <w:tcPr>
            <w:tcW w:type="dxa" w:w="376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"Which process?": show 3 part geometries (thin-wall shape, tight internal cavity, flat sheet with a hole pattern). Students vote 3D-print / CNC / laser and name one DFM constraint driving the choice.
Before any hands-on machine use: rapid call-and-response or point-to-hazard walk on required PPE.</w:t>
            </w:r>
          </w:p>
        </w:tc>
        <w:tc>
          <w:tcPr>
            <w:tcW w:type="dxa" w:w="21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Picks a process without naming the geometric constraint that ruled out the alternatives (e.g. picks CNC for a part with an inaccessible internal cavity a cutter can't reach).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Wk 15 Thu
Dec 3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Prototype work time</w:t>
            </w:r>
          </w:p>
        </w:tc>
        <w:tc>
          <w:tcPr>
            <w:tcW w:type="dxa" w:w="37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"30-second team standup": each team states what's built, what's blocking them, and which requirement/objective they're furthest behind on. Spot-check one team's actual model file live against what they reported.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Team's verbal status doesn't match what's actually in their file (e.g. claims a joining method is done but the model shows two separate, unmated bodies).</w:t>
            </w:r>
          </w:p>
        </w:tc>
      </w:tr>
      <w:tr>
        <w:trPr>
          <w:cantSplit/>
        </w:trPr>
        <w:tc>
          <w:tcPr>
            <w:tcW w:type="dxa" w:w="15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Wk 16 Wed
Dec 9</w:t>
            </w:r>
          </w:p>
        </w:tc>
        <w:tc>
          <w:tcPr>
            <w:tcW w:type="dxa" w:w="20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Prototype work time</w:t>
            </w:r>
          </w:p>
        </w:tc>
        <w:tc>
          <w:tcPr>
            <w:tcW w:type="dxa" w:w="376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"Pre-flight checklist": teams self-check against a short printed list (drawings exported, GD&amp;T callouts present, 2 bulk material types confirmed, joining method demonstrated) and initial each item before an instructor spot-check.</w:t>
            </w:r>
          </w:p>
        </w:tc>
        <w:tc>
          <w:tcPr>
            <w:tcW w:type="dxa" w:w="21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Team initials an item that isn't actually true yet — the spot-check is what catches this before the Final Exam, not after.</w:t>
            </w:r>
          </w:p>
        </w:tc>
      </w:tr>
      <w:tr>
        <w:tc>
          <w:tcPr>
            <w:tcW w:type="dxa" w:w="9360"/>
            <w:gridSpan w:val="4"/>
            <w:shd w:fill="FFF2C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Wk 16 Thu, Dec 10 — Unit 4 Quiz. Skip a new activity.</w:t>
            </w:r>
          </w:p>
        </w:tc>
      </w:tr>
    </w:tbl>
    <w:p>
      <w:pPr>
        <w:spacing w:after="80" w:before="300"/>
      </w:pPr>
      <w:r>
        <w:rPr>
          <w:b/>
          <w:bCs/>
          <w:color w:val="1F3864"/>
          <w:sz w:val="20"/>
          <w:szCs w:val="20"/>
        </w:rPr>
        <w:t xml:space="preserve">Final Exam — Monday, December 14 (Week 17)</w:t>
      </w:r>
    </w:p>
    <w:p>
      <w:pPr>
        <w:spacing w:after="200"/>
      </w:pPr>
      <w:r>
        <w:rPr>
          <w:i/>
          <w:iCs/>
          <w:sz w:val="20"/>
          <w:szCs w:val="20"/>
        </w:rPr>
        <w:t xml:space="preserve">This is the summative Prototype presentation, not a daily-activity day — the Week 16 pre-flight checklist above is the last formative check before it.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2026-09-10T06:06:13.093Z</dcterms:created>
  <dcterms:modified xsi:type="dcterms:W3CDTF">2026-09-10T06:06:13.094Z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