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sz w:val="26"/>
          <w:szCs w:val="26"/>
        </w:rPr>
        <w:t>Leeward Community College</w:t>
      </w:r>
    </w:p>
    <w:p>
      <w:pPr>
        <w:pStyle w:val="Normal"/>
        <w:rPr/>
      </w:pPr>
      <w:r>
        <w:rPr>
          <w:sz w:val="22"/>
          <w:szCs w:val="22"/>
        </w:rPr>
        <w:t>Math and Science Division</w:t>
      </w:r>
    </w:p>
    <w:p>
      <w:pPr>
        <w:pStyle w:val="Normal"/>
        <w:spacing w:before="0" w:after="160"/>
        <w:rPr/>
      </w:pPr>
      <w:r>
        <w:rPr>
          <w:i/>
          <w:iCs/>
          <w:sz w:val="22"/>
          <w:szCs w:val="22"/>
        </w:rPr>
        <w:t>Mechatronics Program</w:t>
      </w:r>
    </w:p>
    <w:p>
      <w:pPr>
        <w:pStyle w:val="Normal"/>
        <w:rPr/>
      </w:pPr>
      <w:r>
        <w:rPr>
          <w:b/>
          <w:bCs/>
          <w:sz w:val="22"/>
          <w:szCs w:val="22"/>
        </w:rPr>
        <w:t>Course Syllabus</w:t>
      </w:r>
    </w:p>
    <w:tbl>
      <w:tblPr>
        <w:tblW w:w="9480" w:type="dxa"/>
        <w:jc w:val="start"/>
        <w:tblInd w:w="0" w:type="dxa"/>
        <w:tblLayout w:type="fixed"/>
        <w:tblCellMar>
          <w:top w:w="40" w:type="dxa"/>
          <w:start w:w="0" w:type="dxa"/>
          <w:bottom w:w="40" w:type="dxa"/>
          <w:end w:w="100" w:type="dxa"/>
        </w:tblCellMar>
      </w:tblPr>
      <w:tblGrid>
        <w:gridCol w:w="2497"/>
        <w:gridCol w:w="6983"/>
      </w:tblGrid>
      <w:tr>
        <w:trPr/>
        <w:tc>
          <w:tcPr>
            <w:tcW w:w="2497" w:type="dxa"/>
            <w:tcBorders/>
          </w:tcPr>
          <w:p>
            <w:pPr>
              <w:pStyle w:val="Normal"/>
              <w:rPr/>
            </w:pPr>
            <w:r>
              <w:rPr>
                <w:sz w:val="22"/>
                <w:szCs w:val="22"/>
              </w:rPr>
              <w:t>Course:</w:t>
            </w:r>
          </w:p>
        </w:tc>
        <w:tc>
          <w:tcPr>
            <w:tcW w:w="6983" w:type="dxa"/>
            <w:tcBorders/>
            <w:tcMar>
              <w:end w:w="0" w:type="dxa"/>
            </w:tcMar>
          </w:tcPr>
          <w:p>
            <w:pPr>
              <w:pStyle w:val="Normal"/>
              <w:rPr/>
            </w:pPr>
            <w:r>
              <w:rPr>
                <w:sz w:val="22"/>
                <w:szCs w:val="22"/>
              </w:rPr>
              <w:t>MECH151</w:t>
            </w:r>
          </w:p>
        </w:tc>
      </w:tr>
      <w:tr>
        <w:trPr/>
        <w:tc>
          <w:tcPr>
            <w:tcW w:w="2497" w:type="dxa"/>
            <w:tcBorders/>
          </w:tcPr>
          <w:p>
            <w:pPr>
              <w:pStyle w:val="Normal"/>
              <w:rPr/>
            </w:pPr>
            <w:r>
              <w:rPr>
                <w:sz w:val="22"/>
                <w:szCs w:val="22"/>
              </w:rPr>
              <w:t>CRN:</w:t>
            </w:r>
          </w:p>
        </w:tc>
        <w:tc>
          <w:tcPr>
            <w:tcW w:w="6983" w:type="dxa"/>
            <w:tcBorders/>
            <w:tcMar>
              <w:end w:w="0" w:type="dxa"/>
            </w:tcMar>
          </w:tcPr>
          <w:p>
            <w:pPr>
              <w:pStyle w:val="Normal"/>
              <w:rPr/>
            </w:pPr>
            <w:r>
              <w:rPr>
                <w:sz w:val="22"/>
                <w:szCs w:val="22"/>
              </w:rPr>
              <w:t>81143</w:t>
            </w:r>
          </w:p>
        </w:tc>
      </w:tr>
      <w:tr>
        <w:trPr/>
        <w:tc>
          <w:tcPr>
            <w:tcW w:w="2497" w:type="dxa"/>
            <w:tcBorders/>
          </w:tcPr>
          <w:p>
            <w:pPr>
              <w:pStyle w:val="Normal"/>
              <w:rPr/>
            </w:pPr>
            <w:r>
              <w:rPr>
                <w:sz w:val="22"/>
                <w:szCs w:val="22"/>
              </w:rPr>
              <w:t>Title:</w:t>
            </w:r>
          </w:p>
        </w:tc>
        <w:tc>
          <w:tcPr>
            <w:tcW w:w="6983" w:type="dxa"/>
            <w:tcBorders/>
            <w:tcMar>
              <w:end w:w="0" w:type="dxa"/>
            </w:tcMar>
          </w:tcPr>
          <w:p>
            <w:pPr>
              <w:pStyle w:val="Normal"/>
              <w:rPr/>
            </w:pPr>
            <w:r>
              <w:rPr>
                <w:sz w:val="22"/>
                <w:szCs w:val="22"/>
              </w:rPr>
              <w:t>Technical Design - Prototyping</w:t>
            </w:r>
          </w:p>
        </w:tc>
      </w:tr>
    </w:tbl>
    <w:p>
      <w:pPr>
        <w:pStyle w:val="Normal"/>
        <w:spacing w:before="240" w:after="80"/>
        <w:rPr/>
      </w:pPr>
      <w:r>
        <w:rPr>
          <w:b/>
          <w:bCs/>
          <w:sz w:val="24"/>
          <w:szCs w:val="24"/>
        </w:rPr>
        <w:t>Course Description</w:t>
      </w:r>
    </w:p>
    <w:p>
      <w:pPr>
        <w:pStyle w:val="Normal"/>
        <w:spacing w:before="0" w:after="120"/>
        <w:rPr/>
      </w:pPr>
      <w:r>
        <w:rPr>
          <w:sz w:val="22"/>
          <w:szCs w:val="22"/>
        </w:rPr>
        <w:t>This course introduces the student to 3D modeling using CAD/CAM mechanical design automation software. Topics included are: sketching, orthographic projection, descriptive geometry, dimensioning, section views, auxiliary views, primary and secondary views, threads, and fasteners. Students will build parametric models of parts and assemblies and make drawings of those parts and assemblies. The student will study CAD/CAM software configurations and translate parametric models to produce prototypes using various manufacturing methods. The course will also cover basic machine safety and operation.</w:t>
      </w:r>
    </w:p>
    <w:p>
      <w:pPr>
        <w:pStyle w:val="Normal"/>
        <w:spacing w:before="240" w:after="80"/>
        <w:rPr/>
      </w:pPr>
      <w:r>
        <w:rPr>
          <w:b/>
          <w:bCs/>
          <w:sz w:val="24"/>
          <w:szCs w:val="24"/>
        </w:rPr>
        <w:t>Course Dates and Time</w:t>
      </w:r>
    </w:p>
    <w:tbl>
      <w:tblPr>
        <w:tblW w:w="9480" w:type="dxa"/>
        <w:jc w:val="start"/>
        <w:tblInd w:w="0" w:type="dxa"/>
        <w:tblLayout w:type="fixed"/>
        <w:tblCellMar>
          <w:top w:w="40" w:type="dxa"/>
          <w:start w:w="0" w:type="dxa"/>
          <w:bottom w:w="40" w:type="dxa"/>
          <w:end w:w="100" w:type="dxa"/>
        </w:tblCellMar>
      </w:tblPr>
      <w:tblGrid>
        <w:gridCol w:w="2497"/>
        <w:gridCol w:w="6983"/>
      </w:tblGrid>
      <w:tr>
        <w:trPr/>
        <w:tc>
          <w:tcPr>
            <w:tcW w:w="2497" w:type="dxa"/>
            <w:tcBorders/>
          </w:tcPr>
          <w:p>
            <w:pPr>
              <w:pStyle w:val="Normal"/>
              <w:rPr/>
            </w:pPr>
            <w:r>
              <w:rPr>
                <w:sz w:val="22"/>
                <w:szCs w:val="22"/>
              </w:rPr>
              <w:t>Credits:</w:t>
            </w:r>
          </w:p>
        </w:tc>
        <w:tc>
          <w:tcPr>
            <w:tcW w:w="6983" w:type="dxa"/>
            <w:tcBorders/>
            <w:tcMar>
              <w:end w:w="0" w:type="dxa"/>
            </w:tcMar>
          </w:tcPr>
          <w:p>
            <w:pPr>
              <w:pStyle w:val="Normal"/>
              <w:rPr/>
            </w:pPr>
            <w:r>
              <w:rPr>
                <w:sz w:val="22"/>
                <w:szCs w:val="22"/>
              </w:rPr>
              <w:t>4</w:t>
            </w:r>
          </w:p>
        </w:tc>
      </w:tr>
      <w:tr>
        <w:trPr/>
        <w:tc>
          <w:tcPr>
            <w:tcW w:w="2497" w:type="dxa"/>
            <w:tcBorders/>
          </w:tcPr>
          <w:p>
            <w:pPr>
              <w:pStyle w:val="Normal"/>
              <w:rPr/>
            </w:pPr>
            <w:r>
              <w:rPr>
                <w:sz w:val="22"/>
                <w:szCs w:val="22"/>
              </w:rPr>
              <w:t>Semester:</w:t>
            </w:r>
          </w:p>
        </w:tc>
        <w:tc>
          <w:tcPr>
            <w:tcW w:w="6983" w:type="dxa"/>
            <w:tcBorders/>
            <w:tcMar>
              <w:end w:w="0" w:type="dxa"/>
            </w:tcMar>
          </w:tcPr>
          <w:p>
            <w:pPr>
              <w:pStyle w:val="Normal"/>
              <w:rPr/>
            </w:pPr>
            <w:r>
              <w:rPr>
                <w:sz w:val="22"/>
                <w:szCs w:val="22"/>
              </w:rPr>
              <w:t>Fall 2026</w:t>
            </w:r>
          </w:p>
        </w:tc>
      </w:tr>
      <w:tr>
        <w:trPr/>
        <w:tc>
          <w:tcPr>
            <w:tcW w:w="2497" w:type="dxa"/>
            <w:tcBorders/>
          </w:tcPr>
          <w:p>
            <w:pPr>
              <w:pStyle w:val="Normal"/>
              <w:rPr/>
            </w:pPr>
            <w:r>
              <w:rPr>
                <w:sz w:val="22"/>
                <w:szCs w:val="22"/>
              </w:rPr>
              <w:t>Start date:</w:t>
            </w:r>
          </w:p>
        </w:tc>
        <w:tc>
          <w:tcPr>
            <w:tcW w:w="6983" w:type="dxa"/>
            <w:tcBorders/>
            <w:tcMar>
              <w:end w:w="0" w:type="dxa"/>
            </w:tcMar>
          </w:tcPr>
          <w:p>
            <w:pPr>
              <w:pStyle w:val="Normal"/>
              <w:rPr/>
            </w:pPr>
            <w:r>
              <w:rPr>
                <w:sz w:val="22"/>
                <w:szCs w:val="22"/>
              </w:rPr>
              <w:t>August 24, 2026</w:t>
            </w:r>
          </w:p>
        </w:tc>
      </w:tr>
      <w:tr>
        <w:trPr/>
        <w:tc>
          <w:tcPr>
            <w:tcW w:w="2497" w:type="dxa"/>
            <w:tcBorders/>
          </w:tcPr>
          <w:p>
            <w:pPr>
              <w:pStyle w:val="Normal"/>
              <w:rPr/>
            </w:pPr>
            <w:r>
              <w:rPr>
                <w:sz w:val="22"/>
                <w:szCs w:val="22"/>
              </w:rPr>
              <w:t>End date:</w:t>
            </w:r>
          </w:p>
        </w:tc>
        <w:tc>
          <w:tcPr>
            <w:tcW w:w="6983" w:type="dxa"/>
            <w:tcBorders/>
            <w:tcMar>
              <w:end w:w="0" w:type="dxa"/>
            </w:tcMar>
          </w:tcPr>
          <w:p>
            <w:pPr>
              <w:pStyle w:val="Normal"/>
              <w:rPr/>
            </w:pPr>
            <w:r>
              <w:rPr>
                <w:sz w:val="22"/>
                <w:szCs w:val="22"/>
              </w:rPr>
              <w:t>December 18, 2026</w:t>
            </w:r>
          </w:p>
        </w:tc>
      </w:tr>
      <w:tr>
        <w:trPr/>
        <w:tc>
          <w:tcPr>
            <w:tcW w:w="2497" w:type="dxa"/>
            <w:tcBorders/>
          </w:tcPr>
          <w:p>
            <w:pPr>
              <w:pStyle w:val="Normal"/>
              <w:rPr/>
            </w:pPr>
            <w:r>
              <w:rPr>
                <w:sz w:val="22"/>
                <w:szCs w:val="22"/>
              </w:rPr>
              <w:t>Time:</w:t>
            </w:r>
          </w:p>
        </w:tc>
        <w:tc>
          <w:tcPr>
            <w:tcW w:w="6983" w:type="dxa"/>
            <w:tcBorders/>
            <w:tcMar>
              <w:end w:w="0" w:type="dxa"/>
            </w:tcMar>
          </w:tcPr>
          <w:p>
            <w:pPr>
              <w:pStyle w:val="Normal"/>
              <w:rPr>
                <w:sz w:val="22"/>
                <w:szCs w:val="22"/>
              </w:rPr>
            </w:pPr>
            <w:r>
              <w:rPr>
                <w:sz w:val="22"/>
                <w:szCs w:val="22"/>
              </w:rPr>
              <w:t>Wednesdays 1600-1830 (4:00 PM to 6:30 PM)</w:t>
            </w:r>
          </w:p>
          <w:p>
            <w:pPr>
              <w:pStyle w:val="Normal"/>
              <w:rPr>
                <w:sz w:val="22"/>
                <w:szCs w:val="22"/>
              </w:rPr>
            </w:pPr>
            <w:r>
              <w:rPr>
                <w:sz w:val="22"/>
                <w:szCs w:val="22"/>
              </w:rPr>
              <w:t>Thursdays 1600-1850 (4:00 PM to 6:50 PM)</w:t>
            </w:r>
          </w:p>
        </w:tc>
      </w:tr>
      <w:tr>
        <w:trPr/>
        <w:tc>
          <w:tcPr>
            <w:tcW w:w="2497" w:type="dxa"/>
            <w:tcBorders/>
          </w:tcPr>
          <w:p>
            <w:pPr>
              <w:pStyle w:val="Normal"/>
              <w:rPr/>
            </w:pPr>
            <w:r>
              <w:rPr>
                <w:sz w:val="22"/>
                <w:szCs w:val="22"/>
              </w:rPr>
              <w:t>Classroom:</w:t>
            </w:r>
          </w:p>
        </w:tc>
        <w:tc>
          <w:tcPr>
            <w:tcW w:w="6983" w:type="dxa"/>
            <w:tcBorders/>
            <w:tcMar>
              <w:end w:w="0" w:type="dxa"/>
            </w:tcMar>
          </w:tcPr>
          <w:p>
            <w:pPr>
              <w:pStyle w:val="Normal"/>
              <w:rPr/>
            </w:pPr>
            <w:r>
              <w:rPr>
                <w:sz w:val="22"/>
                <w:szCs w:val="22"/>
              </w:rPr>
              <w:t>CE405</w:t>
            </w:r>
          </w:p>
        </w:tc>
      </w:tr>
      <w:tr>
        <w:trPr/>
        <w:tc>
          <w:tcPr>
            <w:tcW w:w="2497" w:type="dxa"/>
            <w:tcBorders/>
          </w:tcPr>
          <w:p>
            <w:pPr>
              <w:pStyle w:val="Normal"/>
              <w:rPr/>
            </w:pPr>
            <w:r>
              <w:rPr>
                <w:sz w:val="22"/>
                <w:szCs w:val="22"/>
              </w:rPr>
              <w:t>Office Hours:</w:t>
            </w:r>
          </w:p>
        </w:tc>
        <w:tc>
          <w:tcPr>
            <w:tcW w:w="6983" w:type="dxa"/>
            <w:tcBorders/>
            <w:tcMar>
              <w:end w:w="0" w:type="dxa"/>
            </w:tcMar>
          </w:tcPr>
          <w:p>
            <w:pPr>
              <w:pStyle w:val="Normal"/>
              <w:rPr/>
            </w:pPr>
            <w:r>
              <w:rPr>
                <w:sz w:val="22"/>
                <w:szCs w:val="22"/>
              </w:rPr>
              <w:t>By Appointment Only</w:t>
            </w:r>
          </w:p>
        </w:tc>
      </w:tr>
      <w:tr>
        <w:trPr/>
        <w:tc>
          <w:tcPr>
            <w:tcW w:w="2497" w:type="dxa"/>
            <w:tcBorders/>
          </w:tcPr>
          <w:p>
            <w:pPr>
              <w:pStyle w:val="Normal"/>
              <w:rPr/>
            </w:pPr>
            <w:r>
              <w:rPr>
                <w:sz w:val="22"/>
                <w:szCs w:val="22"/>
              </w:rPr>
              <w:t>Prerequisites:</w:t>
            </w:r>
          </w:p>
        </w:tc>
        <w:tc>
          <w:tcPr>
            <w:tcW w:w="6983" w:type="dxa"/>
            <w:tcBorders/>
            <w:tcMar>
              <w:end w:w="0" w:type="dxa"/>
            </w:tcMar>
          </w:tcPr>
          <w:p>
            <w:pPr>
              <w:pStyle w:val="Normal"/>
              <w:rPr/>
            </w:pPr>
            <w:r>
              <w:rPr>
                <w:sz w:val="22"/>
                <w:szCs w:val="22"/>
              </w:rPr>
              <w:t>None</w:t>
            </w:r>
          </w:p>
        </w:tc>
      </w:tr>
    </w:tbl>
    <w:p>
      <w:pPr>
        <w:pStyle w:val="Normal"/>
        <w:spacing w:before="160" w:after="0"/>
        <w:rPr/>
      </w:pPr>
      <w:r>
        <w:rPr/>
      </w:r>
    </w:p>
    <w:tbl>
      <w:tblPr>
        <w:tblW w:w="9480" w:type="dxa"/>
        <w:jc w:val="start"/>
        <w:tblInd w:w="0" w:type="dxa"/>
        <w:tblLayout w:type="fixed"/>
        <w:tblCellMar>
          <w:top w:w="40" w:type="dxa"/>
          <w:start w:w="60" w:type="dxa"/>
          <w:bottom w:w="40" w:type="dxa"/>
          <w:end w:w="60" w:type="dxa"/>
        </w:tblCellMar>
      </w:tblPr>
      <w:tblGrid>
        <w:gridCol w:w="2370"/>
        <w:gridCol w:w="2370"/>
        <w:gridCol w:w="2370"/>
        <w:gridCol w:w="2370"/>
      </w:tblGrid>
      <w:tr>
        <w:trPr/>
        <w:tc>
          <w:tcPr>
            <w:tcW w:w="2370" w:type="dxa"/>
            <w:tcBorders/>
          </w:tcPr>
          <w:p>
            <w:pPr>
              <w:pStyle w:val="Normal"/>
              <w:rPr/>
            </w:pPr>
            <w:r>
              <w:rPr>
                <w:b/>
                <w:bCs/>
                <w:sz w:val="22"/>
                <w:szCs w:val="22"/>
                <w:u w:val="single"/>
              </w:rPr>
              <w:t>Contact Information</w:t>
            </w:r>
          </w:p>
        </w:tc>
        <w:tc>
          <w:tcPr>
            <w:tcW w:w="2370" w:type="dxa"/>
            <w:tcBorders/>
          </w:tcPr>
          <w:p>
            <w:pPr>
              <w:pStyle w:val="Normal"/>
              <w:rPr/>
            </w:pPr>
            <w:r>
              <w:rPr>
                <w:b/>
                <w:bCs/>
                <w:sz w:val="22"/>
                <w:szCs w:val="22"/>
                <w:u w:val="single"/>
              </w:rPr>
              <w:t>Instructor</w:t>
            </w:r>
          </w:p>
        </w:tc>
        <w:tc>
          <w:tcPr>
            <w:tcW w:w="2370" w:type="dxa"/>
            <w:tcBorders/>
          </w:tcPr>
          <w:p>
            <w:pPr>
              <w:pStyle w:val="Normal"/>
              <w:rPr/>
            </w:pPr>
            <w:r>
              <w:rPr>
                <w:b/>
                <w:bCs/>
                <w:sz w:val="22"/>
                <w:szCs w:val="22"/>
                <w:u w:val="single"/>
              </w:rPr>
              <w:t>Program Coordinator</w:t>
            </w:r>
          </w:p>
        </w:tc>
        <w:tc>
          <w:tcPr>
            <w:tcW w:w="2370" w:type="dxa"/>
            <w:tcBorders/>
          </w:tcPr>
          <w:p>
            <w:pPr>
              <w:pStyle w:val="Normal"/>
              <w:rPr/>
            </w:pPr>
            <w:r>
              <w:rPr>
                <w:b/>
                <w:bCs/>
                <w:sz w:val="22"/>
                <w:szCs w:val="22"/>
                <w:u w:val="single"/>
              </w:rPr>
              <w:t>Division</w:t>
            </w:r>
          </w:p>
        </w:tc>
      </w:tr>
      <w:tr>
        <w:trPr/>
        <w:tc>
          <w:tcPr>
            <w:tcW w:w="2370" w:type="dxa"/>
            <w:tcBorders/>
          </w:tcPr>
          <w:p>
            <w:pPr>
              <w:pStyle w:val="Normal"/>
              <w:rPr/>
            </w:pPr>
            <w:r>
              <w:rPr>
                <w:b w:val="false"/>
                <w:bCs w:val="false"/>
                <w:sz w:val="22"/>
                <w:szCs w:val="22"/>
              </w:rPr>
              <w:t>Name:</w:t>
            </w:r>
          </w:p>
        </w:tc>
        <w:tc>
          <w:tcPr>
            <w:tcW w:w="2370" w:type="dxa"/>
            <w:tcBorders/>
          </w:tcPr>
          <w:p>
            <w:pPr>
              <w:pStyle w:val="Normal"/>
              <w:rPr/>
            </w:pPr>
            <w:r>
              <w:rPr>
                <w:b w:val="false"/>
                <w:bCs w:val="false"/>
                <w:sz w:val="22"/>
                <w:szCs w:val="22"/>
              </w:rPr>
              <w:t>Kainani Santos</w:t>
            </w:r>
          </w:p>
        </w:tc>
        <w:tc>
          <w:tcPr>
            <w:tcW w:w="2370" w:type="dxa"/>
            <w:tcBorders/>
          </w:tcPr>
          <w:p>
            <w:pPr>
              <w:pStyle w:val="Normal"/>
              <w:rPr/>
            </w:pPr>
            <w:r>
              <w:rPr>
                <w:b w:val="false"/>
                <w:bCs w:val="false"/>
                <w:sz w:val="22"/>
                <w:szCs w:val="22"/>
              </w:rPr>
              <w:t>William “Bill” Labby</w:t>
            </w:r>
          </w:p>
        </w:tc>
        <w:tc>
          <w:tcPr>
            <w:tcW w:w="2370" w:type="dxa"/>
            <w:tcBorders/>
          </w:tcPr>
          <w:p>
            <w:pPr>
              <w:pStyle w:val="Normal"/>
              <w:rPr/>
            </w:pPr>
            <w:r>
              <w:rPr>
                <w:b w:val="false"/>
                <w:bCs w:val="false"/>
                <w:sz w:val="22"/>
                <w:szCs w:val="22"/>
              </w:rPr>
              <w:t>N/A</w:t>
            </w:r>
          </w:p>
        </w:tc>
      </w:tr>
      <w:tr>
        <w:trPr/>
        <w:tc>
          <w:tcPr>
            <w:tcW w:w="2370" w:type="dxa"/>
            <w:tcBorders/>
          </w:tcPr>
          <w:p>
            <w:pPr>
              <w:pStyle w:val="Normal"/>
              <w:rPr/>
            </w:pPr>
            <w:r>
              <w:rPr>
                <w:b w:val="false"/>
                <w:bCs w:val="false"/>
                <w:sz w:val="22"/>
                <w:szCs w:val="22"/>
              </w:rPr>
              <w:t>Office location:</w:t>
            </w:r>
          </w:p>
        </w:tc>
        <w:tc>
          <w:tcPr>
            <w:tcW w:w="2370" w:type="dxa"/>
            <w:tcBorders/>
          </w:tcPr>
          <w:p>
            <w:pPr>
              <w:pStyle w:val="Normal"/>
              <w:rPr/>
            </w:pPr>
            <w:r>
              <w:rPr>
                <w:b w:val="false"/>
                <w:bCs w:val="false"/>
                <w:sz w:val="22"/>
                <w:szCs w:val="22"/>
              </w:rPr>
              <w:t>CE401</w:t>
            </w:r>
          </w:p>
        </w:tc>
        <w:tc>
          <w:tcPr>
            <w:tcW w:w="2370" w:type="dxa"/>
            <w:tcBorders/>
          </w:tcPr>
          <w:p>
            <w:pPr>
              <w:pStyle w:val="Normal"/>
              <w:rPr/>
            </w:pPr>
            <w:r>
              <w:rPr>
                <w:b w:val="false"/>
                <w:bCs w:val="false"/>
                <w:sz w:val="22"/>
                <w:szCs w:val="22"/>
              </w:rPr>
              <w:t>CE401</w:t>
            </w:r>
          </w:p>
        </w:tc>
        <w:tc>
          <w:tcPr>
            <w:tcW w:w="2370" w:type="dxa"/>
            <w:tcBorders/>
          </w:tcPr>
          <w:p>
            <w:pPr>
              <w:pStyle w:val="Normal"/>
              <w:rPr/>
            </w:pPr>
            <w:r>
              <w:rPr>
                <w:b w:val="false"/>
                <w:bCs w:val="false"/>
                <w:sz w:val="22"/>
                <w:szCs w:val="22"/>
              </w:rPr>
              <w:t>BS 106A</w:t>
            </w:r>
          </w:p>
        </w:tc>
      </w:tr>
      <w:tr>
        <w:trPr/>
        <w:tc>
          <w:tcPr>
            <w:tcW w:w="2370" w:type="dxa"/>
            <w:tcBorders/>
          </w:tcPr>
          <w:p>
            <w:pPr>
              <w:pStyle w:val="Normal"/>
              <w:rPr/>
            </w:pPr>
            <w:r>
              <w:rPr>
                <w:b w:val="false"/>
                <w:bCs w:val="false"/>
                <w:sz w:val="22"/>
                <w:szCs w:val="22"/>
              </w:rPr>
              <w:t>Email:</w:t>
            </w:r>
          </w:p>
        </w:tc>
        <w:tc>
          <w:tcPr>
            <w:tcW w:w="2370" w:type="dxa"/>
            <w:tcBorders/>
          </w:tcPr>
          <w:p>
            <w:pPr>
              <w:pStyle w:val="Normal"/>
              <w:rPr/>
            </w:pPr>
            <w:r>
              <w:rPr>
                <w:b w:val="false"/>
                <w:bCs w:val="false"/>
                <w:sz w:val="22"/>
                <w:szCs w:val="22"/>
              </w:rPr>
              <w:t>kainanis@hawaii.edu</w:t>
            </w:r>
          </w:p>
        </w:tc>
        <w:tc>
          <w:tcPr>
            <w:tcW w:w="2370" w:type="dxa"/>
            <w:tcBorders/>
          </w:tcPr>
          <w:p>
            <w:pPr>
              <w:pStyle w:val="Normal"/>
              <w:rPr/>
            </w:pPr>
            <w:r>
              <w:rPr>
                <w:b w:val="false"/>
                <w:bCs w:val="false"/>
                <w:sz w:val="22"/>
                <w:szCs w:val="22"/>
              </w:rPr>
              <w:t>wlabby@hawaii.edu</w:t>
            </w:r>
          </w:p>
        </w:tc>
        <w:tc>
          <w:tcPr>
            <w:tcW w:w="2370" w:type="dxa"/>
            <w:tcBorders/>
          </w:tcPr>
          <w:p>
            <w:pPr>
              <w:pStyle w:val="Normal"/>
              <w:rPr/>
            </w:pPr>
            <w:r>
              <w:rPr>
                <w:b w:val="false"/>
                <w:bCs w:val="false"/>
                <w:sz w:val="22"/>
                <w:szCs w:val="22"/>
              </w:rPr>
              <w:t>N/A</w:t>
            </w:r>
          </w:p>
        </w:tc>
      </w:tr>
      <w:tr>
        <w:trPr/>
        <w:tc>
          <w:tcPr>
            <w:tcW w:w="2370" w:type="dxa"/>
            <w:tcBorders/>
          </w:tcPr>
          <w:p>
            <w:pPr>
              <w:pStyle w:val="Normal"/>
              <w:rPr/>
            </w:pPr>
            <w:r>
              <w:rPr>
                <w:b w:val="false"/>
                <w:bCs w:val="false"/>
                <w:sz w:val="22"/>
                <w:szCs w:val="22"/>
              </w:rPr>
              <w:t>Phone number:</w:t>
            </w:r>
          </w:p>
        </w:tc>
        <w:tc>
          <w:tcPr>
            <w:tcW w:w="2370" w:type="dxa"/>
            <w:tcBorders/>
          </w:tcPr>
          <w:p>
            <w:pPr>
              <w:pStyle w:val="Normal"/>
              <w:rPr/>
            </w:pPr>
            <w:r>
              <w:rPr>
                <w:b w:val="false"/>
                <w:bCs w:val="false"/>
                <w:sz w:val="22"/>
                <w:szCs w:val="22"/>
              </w:rPr>
              <w:t>(808)600-8362</w:t>
            </w:r>
          </w:p>
        </w:tc>
        <w:tc>
          <w:tcPr>
            <w:tcW w:w="2370" w:type="dxa"/>
            <w:tcBorders/>
          </w:tcPr>
          <w:p>
            <w:pPr>
              <w:pStyle w:val="Normal"/>
              <w:rPr/>
            </w:pPr>
            <w:r>
              <w:rPr>
                <w:b w:val="false"/>
                <w:bCs w:val="false"/>
                <w:sz w:val="22"/>
                <w:szCs w:val="22"/>
              </w:rPr>
              <w:t>(808)330-2175</w:t>
            </w:r>
          </w:p>
        </w:tc>
        <w:tc>
          <w:tcPr>
            <w:tcW w:w="2370" w:type="dxa"/>
            <w:tcBorders/>
          </w:tcPr>
          <w:p>
            <w:pPr>
              <w:pStyle w:val="Normal"/>
              <w:rPr/>
            </w:pPr>
            <w:r>
              <w:rPr>
                <w:b w:val="false"/>
                <w:bCs w:val="false"/>
                <w:sz w:val="22"/>
                <w:szCs w:val="22"/>
              </w:rPr>
              <w:t>(808)455-0251</w:t>
            </w:r>
          </w:p>
        </w:tc>
      </w:tr>
    </w:tbl>
    <w:p>
      <w:pPr>
        <w:pStyle w:val="Normal"/>
        <w:spacing w:before="240" w:after="80"/>
        <w:rPr/>
      </w:pPr>
      <w:r>
        <w:rPr>
          <w:b/>
          <w:bCs/>
          <w:sz w:val="24"/>
          <w:szCs w:val="24"/>
        </w:rPr>
        <w:t>Course Learning Objectives</w:t>
      </w:r>
    </w:p>
    <w:p>
      <w:pPr>
        <w:pStyle w:val="ListParagraph"/>
        <w:numPr>
          <w:ilvl w:val="0"/>
          <w:numId w:val="5"/>
        </w:numPr>
        <w:spacing w:before="0" w:after="100"/>
        <w:rPr>
          <w:sz w:val="22"/>
          <w:szCs w:val="22"/>
        </w:rPr>
      </w:pPr>
      <w:r>
        <w:rPr>
          <w:sz w:val="22"/>
          <w:szCs w:val="22"/>
        </w:rPr>
        <w:t>Demonstrate basic part modeling using 3D CAD software.</w:t>
      </w:r>
    </w:p>
    <w:p>
      <w:pPr>
        <w:pStyle w:val="ListParagraph"/>
        <w:numPr>
          <w:ilvl w:val="0"/>
          <w:numId w:val="3"/>
        </w:numPr>
        <w:spacing w:before="0" w:after="100"/>
        <w:rPr>
          <w:sz w:val="22"/>
          <w:szCs w:val="22"/>
        </w:rPr>
      </w:pPr>
      <w:r>
        <w:rPr>
          <w:sz w:val="22"/>
          <w:szCs w:val="22"/>
        </w:rPr>
        <w:t>Demonstrate basic assembly modeling using 3D CAD software.</w:t>
      </w:r>
    </w:p>
    <w:p>
      <w:pPr>
        <w:pStyle w:val="ListParagraph"/>
        <w:numPr>
          <w:ilvl w:val="0"/>
          <w:numId w:val="3"/>
        </w:numPr>
        <w:spacing w:before="0" w:after="100"/>
        <w:rPr>
          <w:sz w:val="22"/>
          <w:szCs w:val="22"/>
        </w:rPr>
      </w:pPr>
      <w:r>
        <w:rPr>
          <w:sz w:val="22"/>
          <w:szCs w:val="22"/>
        </w:rPr>
        <w:t>Simulate a complete assembly model using components.</w:t>
      </w:r>
    </w:p>
    <w:p>
      <w:pPr>
        <w:pStyle w:val="ListParagraph"/>
        <w:numPr>
          <w:ilvl w:val="0"/>
          <w:numId w:val="3"/>
        </w:numPr>
        <w:spacing w:before="0" w:after="100"/>
        <w:rPr>
          <w:sz w:val="22"/>
          <w:szCs w:val="22"/>
        </w:rPr>
      </w:pPr>
      <w:r>
        <w:rPr>
          <w:sz w:val="22"/>
          <w:szCs w:val="22"/>
        </w:rPr>
        <w:t>Produce a component utilizing CAM software.</w:t>
      </w:r>
    </w:p>
    <w:p>
      <w:pPr>
        <w:pStyle w:val="ListParagraph"/>
        <w:numPr>
          <w:ilvl w:val="0"/>
          <w:numId w:val="3"/>
        </w:numPr>
        <w:spacing w:before="0" w:after="100"/>
        <w:rPr>
          <w:sz w:val="22"/>
          <w:szCs w:val="22"/>
        </w:rPr>
      </w:pPr>
      <w:r>
        <w:rPr>
          <w:sz w:val="22"/>
          <w:szCs w:val="22"/>
        </w:rPr>
        <w:t>Produce a prototype from multiple substrates.</w:t>
      </w:r>
    </w:p>
    <w:p>
      <w:pPr>
        <w:pStyle w:val="Normal"/>
        <w:spacing w:before="240" w:after="80"/>
        <w:rPr>
          <w:b/>
          <w:bCs/>
          <w:sz w:val="24"/>
          <w:szCs w:val="24"/>
        </w:rPr>
      </w:pPr>
      <w:r>
        <w:rPr>
          <w:b/>
          <w:bCs/>
          <w:sz w:val="24"/>
          <w:szCs w:val="24"/>
        </w:rPr>
      </w:r>
    </w:p>
    <w:p>
      <w:pPr>
        <w:pStyle w:val="Normal"/>
        <w:spacing w:before="240" w:after="80"/>
        <w:rPr>
          <w:b/>
          <w:bCs/>
          <w:sz w:val="24"/>
          <w:szCs w:val="24"/>
        </w:rPr>
      </w:pPr>
      <w:r>
        <w:rPr>
          <w:b/>
          <w:bCs/>
          <w:sz w:val="24"/>
          <w:szCs w:val="24"/>
        </w:rPr>
      </w:r>
    </w:p>
    <w:p>
      <w:pPr>
        <w:pStyle w:val="Normal"/>
        <w:spacing w:before="240" w:after="80"/>
        <w:rPr>
          <w:b/>
          <w:bCs/>
          <w:sz w:val="24"/>
          <w:szCs w:val="24"/>
        </w:rPr>
      </w:pPr>
      <w:r>
        <w:rPr>
          <w:b/>
          <w:bCs/>
          <w:sz w:val="24"/>
          <w:szCs w:val="24"/>
        </w:rPr>
        <w:t>Course Information</w:t>
      </w:r>
    </w:p>
    <w:p>
      <w:pPr>
        <w:pStyle w:val="Normal"/>
        <w:spacing w:before="200" w:after="60"/>
        <w:rPr/>
      </w:pPr>
      <w:r>
        <w:rPr>
          <w:sz w:val="22"/>
          <w:szCs w:val="22"/>
          <w:u w:val="single"/>
        </w:rPr>
        <w:t>Textbook/Reading Resources</w:t>
      </w:r>
    </w:p>
    <w:p>
      <w:pPr>
        <w:pStyle w:val="Normal"/>
        <w:spacing w:before="0" w:after="120"/>
        <w:rPr/>
      </w:pPr>
      <w:r>
        <w:rPr>
          <w:sz w:val="22"/>
          <w:szCs w:val="22"/>
        </w:rPr>
        <w:t>Instructor will provide all materials in a digital format (i.e., PDF, video links). Students are responsible for making their own accommodations to modify the format of the content as needed (i.e., creating hardcopy printout of PDF).</w:t>
      </w:r>
    </w:p>
    <w:p>
      <w:pPr>
        <w:pStyle w:val="Normal"/>
        <w:spacing w:before="200" w:after="60"/>
        <w:rPr/>
      </w:pPr>
      <w:r>
        <w:rPr>
          <w:sz w:val="22"/>
          <w:szCs w:val="22"/>
          <w:u w:val="single"/>
        </w:rPr>
        <w:t>Technology Requirements</w:t>
      </w:r>
    </w:p>
    <w:p>
      <w:pPr>
        <w:pStyle w:val="Normal"/>
        <w:spacing w:before="0" w:after="120"/>
        <w:rPr/>
      </w:pPr>
      <w:r>
        <w:rPr>
          <w:sz w:val="22"/>
          <w:szCs w:val="22"/>
        </w:rPr>
        <w:t>Students must have reliable access to communication tools such as their university-provided Gmail account, the learning management system, Lamaku, and access to the internet outside of the designated course meeting times. Students should also plan to bring their own resources such as a laptop capable of running the course's CAD/CAM software. Issues with accessibility will be handled on a case-by-case matter.</w:t>
      </w:r>
    </w:p>
    <w:p>
      <w:pPr>
        <w:pStyle w:val="Normal"/>
        <w:spacing w:before="200" w:after="60"/>
        <w:rPr/>
      </w:pPr>
      <w:r>
        <w:rPr>
          <w:sz w:val="22"/>
          <w:szCs w:val="22"/>
          <w:u w:val="single"/>
        </w:rPr>
        <w:t>Lecture, Lab, and Demonstrations</w:t>
      </w:r>
    </w:p>
    <w:p>
      <w:pPr>
        <w:pStyle w:val="Normal"/>
        <w:spacing w:before="0" w:after="120"/>
        <w:rPr/>
      </w:pPr>
      <w:r>
        <w:rPr>
          <w:sz w:val="22"/>
          <w:szCs w:val="22"/>
        </w:rPr>
        <w:t>This course combines lecture instruction with hands-on CAD/CAM lab work and machine operation. Lab activities require that all participants wear proper PPE as designated by the instructor. Failure to have the proper PPE during machine use will result in the participant being asked to leave the class. Accommodations will be handled on a case-by-case matter and should be requested from the student to the instructor with as much notice as possible.</w:t>
      </w:r>
    </w:p>
    <w:p>
      <w:pPr>
        <w:pStyle w:val="Normal"/>
        <w:spacing w:before="200" w:after="60"/>
        <w:rPr/>
      </w:pPr>
      <w:r>
        <w:rPr>
          <w:sz w:val="22"/>
          <w:szCs w:val="22"/>
          <w:u w:val="single"/>
        </w:rPr>
        <w:t>Grading Policy</w:t>
      </w:r>
    </w:p>
    <w:p>
      <w:pPr>
        <w:pStyle w:val="Normal"/>
        <w:spacing w:before="0" w:after="120"/>
        <w:rPr/>
      </w:pPr>
      <w:r>
        <w:rPr>
          <w:sz w:val="22"/>
          <w:szCs w:val="22"/>
        </w:rPr>
        <w:t>Grades for the course will be calculated using the assessment rubric provided in this syllabus.</w:t>
      </w:r>
    </w:p>
    <w:tbl>
      <w:tblPr>
        <w:tblW w:w="9480" w:type="dxa"/>
        <w:jc w:val="start"/>
        <w:tblInd w:w="0" w:type="dxa"/>
        <w:tblLayout w:type="fixed"/>
        <w:tblCellMar>
          <w:top w:w="60" w:type="dxa"/>
          <w:start w:w="80" w:type="dxa"/>
          <w:bottom w:w="60" w:type="dxa"/>
          <w:end w:w="80" w:type="dxa"/>
        </w:tblCellMar>
      </w:tblPr>
      <w:tblGrid>
        <w:gridCol w:w="2898"/>
        <w:gridCol w:w="2402"/>
        <w:gridCol w:w="2394"/>
        <w:gridCol w:w="1786"/>
      </w:tblGrid>
      <w:tr>
        <w:trPr/>
        <w:tc>
          <w:tcPr>
            <w:tcW w:w="2898" w:type="dxa"/>
            <w:tcBorders>
              <w:top w:val="single" w:sz="4" w:space="0" w:color="000000"/>
            </w:tcBorders>
            <w:shd w:fill="FFFFFF" w:val="clear"/>
          </w:tcPr>
          <w:p>
            <w:pPr>
              <w:pStyle w:val="Normal"/>
              <w:rPr/>
            </w:pPr>
            <w:r>
              <w:rPr>
                <w:b/>
                <w:bCs/>
                <w:sz w:val="22"/>
                <w:szCs w:val="22"/>
              </w:rPr>
              <w:t>Assignment</w:t>
            </w:r>
          </w:p>
        </w:tc>
        <w:tc>
          <w:tcPr>
            <w:tcW w:w="2402" w:type="dxa"/>
            <w:tcBorders>
              <w:top w:val="single" w:sz="4" w:space="0" w:color="000000"/>
            </w:tcBorders>
            <w:shd w:fill="FFFFFF" w:val="clear"/>
          </w:tcPr>
          <w:p>
            <w:pPr>
              <w:pStyle w:val="Normal"/>
              <w:rPr/>
            </w:pPr>
            <w:r>
              <w:rPr>
                <w:b/>
                <w:bCs/>
                <w:sz w:val="22"/>
                <w:szCs w:val="22"/>
              </w:rPr>
              <w:t>Total Per Course</w:t>
            </w:r>
          </w:p>
        </w:tc>
        <w:tc>
          <w:tcPr>
            <w:tcW w:w="2394" w:type="dxa"/>
            <w:tcBorders>
              <w:top w:val="single" w:sz="4" w:space="0" w:color="000000"/>
            </w:tcBorders>
            <w:shd w:fill="FFFFFF" w:val="clear"/>
          </w:tcPr>
          <w:p>
            <w:pPr>
              <w:pStyle w:val="Normal"/>
              <w:rPr/>
            </w:pPr>
            <w:r>
              <w:rPr>
                <w:b/>
                <w:bCs/>
                <w:sz w:val="22"/>
                <w:szCs w:val="22"/>
              </w:rPr>
              <w:t>Value per Assignment</w:t>
            </w:r>
          </w:p>
        </w:tc>
        <w:tc>
          <w:tcPr>
            <w:tcW w:w="1786" w:type="dxa"/>
            <w:tcBorders>
              <w:top w:val="single" w:sz="4" w:space="0" w:color="000000"/>
            </w:tcBorders>
            <w:shd w:fill="FFFFFF" w:val="clear"/>
          </w:tcPr>
          <w:p>
            <w:pPr>
              <w:pStyle w:val="Normal"/>
              <w:rPr/>
            </w:pPr>
            <w:r>
              <w:rPr>
                <w:b/>
                <w:bCs/>
                <w:sz w:val="22"/>
                <w:szCs w:val="22"/>
              </w:rPr>
              <w:t>Contribution</w:t>
            </w:r>
          </w:p>
        </w:tc>
      </w:tr>
      <w:tr>
        <w:trPr/>
        <w:tc>
          <w:tcPr>
            <w:tcW w:w="2898" w:type="dxa"/>
            <w:tcBorders/>
          </w:tcPr>
          <w:p>
            <w:pPr>
              <w:pStyle w:val="Normal"/>
              <w:jc w:val="start"/>
              <w:rPr/>
            </w:pPr>
            <w:r>
              <w:rPr>
                <w:sz w:val="22"/>
                <w:szCs w:val="22"/>
              </w:rPr>
              <w:t>Attendance</w:t>
            </w:r>
          </w:p>
        </w:tc>
        <w:tc>
          <w:tcPr>
            <w:tcW w:w="2402" w:type="dxa"/>
            <w:tcBorders/>
          </w:tcPr>
          <w:p>
            <w:pPr>
              <w:pStyle w:val="Normal"/>
              <w:jc w:val="start"/>
              <w:rPr/>
            </w:pPr>
            <w:r>
              <w:rPr>
                <w:sz w:val="22"/>
                <w:szCs w:val="22"/>
              </w:rPr>
              <w:t>12</w:t>
            </w:r>
          </w:p>
        </w:tc>
        <w:tc>
          <w:tcPr>
            <w:tcW w:w="2394" w:type="dxa"/>
            <w:tcBorders/>
          </w:tcPr>
          <w:p>
            <w:pPr>
              <w:pStyle w:val="Normal"/>
              <w:jc w:val="start"/>
              <w:rPr/>
            </w:pPr>
            <w:r>
              <w:rPr>
                <w:sz w:val="22"/>
                <w:szCs w:val="22"/>
              </w:rPr>
              <w:t>1</w:t>
            </w:r>
          </w:p>
        </w:tc>
        <w:tc>
          <w:tcPr>
            <w:tcW w:w="1786" w:type="dxa"/>
            <w:tcBorders/>
          </w:tcPr>
          <w:p>
            <w:pPr>
              <w:pStyle w:val="Normal"/>
              <w:jc w:val="start"/>
              <w:rPr/>
            </w:pPr>
            <w:r>
              <w:rPr>
                <w:sz w:val="22"/>
                <w:szCs w:val="22"/>
              </w:rPr>
              <w:t>10%</w:t>
            </w:r>
          </w:p>
        </w:tc>
      </w:tr>
      <w:tr>
        <w:trPr/>
        <w:tc>
          <w:tcPr>
            <w:tcW w:w="2898" w:type="dxa"/>
            <w:tcBorders/>
          </w:tcPr>
          <w:p>
            <w:pPr>
              <w:pStyle w:val="Normal"/>
              <w:jc w:val="start"/>
              <w:rPr/>
            </w:pPr>
            <w:r>
              <w:rPr>
                <w:sz w:val="22"/>
                <w:szCs w:val="22"/>
              </w:rPr>
              <w:t>Design Portfolio</w:t>
            </w:r>
          </w:p>
        </w:tc>
        <w:tc>
          <w:tcPr>
            <w:tcW w:w="2402" w:type="dxa"/>
            <w:tcBorders/>
          </w:tcPr>
          <w:p>
            <w:pPr>
              <w:pStyle w:val="Normal"/>
              <w:jc w:val="start"/>
              <w:rPr/>
            </w:pPr>
            <w:r>
              <w:rPr>
                <w:sz w:val="22"/>
                <w:szCs w:val="22"/>
              </w:rPr>
              <w:t>1</w:t>
            </w:r>
          </w:p>
        </w:tc>
        <w:tc>
          <w:tcPr>
            <w:tcW w:w="2394" w:type="dxa"/>
            <w:tcBorders/>
          </w:tcPr>
          <w:p>
            <w:pPr>
              <w:pStyle w:val="Normal"/>
              <w:jc w:val="start"/>
              <w:rPr/>
            </w:pPr>
            <w:r>
              <w:rPr>
                <w:sz w:val="22"/>
                <w:szCs w:val="22"/>
              </w:rPr>
              <w:t>100</w:t>
            </w:r>
          </w:p>
        </w:tc>
        <w:tc>
          <w:tcPr>
            <w:tcW w:w="1786" w:type="dxa"/>
            <w:tcBorders/>
          </w:tcPr>
          <w:p>
            <w:pPr>
              <w:pStyle w:val="Normal"/>
              <w:jc w:val="start"/>
              <w:rPr/>
            </w:pPr>
            <w:r>
              <w:rPr>
                <w:sz w:val="22"/>
                <w:szCs w:val="22"/>
              </w:rPr>
              <w:t>50%</w:t>
            </w:r>
          </w:p>
        </w:tc>
      </w:tr>
      <w:tr>
        <w:trPr/>
        <w:tc>
          <w:tcPr>
            <w:tcW w:w="2898" w:type="dxa"/>
            <w:tcBorders/>
          </w:tcPr>
          <w:p>
            <w:pPr>
              <w:pStyle w:val="Normal"/>
              <w:jc w:val="start"/>
              <w:rPr/>
            </w:pPr>
            <w:r>
              <w:rPr>
                <w:sz w:val="22"/>
                <w:szCs w:val="22"/>
              </w:rPr>
              <w:t>Unit Competency Checks</w:t>
            </w:r>
          </w:p>
        </w:tc>
        <w:tc>
          <w:tcPr>
            <w:tcW w:w="2402" w:type="dxa"/>
            <w:tcBorders/>
          </w:tcPr>
          <w:p>
            <w:pPr>
              <w:pStyle w:val="Normal"/>
              <w:jc w:val="start"/>
              <w:rPr/>
            </w:pPr>
            <w:r>
              <w:rPr>
                <w:sz w:val="22"/>
                <w:szCs w:val="22"/>
              </w:rPr>
              <w:t>3</w:t>
            </w:r>
          </w:p>
        </w:tc>
        <w:tc>
          <w:tcPr>
            <w:tcW w:w="2394" w:type="dxa"/>
            <w:tcBorders/>
          </w:tcPr>
          <w:p>
            <w:pPr>
              <w:pStyle w:val="Normal"/>
              <w:jc w:val="start"/>
              <w:rPr/>
            </w:pPr>
            <w:r>
              <w:rPr>
                <w:sz w:val="22"/>
                <w:szCs w:val="22"/>
              </w:rPr>
              <w:t>5</w:t>
            </w:r>
          </w:p>
        </w:tc>
        <w:tc>
          <w:tcPr>
            <w:tcW w:w="1786" w:type="dxa"/>
            <w:tcBorders/>
          </w:tcPr>
          <w:p>
            <w:pPr>
              <w:pStyle w:val="Normal"/>
              <w:jc w:val="start"/>
              <w:rPr/>
            </w:pPr>
            <w:r>
              <w:rPr>
                <w:sz w:val="22"/>
                <w:szCs w:val="22"/>
              </w:rPr>
              <w:t>10%</w:t>
            </w:r>
          </w:p>
        </w:tc>
      </w:tr>
      <w:tr>
        <w:trPr/>
        <w:tc>
          <w:tcPr>
            <w:tcW w:w="2898" w:type="dxa"/>
            <w:tcBorders/>
          </w:tcPr>
          <w:p>
            <w:pPr>
              <w:pStyle w:val="Normal"/>
              <w:jc w:val="start"/>
              <w:rPr/>
            </w:pPr>
            <w:r>
              <w:rPr>
                <w:sz w:val="22"/>
                <w:szCs w:val="22"/>
              </w:rPr>
              <w:t>Prototype (Final Exam)</w:t>
            </w:r>
          </w:p>
        </w:tc>
        <w:tc>
          <w:tcPr>
            <w:tcW w:w="2402" w:type="dxa"/>
            <w:tcBorders/>
          </w:tcPr>
          <w:p>
            <w:pPr>
              <w:pStyle w:val="Normal"/>
              <w:jc w:val="start"/>
              <w:rPr/>
            </w:pPr>
            <w:r>
              <w:rPr>
                <w:sz w:val="22"/>
                <w:szCs w:val="22"/>
              </w:rPr>
              <w:t>1</w:t>
            </w:r>
          </w:p>
        </w:tc>
        <w:tc>
          <w:tcPr>
            <w:tcW w:w="2394" w:type="dxa"/>
            <w:tcBorders/>
          </w:tcPr>
          <w:p>
            <w:pPr>
              <w:pStyle w:val="Normal"/>
              <w:jc w:val="start"/>
              <w:rPr/>
            </w:pPr>
            <w:r>
              <w:rPr>
                <w:sz w:val="22"/>
                <w:szCs w:val="22"/>
              </w:rPr>
              <w:t>100</w:t>
            </w:r>
          </w:p>
        </w:tc>
        <w:tc>
          <w:tcPr>
            <w:tcW w:w="1786" w:type="dxa"/>
            <w:tcBorders/>
          </w:tcPr>
          <w:p>
            <w:pPr>
              <w:pStyle w:val="Normal"/>
              <w:jc w:val="start"/>
              <w:rPr/>
            </w:pPr>
            <w:r>
              <w:rPr>
                <w:sz w:val="22"/>
                <w:szCs w:val="22"/>
              </w:rPr>
              <w:t>30%</w:t>
            </w:r>
          </w:p>
        </w:tc>
      </w:tr>
      <w:tr>
        <w:trPr/>
        <w:tc>
          <w:tcPr>
            <w:tcW w:w="7694" w:type="dxa"/>
            <w:gridSpan w:val="3"/>
            <w:tcBorders>
              <w:bottom w:val="single" w:sz="4" w:space="0" w:color="000000"/>
            </w:tcBorders>
          </w:tcPr>
          <w:p>
            <w:pPr>
              <w:pStyle w:val="Normal"/>
              <w:jc w:val="start"/>
              <w:rPr>
                <w:sz w:val="22"/>
                <w:szCs w:val="22"/>
              </w:rPr>
            </w:pPr>
            <w:r>
              <w:rPr>
                <w:sz w:val="22"/>
                <w:szCs w:val="22"/>
              </w:rPr>
              <w:t>Total</w:t>
            </w:r>
          </w:p>
        </w:tc>
        <w:tc>
          <w:tcPr>
            <w:tcW w:w="1786" w:type="dxa"/>
            <w:tcBorders>
              <w:bottom w:val="single" w:sz="4" w:space="0" w:color="000000"/>
            </w:tcBorders>
          </w:tcPr>
          <w:p>
            <w:pPr>
              <w:pStyle w:val="Normal"/>
              <w:jc w:val="start"/>
              <w:rPr>
                <w:sz w:val="22"/>
                <w:szCs w:val="22"/>
              </w:rPr>
            </w:pPr>
            <w:r>
              <w:rPr>
                <w:sz w:val="22"/>
                <w:szCs w:val="22"/>
              </w:rPr>
              <w:t>100%</w:t>
            </w:r>
          </w:p>
        </w:tc>
      </w:tr>
    </w:tbl>
    <w:p>
      <w:pPr>
        <w:pStyle w:val="Normal"/>
        <w:spacing w:before="120" w:after="120"/>
        <w:rPr>
          <w:sz w:val="22"/>
          <w:szCs w:val="22"/>
          <w:u w:val="none"/>
        </w:rPr>
      </w:pPr>
      <w:r>
        <w:rPr>
          <w:b/>
          <w:bCs/>
          <w:sz w:val="22"/>
          <w:szCs w:val="22"/>
          <w:u w:val="none"/>
        </w:rPr>
        <w:t>While grades are earned individually, students of the course are encouraged to have open discussions with each other to build their own knowledge base on executing technical designs confidently.</w:t>
      </w:r>
    </w:p>
    <w:p>
      <w:pPr>
        <w:pStyle w:val="Normal"/>
        <w:spacing w:before="120" w:after="120"/>
        <w:rPr>
          <w:sz w:val="22"/>
          <w:szCs w:val="22"/>
          <w:u w:val="single"/>
        </w:rPr>
      </w:pPr>
      <w:r>
        <w:rPr>
          <w:sz w:val="22"/>
          <w:szCs w:val="22"/>
          <w:u w:val="single"/>
        </w:rPr>
        <w:t>Attendance via Practice Problem Submissions</w:t>
      </w:r>
    </w:p>
    <w:p>
      <w:pPr>
        <w:pStyle w:val="Normal"/>
        <w:spacing w:before="0" w:after="120"/>
        <w:rPr>
          <w:sz w:val="22"/>
          <w:szCs w:val="22"/>
        </w:rPr>
      </w:pPr>
      <w:r>
        <w:rPr>
          <w:sz w:val="22"/>
          <w:szCs w:val="22"/>
        </w:rPr>
        <w:t>These weekly practice problems are designed to encourage further hands-on practice and build competency in the CAD program you’ve chosen for this course. Attendance credit (12 total, 10% of course grade) is earned weekly by completing and submitting SolidWorks practice-problem work — see the course website’s SolidWorks Practice Problems page for the full Level 1–8 problem sets and the Level 9 project handout. Email that week’s deliverable to kainanis@hawaii.edu — as a direct attachment, or through the UH FileDrop service (hawaii.edu/filedrop) addressed to the same email — by the Sunday deadline below to receive that week’s attendance credit.</w:t>
      </w:r>
    </w:p>
    <w:p>
      <w:pPr>
        <w:pStyle w:val="Normal"/>
        <w:spacing w:before="0" w:after="120"/>
        <w:rPr>
          <w:b/>
          <w:bCs/>
          <w:sz w:val="22"/>
          <w:szCs w:val="22"/>
        </w:rPr>
      </w:pPr>
      <w:r>
        <w:rPr>
          <w:b/>
          <w:bCs/>
          <w:sz w:val="22"/>
          <w:szCs w:val="22"/>
        </w:rPr>
        <w:t>Credit is contingent on accuracy: your model must actually capture the part’s form — its features, proportions, and geometry as shown in the problem — not a placeholder or primitive shape (e.g. a plain block or cylinder) standing in for it. Submissions that don’t reflect the modeled part will not receive credit.</w:t>
      </w:r>
      <w:r>
        <w:br w:type="page"/>
      </w:r>
    </w:p>
    <w:p>
      <w:pPr>
        <w:pStyle w:val="Normal"/>
        <w:spacing w:before="0" w:after="120"/>
        <w:rPr>
          <w:b/>
          <w:bCs/>
          <w:sz w:val="22"/>
          <w:szCs w:val="22"/>
        </w:rPr>
      </w:pPr>
      <w:r>
        <w:rPr>
          <w:b/>
          <w:bCs/>
          <w:sz w:val="22"/>
          <w:szCs w:val="22"/>
        </w:rPr>
        <w:t>Deadlines for Receiving Attendance Credit</w:t>
      </w:r>
    </w:p>
    <w:tbl>
      <w:tblPr>
        <w:tblW w:w="9480" w:type="dxa"/>
        <w:jc w:val="start"/>
        <w:tblInd w:w="0" w:type="dxa"/>
        <w:tblLayout w:type="fixed"/>
        <w:tblCellMar>
          <w:top w:w="60" w:type="dxa"/>
          <w:start w:w="80" w:type="dxa"/>
          <w:bottom w:w="60" w:type="dxa"/>
          <w:end w:w="80" w:type="dxa"/>
        </w:tblCellMar>
      </w:tblPr>
      <w:tblGrid>
        <w:gridCol w:w="898"/>
        <w:gridCol w:w="1600"/>
        <w:gridCol w:w="2602"/>
        <w:gridCol w:w="2598"/>
        <w:gridCol w:w="1782"/>
      </w:tblGrid>
      <w:tr>
        <w:trPr/>
        <w:tc>
          <w:tcPr>
            <w:tcW w:w="898" w:type="dxa"/>
            <w:tcBorders>
              <w:top w:val="single" w:sz="4" w:space="0" w:color="000000"/>
            </w:tcBorders>
            <w:shd w:fill="FFFFFF" w:val="clear"/>
          </w:tcPr>
          <w:p>
            <w:pPr>
              <w:pStyle w:val="Normal"/>
              <w:jc w:val="start"/>
              <w:rPr>
                <w:b/>
                <w:bCs/>
                <w:sz w:val="20"/>
                <w:szCs w:val="20"/>
              </w:rPr>
            </w:pPr>
            <w:r>
              <w:rPr>
                <w:b/>
                <w:bCs/>
                <w:sz w:val="20"/>
                <w:szCs w:val="20"/>
              </w:rPr>
              <w:t>Week</w:t>
            </w:r>
          </w:p>
        </w:tc>
        <w:tc>
          <w:tcPr>
            <w:tcW w:w="1600" w:type="dxa"/>
            <w:tcBorders>
              <w:top w:val="single" w:sz="4" w:space="0" w:color="000000"/>
            </w:tcBorders>
            <w:shd w:fill="FFFFFF" w:val="clear"/>
          </w:tcPr>
          <w:p>
            <w:pPr>
              <w:pStyle w:val="Normal"/>
              <w:jc w:val="start"/>
              <w:rPr/>
            </w:pPr>
            <w:r>
              <w:rPr>
                <w:b/>
                <w:bCs/>
                <w:sz w:val="20"/>
                <w:szCs w:val="20"/>
              </w:rPr>
              <w:t>Dates</w:t>
            </w:r>
          </w:p>
        </w:tc>
        <w:tc>
          <w:tcPr>
            <w:tcW w:w="2602" w:type="dxa"/>
            <w:tcBorders>
              <w:top w:val="single" w:sz="4" w:space="0" w:color="000000"/>
            </w:tcBorders>
            <w:shd w:fill="FFFFFF" w:val="clear"/>
          </w:tcPr>
          <w:p>
            <w:pPr>
              <w:pStyle w:val="Normal"/>
              <w:jc w:val="start"/>
              <w:rPr/>
            </w:pPr>
            <w:r>
              <w:rPr>
                <w:b/>
                <w:bCs/>
                <w:sz w:val="20"/>
                <w:szCs w:val="20"/>
              </w:rPr>
              <w:t>Practice Problem Focus</w:t>
            </w:r>
          </w:p>
        </w:tc>
        <w:tc>
          <w:tcPr>
            <w:tcW w:w="2598" w:type="dxa"/>
            <w:tcBorders>
              <w:top w:val="single" w:sz="4" w:space="0" w:color="000000"/>
            </w:tcBorders>
            <w:shd w:fill="FFFFFF" w:val="clear"/>
          </w:tcPr>
          <w:p>
            <w:pPr>
              <w:pStyle w:val="Normal"/>
              <w:jc w:val="start"/>
              <w:rPr/>
            </w:pPr>
            <w:r>
              <w:rPr>
                <w:b/>
                <w:bCs/>
                <w:sz w:val="20"/>
                <w:szCs w:val="20"/>
              </w:rPr>
              <w:t>Deliverable Due</w:t>
            </w:r>
          </w:p>
        </w:tc>
        <w:tc>
          <w:tcPr>
            <w:tcW w:w="1782" w:type="dxa"/>
            <w:tcBorders>
              <w:top w:val="single" w:sz="4" w:space="0" w:color="000000"/>
            </w:tcBorders>
            <w:shd w:fill="FFFFFF" w:val="clear"/>
          </w:tcPr>
          <w:p>
            <w:pPr>
              <w:pStyle w:val="Normal"/>
              <w:jc w:val="start"/>
              <w:rPr/>
            </w:pPr>
            <w:r>
              <w:rPr>
                <w:b/>
                <w:bCs/>
                <w:sz w:val="20"/>
                <w:szCs w:val="20"/>
              </w:rPr>
              <w:t>Deadline</w:t>
            </w:r>
          </w:p>
        </w:tc>
      </w:tr>
      <w:tr>
        <w:trPr/>
        <w:tc>
          <w:tcPr>
            <w:tcW w:w="898" w:type="dxa"/>
            <w:tcBorders/>
          </w:tcPr>
          <w:p>
            <w:pPr>
              <w:pStyle w:val="Normal"/>
              <w:jc w:val="start"/>
              <w:rPr/>
            </w:pPr>
            <w:r>
              <w:rPr>
                <w:sz w:val="20"/>
                <w:szCs w:val="20"/>
              </w:rPr>
              <w:t>4</w:t>
            </w:r>
          </w:p>
        </w:tc>
        <w:tc>
          <w:tcPr>
            <w:tcW w:w="1600" w:type="dxa"/>
            <w:tcBorders/>
          </w:tcPr>
          <w:p>
            <w:pPr>
              <w:pStyle w:val="Normal"/>
              <w:jc w:val="start"/>
              <w:rPr/>
            </w:pPr>
            <w:r>
              <w:rPr>
                <w:sz w:val="20"/>
                <w:szCs w:val="20"/>
              </w:rPr>
              <w:t>Sep 16–17</w:t>
            </w:r>
          </w:p>
        </w:tc>
        <w:tc>
          <w:tcPr>
            <w:tcW w:w="2602" w:type="dxa"/>
            <w:tcBorders/>
          </w:tcPr>
          <w:p>
            <w:pPr>
              <w:pStyle w:val="Normal"/>
              <w:jc w:val="start"/>
              <w:rPr/>
            </w:pPr>
            <w:r>
              <w:rPr>
                <w:sz w:val="20"/>
                <w:szCs w:val="20"/>
              </w:rPr>
              <w:t>Level 1 – Basic Sketch and Extrusion</w:t>
            </w:r>
          </w:p>
        </w:tc>
        <w:tc>
          <w:tcPr>
            <w:tcW w:w="2598" w:type="dxa"/>
            <w:tcBorders/>
          </w:tcPr>
          <w:p>
            <w:pPr>
              <w:pStyle w:val="Normal"/>
              <w:jc w:val="start"/>
              <w:rPr/>
            </w:pPr>
            <w:r>
              <w:rPr>
                <w:sz w:val="20"/>
                <w:szCs w:val="20"/>
              </w:rPr>
              <w:t>3 problems of your choice from Level 1</w:t>
            </w:r>
          </w:p>
        </w:tc>
        <w:tc>
          <w:tcPr>
            <w:tcW w:w="1782" w:type="dxa"/>
            <w:tcBorders/>
          </w:tcPr>
          <w:p>
            <w:pPr>
              <w:pStyle w:val="Normal"/>
              <w:jc w:val="start"/>
              <w:rPr/>
            </w:pPr>
            <w:r>
              <w:rPr>
                <w:sz w:val="20"/>
                <w:szCs w:val="20"/>
              </w:rPr>
              <w:t>Sun, Sep 20</w:t>
            </w:r>
          </w:p>
        </w:tc>
      </w:tr>
      <w:tr>
        <w:trPr/>
        <w:tc>
          <w:tcPr>
            <w:tcW w:w="898" w:type="dxa"/>
            <w:tcBorders/>
          </w:tcPr>
          <w:p>
            <w:pPr>
              <w:pStyle w:val="Normal"/>
              <w:jc w:val="start"/>
              <w:rPr/>
            </w:pPr>
            <w:r>
              <w:rPr>
                <w:sz w:val="20"/>
                <w:szCs w:val="20"/>
              </w:rPr>
              <w:t>5</w:t>
            </w:r>
          </w:p>
        </w:tc>
        <w:tc>
          <w:tcPr>
            <w:tcW w:w="1600" w:type="dxa"/>
            <w:tcBorders/>
          </w:tcPr>
          <w:p>
            <w:pPr>
              <w:pStyle w:val="Normal"/>
              <w:jc w:val="start"/>
              <w:rPr/>
            </w:pPr>
            <w:r>
              <w:rPr>
                <w:sz w:val="20"/>
                <w:szCs w:val="20"/>
              </w:rPr>
              <w:t>Sep 23–24</w:t>
            </w:r>
          </w:p>
        </w:tc>
        <w:tc>
          <w:tcPr>
            <w:tcW w:w="2602" w:type="dxa"/>
            <w:tcBorders/>
          </w:tcPr>
          <w:p>
            <w:pPr>
              <w:pStyle w:val="Normal"/>
              <w:jc w:val="start"/>
              <w:rPr/>
            </w:pPr>
            <w:r>
              <w:rPr>
                <w:sz w:val="20"/>
                <w:szCs w:val="20"/>
              </w:rPr>
              <w:t>Level 2 – Sketch Tools &amp; End Conditions</w:t>
            </w:r>
          </w:p>
        </w:tc>
        <w:tc>
          <w:tcPr>
            <w:tcW w:w="2598" w:type="dxa"/>
            <w:tcBorders/>
          </w:tcPr>
          <w:p>
            <w:pPr>
              <w:pStyle w:val="Normal"/>
              <w:jc w:val="start"/>
              <w:rPr/>
            </w:pPr>
            <w:r>
              <w:rPr>
                <w:sz w:val="20"/>
                <w:szCs w:val="20"/>
              </w:rPr>
              <w:t>3 problems from Level 2</w:t>
            </w:r>
          </w:p>
        </w:tc>
        <w:tc>
          <w:tcPr>
            <w:tcW w:w="1782" w:type="dxa"/>
            <w:tcBorders/>
          </w:tcPr>
          <w:p>
            <w:pPr>
              <w:pStyle w:val="Normal"/>
              <w:jc w:val="start"/>
              <w:rPr/>
            </w:pPr>
            <w:r>
              <w:rPr>
                <w:sz w:val="20"/>
                <w:szCs w:val="20"/>
              </w:rPr>
              <w:t>Sun, Sep 27</w:t>
            </w:r>
          </w:p>
        </w:tc>
      </w:tr>
      <w:tr>
        <w:trPr/>
        <w:tc>
          <w:tcPr>
            <w:tcW w:w="898" w:type="dxa"/>
            <w:tcBorders/>
          </w:tcPr>
          <w:p>
            <w:pPr>
              <w:pStyle w:val="Normal"/>
              <w:jc w:val="start"/>
              <w:rPr/>
            </w:pPr>
            <w:r>
              <w:rPr>
                <w:sz w:val="20"/>
                <w:szCs w:val="20"/>
              </w:rPr>
              <w:t>6</w:t>
            </w:r>
          </w:p>
        </w:tc>
        <w:tc>
          <w:tcPr>
            <w:tcW w:w="1600" w:type="dxa"/>
            <w:tcBorders/>
          </w:tcPr>
          <w:p>
            <w:pPr>
              <w:pStyle w:val="Normal"/>
              <w:jc w:val="start"/>
              <w:rPr/>
            </w:pPr>
            <w:r>
              <w:rPr>
                <w:sz w:val="20"/>
                <w:szCs w:val="20"/>
              </w:rPr>
              <w:t>Sep 30–Oct 1</w:t>
            </w:r>
          </w:p>
        </w:tc>
        <w:tc>
          <w:tcPr>
            <w:tcW w:w="2602" w:type="dxa"/>
            <w:tcBorders/>
          </w:tcPr>
          <w:p>
            <w:pPr>
              <w:pStyle w:val="Normal"/>
              <w:jc w:val="start"/>
              <w:rPr/>
            </w:pPr>
            <w:r>
              <w:rPr>
                <w:sz w:val="20"/>
                <w:szCs w:val="20"/>
              </w:rPr>
              <w:t>Level 3 – Global Variables &amp; Sketch Patterns</w:t>
            </w:r>
          </w:p>
        </w:tc>
        <w:tc>
          <w:tcPr>
            <w:tcW w:w="2598" w:type="dxa"/>
            <w:tcBorders/>
          </w:tcPr>
          <w:p>
            <w:pPr>
              <w:pStyle w:val="Normal"/>
              <w:jc w:val="start"/>
              <w:rPr/>
            </w:pPr>
            <w:r>
              <w:rPr>
                <w:sz w:val="20"/>
                <w:szCs w:val="20"/>
              </w:rPr>
              <w:t>3 problems from Level 3</w:t>
            </w:r>
          </w:p>
        </w:tc>
        <w:tc>
          <w:tcPr>
            <w:tcW w:w="1782" w:type="dxa"/>
            <w:tcBorders/>
          </w:tcPr>
          <w:p>
            <w:pPr>
              <w:pStyle w:val="Normal"/>
              <w:jc w:val="start"/>
              <w:rPr/>
            </w:pPr>
            <w:r>
              <w:rPr>
                <w:sz w:val="20"/>
                <w:szCs w:val="20"/>
              </w:rPr>
              <w:t>Sun, Oct 4</w:t>
            </w:r>
          </w:p>
        </w:tc>
      </w:tr>
      <w:tr>
        <w:trPr/>
        <w:tc>
          <w:tcPr>
            <w:tcW w:w="898" w:type="dxa"/>
            <w:tcBorders/>
          </w:tcPr>
          <w:p>
            <w:pPr>
              <w:pStyle w:val="Normal"/>
              <w:jc w:val="start"/>
              <w:rPr/>
            </w:pPr>
            <w:r>
              <w:rPr>
                <w:sz w:val="20"/>
                <w:szCs w:val="20"/>
              </w:rPr>
              <w:t>7</w:t>
            </w:r>
          </w:p>
        </w:tc>
        <w:tc>
          <w:tcPr>
            <w:tcW w:w="1600" w:type="dxa"/>
            <w:tcBorders/>
          </w:tcPr>
          <w:p>
            <w:pPr>
              <w:pStyle w:val="Normal"/>
              <w:jc w:val="start"/>
              <w:rPr/>
            </w:pPr>
            <w:r>
              <w:rPr>
                <w:sz w:val="20"/>
                <w:szCs w:val="20"/>
              </w:rPr>
              <w:t>Oct 7–8</w:t>
            </w:r>
          </w:p>
        </w:tc>
        <w:tc>
          <w:tcPr>
            <w:tcW w:w="2602" w:type="dxa"/>
            <w:tcBorders/>
          </w:tcPr>
          <w:p>
            <w:pPr>
              <w:pStyle w:val="Normal"/>
              <w:jc w:val="start"/>
              <w:rPr/>
            </w:pPr>
            <w:r>
              <w:rPr>
                <w:sz w:val="20"/>
                <w:szCs w:val="20"/>
              </w:rPr>
              <w:t>Level 4 – Extrude Cut &amp; Fillet/Chamfer</w:t>
            </w:r>
          </w:p>
        </w:tc>
        <w:tc>
          <w:tcPr>
            <w:tcW w:w="2598" w:type="dxa"/>
            <w:tcBorders/>
          </w:tcPr>
          <w:p>
            <w:pPr>
              <w:pStyle w:val="Normal"/>
              <w:jc w:val="start"/>
              <w:rPr/>
            </w:pPr>
            <w:r>
              <w:rPr>
                <w:sz w:val="20"/>
                <w:szCs w:val="20"/>
              </w:rPr>
              <w:t>3 problems from Level 4</w:t>
            </w:r>
          </w:p>
        </w:tc>
        <w:tc>
          <w:tcPr>
            <w:tcW w:w="1782" w:type="dxa"/>
            <w:tcBorders/>
          </w:tcPr>
          <w:p>
            <w:pPr>
              <w:pStyle w:val="Normal"/>
              <w:jc w:val="start"/>
              <w:rPr/>
            </w:pPr>
            <w:r>
              <w:rPr>
                <w:sz w:val="20"/>
                <w:szCs w:val="20"/>
              </w:rPr>
              <w:t>Sun, Oct 11</w:t>
            </w:r>
          </w:p>
        </w:tc>
      </w:tr>
      <w:tr>
        <w:trPr/>
        <w:tc>
          <w:tcPr>
            <w:tcW w:w="898" w:type="dxa"/>
            <w:tcBorders/>
          </w:tcPr>
          <w:p>
            <w:pPr>
              <w:pStyle w:val="Normal"/>
              <w:jc w:val="start"/>
              <w:rPr/>
            </w:pPr>
            <w:r>
              <w:rPr>
                <w:sz w:val="20"/>
                <w:szCs w:val="20"/>
              </w:rPr>
              <w:t>8</w:t>
            </w:r>
          </w:p>
        </w:tc>
        <w:tc>
          <w:tcPr>
            <w:tcW w:w="1600" w:type="dxa"/>
            <w:tcBorders/>
          </w:tcPr>
          <w:p>
            <w:pPr>
              <w:pStyle w:val="Normal"/>
              <w:jc w:val="start"/>
              <w:rPr/>
            </w:pPr>
            <w:r>
              <w:rPr>
                <w:sz w:val="20"/>
                <w:szCs w:val="20"/>
              </w:rPr>
              <w:t>Oct 14–15</w:t>
            </w:r>
          </w:p>
        </w:tc>
        <w:tc>
          <w:tcPr>
            <w:tcW w:w="2602" w:type="dxa"/>
            <w:tcBorders/>
          </w:tcPr>
          <w:p>
            <w:pPr>
              <w:pStyle w:val="Normal"/>
              <w:jc w:val="start"/>
              <w:rPr/>
            </w:pPr>
            <w:r>
              <w:rPr>
                <w:sz w:val="20"/>
                <w:szCs w:val="20"/>
              </w:rPr>
              <w:t>Level 5 – Reference Geometry</w:t>
            </w:r>
          </w:p>
        </w:tc>
        <w:tc>
          <w:tcPr>
            <w:tcW w:w="2598" w:type="dxa"/>
            <w:tcBorders/>
          </w:tcPr>
          <w:p>
            <w:pPr>
              <w:pStyle w:val="Normal"/>
              <w:jc w:val="start"/>
              <w:rPr/>
            </w:pPr>
            <w:r>
              <w:rPr>
                <w:sz w:val="20"/>
                <w:szCs w:val="20"/>
              </w:rPr>
              <w:t>3 problems from Level 5</w:t>
            </w:r>
          </w:p>
        </w:tc>
        <w:tc>
          <w:tcPr>
            <w:tcW w:w="1782" w:type="dxa"/>
            <w:tcBorders/>
          </w:tcPr>
          <w:p>
            <w:pPr>
              <w:pStyle w:val="Normal"/>
              <w:jc w:val="start"/>
              <w:rPr/>
            </w:pPr>
            <w:r>
              <w:rPr>
                <w:sz w:val="20"/>
                <w:szCs w:val="20"/>
              </w:rPr>
              <w:t>Sun, Oct 18</w:t>
            </w:r>
          </w:p>
        </w:tc>
      </w:tr>
      <w:tr>
        <w:trPr/>
        <w:tc>
          <w:tcPr>
            <w:tcW w:w="898" w:type="dxa"/>
            <w:tcBorders/>
          </w:tcPr>
          <w:p>
            <w:pPr>
              <w:pStyle w:val="Normal"/>
              <w:jc w:val="start"/>
              <w:rPr/>
            </w:pPr>
            <w:r>
              <w:rPr>
                <w:sz w:val="20"/>
                <w:szCs w:val="20"/>
              </w:rPr>
              <w:t>9</w:t>
            </w:r>
          </w:p>
        </w:tc>
        <w:tc>
          <w:tcPr>
            <w:tcW w:w="1600" w:type="dxa"/>
            <w:tcBorders/>
          </w:tcPr>
          <w:p>
            <w:pPr>
              <w:pStyle w:val="Normal"/>
              <w:jc w:val="start"/>
              <w:rPr/>
            </w:pPr>
            <w:r>
              <w:rPr>
                <w:sz w:val="20"/>
                <w:szCs w:val="20"/>
              </w:rPr>
              <w:t>Oct 21–22</w:t>
            </w:r>
          </w:p>
        </w:tc>
        <w:tc>
          <w:tcPr>
            <w:tcW w:w="2602" w:type="dxa"/>
            <w:tcBorders/>
          </w:tcPr>
          <w:p>
            <w:pPr>
              <w:pStyle w:val="Normal"/>
              <w:jc w:val="start"/>
              <w:rPr/>
            </w:pPr>
            <w:r>
              <w:rPr>
                <w:sz w:val="20"/>
                <w:szCs w:val="20"/>
              </w:rPr>
              <w:t>Level 6 – Revolve Boss/Cut</w:t>
            </w:r>
          </w:p>
        </w:tc>
        <w:tc>
          <w:tcPr>
            <w:tcW w:w="2598" w:type="dxa"/>
            <w:tcBorders/>
          </w:tcPr>
          <w:p>
            <w:pPr>
              <w:pStyle w:val="Normal"/>
              <w:jc w:val="start"/>
              <w:rPr/>
            </w:pPr>
            <w:r>
              <w:rPr>
                <w:sz w:val="20"/>
                <w:szCs w:val="20"/>
              </w:rPr>
              <w:t>3 problems from Level 6</w:t>
            </w:r>
          </w:p>
        </w:tc>
        <w:tc>
          <w:tcPr>
            <w:tcW w:w="1782" w:type="dxa"/>
            <w:tcBorders/>
          </w:tcPr>
          <w:p>
            <w:pPr>
              <w:pStyle w:val="Normal"/>
              <w:jc w:val="start"/>
              <w:rPr/>
            </w:pPr>
            <w:r>
              <w:rPr>
                <w:sz w:val="20"/>
                <w:szCs w:val="20"/>
              </w:rPr>
              <w:t>Sun, Oct 25</w:t>
            </w:r>
          </w:p>
        </w:tc>
      </w:tr>
      <w:tr>
        <w:trPr/>
        <w:tc>
          <w:tcPr>
            <w:tcW w:w="898" w:type="dxa"/>
            <w:tcBorders/>
          </w:tcPr>
          <w:p>
            <w:pPr>
              <w:pStyle w:val="Normal"/>
              <w:jc w:val="start"/>
              <w:rPr/>
            </w:pPr>
            <w:r>
              <w:rPr>
                <w:sz w:val="20"/>
                <w:szCs w:val="20"/>
              </w:rPr>
              <w:t>10</w:t>
            </w:r>
          </w:p>
        </w:tc>
        <w:tc>
          <w:tcPr>
            <w:tcW w:w="1600" w:type="dxa"/>
            <w:tcBorders/>
          </w:tcPr>
          <w:p>
            <w:pPr>
              <w:pStyle w:val="Normal"/>
              <w:jc w:val="start"/>
              <w:rPr/>
            </w:pPr>
            <w:r>
              <w:rPr>
                <w:sz w:val="20"/>
                <w:szCs w:val="20"/>
              </w:rPr>
              <w:t>Oct 28–29</w:t>
            </w:r>
          </w:p>
        </w:tc>
        <w:tc>
          <w:tcPr>
            <w:tcW w:w="2602" w:type="dxa"/>
            <w:tcBorders/>
          </w:tcPr>
          <w:p>
            <w:pPr>
              <w:pStyle w:val="Normal"/>
              <w:jc w:val="start"/>
              <w:rPr/>
            </w:pPr>
            <w:r>
              <w:rPr>
                <w:sz w:val="20"/>
                <w:szCs w:val="20"/>
              </w:rPr>
              <w:t>Level 7 – Feature Patterning</w:t>
            </w:r>
          </w:p>
        </w:tc>
        <w:tc>
          <w:tcPr>
            <w:tcW w:w="2598" w:type="dxa"/>
            <w:tcBorders/>
          </w:tcPr>
          <w:p>
            <w:pPr>
              <w:pStyle w:val="Normal"/>
              <w:jc w:val="start"/>
              <w:rPr/>
            </w:pPr>
            <w:r>
              <w:rPr>
                <w:sz w:val="20"/>
                <w:szCs w:val="20"/>
              </w:rPr>
              <w:t>3 problems from Level 7</w:t>
            </w:r>
          </w:p>
        </w:tc>
        <w:tc>
          <w:tcPr>
            <w:tcW w:w="1782" w:type="dxa"/>
            <w:tcBorders/>
          </w:tcPr>
          <w:p>
            <w:pPr>
              <w:pStyle w:val="Normal"/>
              <w:jc w:val="start"/>
              <w:rPr/>
            </w:pPr>
            <w:r>
              <w:rPr>
                <w:sz w:val="20"/>
                <w:szCs w:val="20"/>
              </w:rPr>
              <w:t>Sun, Nov 1</w:t>
            </w:r>
          </w:p>
        </w:tc>
      </w:tr>
      <w:tr>
        <w:trPr/>
        <w:tc>
          <w:tcPr>
            <w:tcW w:w="898" w:type="dxa"/>
            <w:tcBorders/>
          </w:tcPr>
          <w:p>
            <w:pPr>
              <w:pStyle w:val="Normal"/>
              <w:jc w:val="start"/>
              <w:rPr/>
            </w:pPr>
            <w:r>
              <w:rPr>
                <w:sz w:val="20"/>
                <w:szCs w:val="20"/>
              </w:rPr>
              <w:t>11</w:t>
            </w:r>
          </w:p>
        </w:tc>
        <w:tc>
          <w:tcPr>
            <w:tcW w:w="1600" w:type="dxa"/>
            <w:tcBorders/>
          </w:tcPr>
          <w:p>
            <w:pPr>
              <w:pStyle w:val="Normal"/>
              <w:jc w:val="start"/>
              <w:rPr/>
            </w:pPr>
            <w:r>
              <w:rPr>
                <w:sz w:val="20"/>
                <w:szCs w:val="20"/>
              </w:rPr>
              <w:t>Nov 4–5</w:t>
            </w:r>
          </w:p>
        </w:tc>
        <w:tc>
          <w:tcPr>
            <w:tcW w:w="2602" w:type="dxa"/>
            <w:tcBorders/>
          </w:tcPr>
          <w:p>
            <w:pPr>
              <w:pStyle w:val="Normal"/>
              <w:jc w:val="start"/>
              <w:rPr/>
            </w:pPr>
            <w:r>
              <w:rPr>
                <w:sz w:val="20"/>
                <w:szCs w:val="20"/>
              </w:rPr>
              <w:t>Level 8 – Sweep Boss/Cut</w:t>
            </w:r>
          </w:p>
        </w:tc>
        <w:tc>
          <w:tcPr>
            <w:tcW w:w="2598" w:type="dxa"/>
            <w:tcBorders/>
          </w:tcPr>
          <w:p>
            <w:pPr>
              <w:pStyle w:val="Normal"/>
              <w:jc w:val="start"/>
              <w:rPr/>
            </w:pPr>
            <w:r>
              <w:rPr>
                <w:sz w:val="20"/>
                <w:szCs w:val="20"/>
              </w:rPr>
              <w:t>3 problems from Level 8</w:t>
            </w:r>
          </w:p>
        </w:tc>
        <w:tc>
          <w:tcPr>
            <w:tcW w:w="1782" w:type="dxa"/>
            <w:tcBorders/>
          </w:tcPr>
          <w:p>
            <w:pPr>
              <w:pStyle w:val="Normal"/>
              <w:jc w:val="start"/>
              <w:rPr/>
            </w:pPr>
            <w:r>
              <w:rPr>
                <w:sz w:val="20"/>
                <w:szCs w:val="20"/>
              </w:rPr>
              <w:t>Sun, Nov 8</w:t>
            </w:r>
          </w:p>
        </w:tc>
      </w:tr>
      <w:tr>
        <w:trPr/>
        <w:tc>
          <w:tcPr>
            <w:tcW w:w="898" w:type="dxa"/>
            <w:tcBorders/>
          </w:tcPr>
          <w:p>
            <w:pPr>
              <w:pStyle w:val="Normal"/>
              <w:jc w:val="start"/>
              <w:rPr/>
            </w:pPr>
            <w:r>
              <w:rPr>
                <w:sz w:val="20"/>
                <w:szCs w:val="20"/>
              </w:rPr>
              <w:t>12</w:t>
            </w:r>
          </w:p>
        </w:tc>
        <w:tc>
          <w:tcPr>
            <w:tcW w:w="1600" w:type="dxa"/>
            <w:tcBorders/>
          </w:tcPr>
          <w:p>
            <w:pPr>
              <w:pStyle w:val="Normal"/>
              <w:jc w:val="start"/>
              <w:rPr/>
            </w:pPr>
            <w:r>
              <w:rPr>
                <w:sz w:val="20"/>
                <w:szCs w:val="20"/>
              </w:rPr>
              <w:t>Nov 11–12</w:t>
            </w:r>
          </w:p>
        </w:tc>
        <w:tc>
          <w:tcPr>
            <w:tcW w:w="2602" w:type="dxa"/>
            <w:tcBorders/>
          </w:tcPr>
          <w:p>
            <w:pPr>
              <w:pStyle w:val="Normal"/>
              <w:jc w:val="start"/>
              <w:rPr/>
            </w:pPr>
            <w:r>
              <w:rPr>
                <w:sz w:val="20"/>
                <w:szCs w:val="20"/>
              </w:rPr>
              <w:t>Level 9 Vice – Stage 1</w:t>
            </w:r>
          </w:p>
        </w:tc>
        <w:tc>
          <w:tcPr>
            <w:tcW w:w="2598" w:type="dxa"/>
            <w:tcBorders/>
          </w:tcPr>
          <w:p>
            <w:pPr>
              <w:pStyle w:val="Normal"/>
              <w:jc w:val="start"/>
              <w:rPr/>
            </w:pPr>
            <w:r>
              <w:rPr>
                <w:sz w:val="20"/>
                <w:szCs w:val="20"/>
              </w:rPr>
              <w:t>Mechanism concept finalized; fixed jaw/base modeled</w:t>
            </w:r>
          </w:p>
        </w:tc>
        <w:tc>
          <w:tcPr>
            <w:tcW w:w="1782" w:type="dxa"/>
            <w:tcBorders/>
          </w:tcPr>
          <w:p>
            <w:pPr>
              <w:pStyle w:val="Normal"/>
              <w:jc w:val="start"/>
              <w:rPr/>
            </w:pPr>
            <w:r>
              <w:rPr>
                <w:sz w:val="20"/>
                <w:szCs w:val="20"/>
              </w:rPr>
              <w:t>Sun, Nov 15</w:t>
            </w:r>
          </w:p>
        </w:tc>
      </w:tr>
      <w:tr>
        <w:trPr/>
        <w:tc>
          <w:tcPr>
            <w:tcW w:w="898" w:type="dxa"/>
            <w:tcBorders/>
          </w:tcPr>
          <w:p>
            <w:pPr>
              <w:pStyle w:val="Normal"/>
              <w:jc w:val="start"/>
              <w:rPr/>
            </w:pPr>
            <w:r>
              <w:rPr>
                <w:sz w:val="20"/>
                <w:szCs w:val="20"/>
              </w:rPr>
              <w:t>13</w:t>
            </w:r>
          </w:p>
        </w:tc>
        <w:tc>
          <w:tcPr>
            <w:tcW w:w="1600" w:type="dxa"/>
            <w:tcBorders/>
          </w:tcPr>
          <w:p>
            <w:pPr>
              <w:pStyle w:val="Normal"/>
              <w:jc w:val="start"/>
              <w:rPr/>
            </w:pPr>
            <w:r>
              <w:rPr>
                <w:sz w:val="20"/>
                <w:szCs w:val="20"/>
              </w:rPr>
              <w:t>Nov 18–19</w:t>
            </w:r>
          </w:p>
        </w:tc>
        <w:tc>
          <w:tcPr>
            <w:tcW w:w="2602" w:type="dxa"/>
            <w:tcBorders/>
          </w:tcPr>
          <w:p>
            <w:pPr>
              <w:pStyle w:val="Normal"/>
              <w:jc w:val="start"/>
              <w:rPr/>
            </w:pPr>
            <w:r>
              <w:rPr>
                <w:sz w:val="20"/>
                <w:szCs w:val="20"/>
              </w:rPr>
              <w:t>Level 9 Vice – Stage 2</w:t>
            </w:r>
          </w:p>
        </w:tc>
        <w:tc>
          <w:tcPr>
            <w:tcW w:w="2598" w:type="dxa"/>
            <w:tcBorders/>
          </w:tcPr>
          <w:p>
            <w:pPr>
              <w:pStyle w:val="Normal"/>
              <w:jc w:val="start"/>
              <w:rPr/>
            </w:pPr>
            <w:r>
              <w:rPr>
                <w:sz w:val="20"/>
                <w:szCs w:val="20"/>
              </w:rPr>
              <w:t>Moving jaw + actuator parts modeled</w:t>
            </w:r>
          </w:p>
        </w:tc>
        <w:tc>
          <w:tcPr>
            <w:tcW w:w="1782" w:type="dxa"/>
            <w:tcBorders/>
          </w:tcPr>
          <w:p>
            <w:pPr>
              <w:pStyle w:val="Normal"/>
              <w:jc w:val="start"/>
              <w:rPr/>
            </w:pPr>
            <w:r>
              <w:rPr>
                <w:sz w:val="20"/>
                <w:szCs w:val="20"/>
              </w:rPr>
              <w:t>Sun, Nov 22</w:t>
            </w:r>
          </w:p>
        </w:tc>
      </w:tr>
      <w:tr>
        <w:trPr/>
        <w:tc>
          <w:tcPr>
            <w:tcW w:w="898" w:type="dxa"/>
            <w:tcBorders/>
          </w:tcPr>
          <w:p>
            <w:pPr>
              <w:pStyle w:val="Normal"/>
              <w:jc w:val="start"/>
              <w:rPr/>
            </w:pPr>
            <w:r>
              <w:rPr>
                <w:sz w:val="20"/>
                <w:szCs w:val="20"/>
              </w:rPr>
              <w:t>14</w:t>
            </w:r>
          </w:p>
        </w:tc>
        <w:tc>
          <w:tcPr>
            <w:tcW w:w="1600" w:type="dxa"/>
            <w:tcBorders/>
          </w:tcPr>
          <w:p>
            <w:pPr>
              <w:pStyle w:val="Normal"/>
              <w:jc w:val="start"/>
              <w:rPr/>
            </w:pPr>
            <w:r>
              <w:rPr>
                <w:sz w:val="20"/>
                <w:szCs w:val="20"/>
              </w:rPr>
              <w:t>Nov 25–26*</w:t>
            </w:r>
          </w:p>
        </w:tc>
        <w:tc>
          <w:tcPr>
            <w:tcW w:w="2602" w:type="dxa"/>
            <w:tcBorders/>
          </w:tcPr>
          <w:p>
            <w:pPr>
              <w:pStyle w:val="Normal"/>
              <w:jc w:val="start"/>
              <w:rPr/>
            </w:pPr>
            <w:r>
              <w:rPr>
                <w:sz w:val="20"/>
                <w:szCs w:val="20"/>
              </w:rPr>
              <w:t>Level 9 Vice – Stage 3</w:t>
            </w:r>
          </w:p>
        </w:tc>
        <w:tc>
          <w:tcPr>
            <w:tcW w:w="2598" w:type="dxa"/>
            <w:tcBorders/>
          </w:tcPr>
          <w:p>
            <w:pPr>
              <w:pStyle w:val="Normal"/>
              <w:jc w:val="start"/>
              <w:rPr/>
            </w:pPr>
            <w:r>
              <w:rPr>
                <w:sz w:val="20"/>
                <w:szCs w:val="20"/>
              </w:rPr>
              <w:t>Full assembly with all parts mated</w:t>
            </w:r>
          </w:p>
        </w:tc>
        <w:tc>
          <w:tcPr>
            <w:tcW w:w="1782" w:type="dxa"/>
            <w:tcBorders/>
          </w:tcPr>
          <w:p>
            <w:pPr>
              <w:pStyle w:val="Normal"/>
              <w:jc w:val="start"/>
              <w:rPr/>
            </w:pPr>
            <w:r>
              <w:rPr>
                <w:sz w:val="20"/>
                <w:szCs w:val="20"/>
              </w:rPr>
              <w:t>Sun, Nov 29</w:t>
            </w:r>
          </w:p>
        </w:tc>
      </w:tr>
      <w:tr>
        <w:trPr/>
        <w:tc>
          <w:tcPr>
            <w:tcW w:w="898" w:type="dxa"/>
            <w:tcBorders/>
          </w:tcPr>
          <w:p>
            <w:pPr>
              <w:pStyle w:val="Normal"/>
              <w:jc w:val="start"/>
              <w:rPr/>
            </w:pPr>
            <w:r>
              <w:rPr>
                <w:sz w:val="20"/>
                <w:szCs w:val="20"/>
              </w:rPr>
              <w:t>15</w:t>
            </w:r>
          </w:p>
        </w:tc>
        <w:tc>
          <w:tcPr>
            <w:tcW w:w="1600" w:type="dxa"/>
            <w:tcBorders/>
          </w:tcPr>
          <w:p>
            <w:pPr>
              <w:pStyle w:val="Normal"/>
              <w:jc w:val="start"/>
              <w:rPr/>
            </w:pPr>
            <w:r>
              <w:rPr>
                <w:sz w:val="20"/>
                <w:szCs w:val="20"/>
              </w:rPr>
              <w:t>Dec 2–3</w:t>
            </w:r>
          </w:p>
        </w:tc>
        <w:tc>
          <w:tcPr>
            <w:tcW w:w="2602" w:type="dxa"/>
            <w:tcBorders/>
          </w:tcPr>
          <w:p>
            <w:pPr>
              <w:pStyle w:val="Normal"/>
              <w:jc w:val="start"/>
              <w:rPr/>
            </w:pPr>
            <w:r>
              <w:rPr>
                <w:sz w:val="20"/>
                <w:szCs w:val="20"/>
              </w:rPr>
              <w:t>Level 9 Vice – Stage 4 (Final)</w:t>
            </w:r>
          </w:p>
        </w:tc>
        <w:tc>
          <w:tcPr>
            <w:tcW w:w="2598" w:type="dxa"/>
            <w:tcBorders/>
          </w:tcPr>
          <w:p>
            <w:pPr>
              <w:pStyle w:val="Normal"/>
              <w:jc w:val="start"/>
              <w:rPr/>
            </w:pPr>
            <w:r>
              <w:rPr>
                <w:sz w:val="20"/>
                <w:szCs w:val="20"/>
              </w:rPr>
              <w:t>Full range of motion verified; final submission</w:t>
            </w:r>
          </w:p>
        </w:tc>
        <w:tc>
          <w:tcPr>
            <w:tcW w:w="1782" w:type="dxa"/>
            <w:tcBorders/>
          </w:tcPr>
          <w:p>
            <w:pPr>
              <w:pStyle w:val="Normal"/>
              <w:jc w:val="start"/>
              <w:rPr/>
            </w:pPr>
            <w:r>
              <w:rPr>
                <w:sz w:val="20"/>
                <w:szCs w:val="20"/>
              </w:rPr>
              <w:t>Sun, Dec 6</w:t>
            </w:r>
          </w:p>
        </w:tc>
      </w:tr>
    </w:tbl>
    <w:p>
      <w:pPr>
        <w:pStyle w:val="Normal"/>
        <w:spacing w:before="60" w:after="180"/>
        <w:rPr>
          <w:sz w:val="22"/>
          <w:szCs w:val="22"/>
        </w:rPr>
      </w:pPr>
      <w:r>
        <w:rPr>
          <w:sz w:val="22"/>
          <w:szCs w:val="22"/>
        </w:rPr>
        <w:t>*No class Thursday, November 26, 2026 (Thanksgiving Holiday).</w:t>
      </w:r>
    </w:p>
    <w:p>
      <w:pPr>
        <w:pStyle w:val="Normal"/>
        <w:spacing w:before="0" w:after="160"/>
        <w:rPr>
          <w:sz w:val="22"/>
          <w:szCs w:val="22"/>
        </w:rPr>
      </w:pPr>
      <w:r>
        <w:rPr>
          <w:sz w:val="22"/>
          <w:szCs w:val="22"/>
        </w:rPr>
        <w:t>Levels 1–8 and the Level 9 project follow the same schedule described in the Course Schedule below; this table exists to tie weekly attendance credit directly to practice-problem progress. This is a tentative pacing guide and may be adjusted by the instructor during the semester.</w:t>
      </w:r>
    </w:p>
    <w:p>
      <w:pPr>
        <w:pStyle w:val="Normal"/>
        <w:spacing w:before="120" w:after="120"/>
        <w:rPr>
          <w:sz w:val="22"/>
          <w:szCs w:val="22"/>
          <w:u w:val="single"/>
        </w:rPr>
      </w:pPr>
      <w:r>
        <w:rPr>
          <w:sz w:val="22"/>
          <w:szCs w:val="22"/>
          <w:u w:val="single"/>
        </w:rPr>
      </w:r>
      <w:r>
        <w:br w:type="page"/>
      </w:r>
    </w:p>
    <w:p>
      <w:pPr>
        <w:pStyle w:val="Normal"/>
        <w:spacing w:before="0" w:after="120"/>
        <w:rPr>
          <w:sz w:val="22"/>
          <w:szCs w:val="22"/>
          <w:u w:val="single"/>
        </w:rPr>
      </w:pPr>
      <w:r>
        <w:rPr>
          <w:sz w:val="22"/>
          <w:szCs w:val="22"/>
          <w:u w:val="single"/>
        </w:rPr>
        <w:t>Final Exam Information</w:t>
      </w:r>
    </w:p>
    <w:p>
      <w:pPr>
        <w:pStyle w:val="Normal"/>
        <w:spacing w:before="0" w:after="120"/>
        <w:rPr>
          <w:sz w:val="22"/>
          <w:szCs w:val="22"/>
        </w:rPr>
      </w:pPr>
      <w:r>
        <w:rPr>
          <w:sz w:val="22"/>
          <w:szCs w:val="22"/>
        </w:rPr>
        <w:t>The final exam will be evaluated in the form of a tangible prototype wholly made by MECH151 students. As part of the final exam, groups may be formed so long as they range from 1-3 student members and teams must present their design. The following elements are part of the evaluation:</w:t>
      </w:r>
    </w:p>
    <w:p>
      <w:pPr>
        <w:pStyle w:val="Normal"/>
        <w:numPr>
          <w:ilvl w:val="0"/>
          <w:numId w:val="1"/>
        </w:numPr>
        <w:spacing w:before="0" w:after="120"/>
        <w:rPr>
          <w:sz w:val="22"/>
          <w:szCs w:val="22"/>
        </w:rPr>
      </w:pPr>
      <w:r>
        <w:rPr>
          <w:sz w:val="22"/>
          <w:szCs w:val="22"/>
        </w:rPr>
        <w:t>Prototype Design Proposal – Establishing team members, what design is being made, and how it will:</w:t>
      </w:r>
    </w:p>
    <w:p>
      <w:pPr>
        <w:pStyle w:val="Normal"/>
        <w:numPr>
          <w:ilvl w:val="1"/>
          <w:numId w:val="1"/>
        </w:numPr>
        <w:spacing w:before="0" w:after="120"/>
        <w:rPr>
          <w:sz w:val="22"/>
          <w:szCs w:val="22"/>
        </w:rPr>
      </w:pPr>
      <w:r>
        <w:rPr>
          <w:sz w:val="22"/>
          <w:szCs w:val="22"/>
        </w:rPr>
        <w:t>Integrate of at least 2 different types of bulk material (i.e., thermoplastic + raw/processed stock).</w:t>
      </w:r>
    </w:p>
    <w:p>
      <w:pPr>
        <w:pStyle w:val="Normal"/>
        <w:numPr>
          <w:ilvl w:val="1"/>
          <w:numId w:val="1"/>
        </w:numPr>
        <w:spacing w:before="0" w:after="120"/>
        <w:rPr>
          <w:sz w:val="22"/>
          <w:szCs w:val="22"/>
        </w:rPr>
      </w:pPr>
      <w:r>
        <w:rPr>
          <w:sz w:val="22"/>
          <w:szCs w:val="22"/>
        </w:rPr>
        <w:t>Demonstrate of at least 1 joining method between 2 parts (i.e., heat insert, snap fit).</w:t>
      </w:r>
    </w:p>
    <w:p>
      <w:pPr>
        <w:pStyle w:val="Normal"/>
        <w:numPr>
          <w:ilvl w:val="0"/>
          <w:numId w:val="1"/>
        </w:numPr>
        <w:spacing w:before="0" w:after="120"/>
        <w:rPr>
          <w:sz w:val="22"/>
          <w:szCs w:val="22"/>
        </w:rPr>
      </w:pPr>
      <w:r>
        <w:rPr>
          <w:sz w:val="22"/>
          <w:szCs w:val="22"/>
        </w:rPr>
        <w:t>All pertinent documentation for manufacturing (i.e., drawings with pertinent views and GD&amp;T callouts).</w:t>
      </w:r>
    </w:p>
    <w:p>
      <w:pPr>
        <w:pStyle w:val="Normal"/>
        <w:numPr>
          <w:ilvl w:val="0"/>
          <w:numId w:val="1"/>
        </w:numPr>
        <w:spacing w:before="0" w:after="120"/>
        <w:rPr>
          <w:sz w:val="22"/>
          <w:szCs w:val="22"/>
        </w:rPr>
      </w:pPr>
      <w:r>
        <w:rPr>
          <w:sz w:val="22"/>
          <w:szCs w:val="22"/>
        </w:rPr>
        <w:t>Work breakdown summary.</w:t>
      </w:r>
    </w:p>
    <w:p>
      <w:pPr>
        <w:pStyle w:val="Normal"/>
        <w:numPr>
          <w:ilvl w:val="0"/>
          <w:numId w:val="1"/>
        </w:numPr>
        <w:spacing w:before="0" w:after="120"/>
        <w:rPr>
          <w:sz w:val="22"/>
          <w:szCs w:val="22"/>
        </w:rPr>
      </w:pPr>
      <w:r>
        <w:rPr>
          <w:sz w:val="22"/>
          <w:szCs w:val="22"/>
        </w:rPr>
        <w:t>Self Reflection.</w:t>
      </w:r>
    </w:p>
    <w:p>
      <w:pPr>
        <w:pStyle w:val="Normal"/>
        <w:spacing w:before="0" w:after="120"/>
        <w:rPr>
          <w:sz w:val="22"/>
          <w:szCs w:val="22"/>
        </w:rPr>
      </w:pPr>
      <w:r>
        <w:rPr>
          <w:sz w:val="22"/>
          <w:szCs w:val="22"/>
        </w:rPr>
        <w:t xml:space="preserve">The Final Exam will be held at CE405 on </w:t>
      </w:r>
      <w:r>
        <w:rPr>
          <w:sz w:val="22"/>
          <w:szCs w:val="22"/>
        </w:rPr>
        <w:t>Wednesday</w:t>
      </w:r>
      <w:r>
        <w:rPr>
          <w:sz w:val="22"/>
          <w:szCs w:val="22"/>
        </w:rPr>
        <w:t>, December 1</w:t>
      </w:r>
      <w:r>
        <w:rPr>
          <w:sz w:val="22"/>
          <w:szCs w:val="22"/>
        </w:rPr>
        <w:t>6</w:t>
      </w:r>
      <w:r>
        <w:rPr>
          <w:sz w:val="22"/>
          <w:szCs w:val="22"/>
        </w:rPr>
        <w:t>, 2026, wherein groups will present their design to the class. The exam will begin at 16</w:t>
      </w:r>
      <w:r>
        <w:rPr>
          <w:sz w:val="22"/>
          <w:szCs w:val="22"/>
        </w:rPr>
        <w:t>00</w:t>
      </w:r>
      <w:r>
        <w:rPr>
          <w:sz w:val="22"/>
          <w:szCs w:val="22"/>
        </w:rPr>
        <w:t xml:space="preserve"> (4:</w:t>
      </w:r>
      <w:r>
        <w:rPr>
          <w:sz w:val="22"/>
          <w:szCs w:val="22"/>
        </w:rPr>
        <w:t>00</w:t>
      </w:r>
      <w:r>
        <w:rPr>
          <w:sz w:val="22"/>
          <w:szCs w:val="22"/>
        </w:rPr>
        <w:t>pm) and end at 18</w:t>
      </w:r>
      <w:r>
        <w:rPr>
          <w:sz w:val="22"/>
          <w:szCs w:val="22"/>
        </w:rPr>
        <w:t>30</w:t>
      </w:r>
      <w:r>
        <w:rPr>
          <w:sz w:val="22"/>
          <w:szCs w:val="22"/>
        </w:rPr>
        <w:t xml:space="preserve"> (6:</w:t>
      </w:r>
      <w:r>
        <w:rPr>
          <w:sz w:val="22"/>
          <w:szCs w:val="22"/>
        </w:rPr>
        <w:t>30</w:t>
      </w:r>
      <w:r>
        <w:rPr>
          <w:sz w:val="22"/>
          <w:szCs w:val="22"/>
        </w:rPr>
        <w:t>pm). Exam’s must be submitted to the instructor by 18</w:t>
      </w:r>
      <w:r>
        <w:rPr>
          <w:sz w:val="22"/>
          <w:szCs w:val="22"/>
        </w:rPr>
        <w:t>30</w:t>
      </w:r>
      <w:r>
        <w:rPr>
          <w:sz w:val="22"/>
          <w:szCs w:val="22"/>
        </w:rPr>
        <w:t xml:space="preserve"> (6:</w:t>
      </w:r>
      <w:r>
        <w:rPr>
          <w:sz w:val="22"/>
          <w:szCs w:val="22"/>
        </w:rPr>
        <w:t>30</w:t>
      </w:r>
      <w:r>
        <w:rPr>
          <w:sz w:val="22"/>
          <w:szCs w:val="22"/>
        </w:rPr>
        <w:t>pm) to be considered for grading. Failure to submit the exam by the ending time will result in an automatic score of zero (0).</w:t>
      </w:r>
    </w:p>
    <w:p>
      <w:pPr>
        <w:pStyle w:val="Normal"/>
        <w:spacing w:before="200" w:after="60"/>
        <w:rPr>
          <w:sz w:val="22"/>
          <w:szCs w:val="22"/>
          <w:u w:val="single"/>
        </w:rPr>
      </w:pPr>
      <w:r>
        <w:rPr>
          <w:sz w:val="22"/>
          <w:szCs w:val="22"/>
          <w:u w:val="single"/>
        </w:rPr>
        <w:t>Grade Scale</w:t>
      </w:r>
    </w:p>
    <w:p>
      <w:pPr>
        <w:pStyle w:val="Normal"/>
        <w:spacing w:before="0" w:after="120"/>
        <w:rPr/>
      </w:pPr>
      <w:r>
        <w:rPr>
          <w:sz w:val="22"/>
          <w:szCs w:val="22"/>
        </w:rPr>
        <w:t>Final letter grades are assigned based on the standard A-F grading scale.</w:t>
      </w:r>
    </w:p>
    <w:p>
      <w:pPr>
        <w:pStyle w:val="Normal"/>
        <w:spacing w:before="200" w:after="60"/>
        <w:rPr/>
      </w:pPr>
      <w:r>
        <w:rPr>
          <w:sz w:val="22"/>
          <w:szCs w:val="22"/>
          <w:u w:val="single"/>
        </w:rPr>
        <w:t>Acceptable Use of Artificial Intelligence for Coursework</w:t>
      </w:r>
    </w:p>
    <w:p>
      <w:pPr>
        <w:pStyle w:val="Normal"/>
        <w:spacing w:before="0" w:after="120"/>
        <w:rPr/>
      </w:pPr>
      <w:r>
        <w:rPr>
          <w:sz w:val="22"/>
          <w:szCs w:val="22"/>
        </w:rPr>
        <w:t>While the use of Artificial Intelligence, such as ChatGPT, can offer students guidance, it is essential to uphold academic integrity and allow students to be evaluated based on their own understanding of course topics. Furthermore, students are expected to meet all course learning objectives and adhere to the parameters outlined within this syllabus.</w:t>
      </w:r>
    </w:p>
    <w:p>
      <w:pPr>
        <w:pStyle w:val="Normal"/>
        <w:spacing w:before="0" w:after="120"/>
        <w:rPr>
          <w:sz w:val="22"/>
          <w:szCs w:val="22"/>
        </w:rPr>
      </w:pPr>
      <w:r>
        <w:rPr>
          <w:sz w:val="22"/>
          <w:szCs w:val="22"/>
        </w:rPr>
        <w:t>Usage of grammar and spell checking tools (i.e., Grammarly) or those integrated into processing software (i.e., Microsoft Word, Google Docs) may be used to enhance the communication of ideas by student.</w:t>
      </w:r>
    </w:p>
    <w:p>
      <w:pPr>
        <w:pStyle w:val="Normal"/>
        <w:spacing w:before="0" w:after="120"/>
        <w:rPr>
          <w:b/>
          <w:bCs/>
          <w:sz w:val="24"/>
          <w:szCs w:val="24"/>
        </w:rPr>
      </w:pPr>
      <w:r>
        <w:rPr>
          <w:b/>
          <w:bCs/>
          <w:sz w:val="24"/>
          <w:szCs w:val="24"/>
        </w:rPr>
      </w:r>
      <w:r>
        <w:br w:type="page"/>
      </w:r>
    </w:p>
    <w:p>
      <w:pPr>
        <w:pStyle w:val="Normal"/>
        <w:spacing w:before="0" w:after="120"/>
        <w:rPr>
          <w:b/>
          <w:bCs/>
          <w:sz w:val="24"/>
          <w:szCs w:val="24"/>
        </w:rPr>
      </w:pPr>
      <w:r>
        <w:rPr>
          <w:b/>
          <w:bCs/>
          <w:sz w:val="24"/>
          <w:szCs w:val="24"/>
        </w:rPr>
        <w:t>Additional Notifications for Students</w:t>
      </w:r>
    </w:p>
    <w:p>
      <w:pPr>
        <w:pStyle w:val="Normal"/>
        <w:spacing w:before="200" w:after="60"/>
        <w:rPr/>
      </w:pPr>
      <w:r>
        <w:rPr>
          <w:sz w:val="22"/>
          <w:szCs w:val="22"/>
          <w:u w:val="single"/>
        </w:rPr>
        <w:t>Academic Dishonesty</w:t>
      </w:r>
    </w:p>
    <w:p>
      <w:pPr>
        <w:pStyle w:val="Normal"/>
        <w:spacing w:before="0" w:after="120"/>
        <w:rPr/>
      </w:pPr>
      <w:r>
        <w:rPr>
          <w:sz w:val="22"/>
          <w:szCs w:val="22"/>
        </w:rPr>
        <w:t>Academic dishonesty cannot be condoned by the University. Such dishonesty includes cheating and plagiarism (examples of which are given below), which violate the Student Conduct Code and could result in expulsion from the University.</w:t>
      </w:r>
    </w:p>
    <w:p>
      <w:pPr>
        <w:pStyle w:val="Normal"/>
        <w:spacing w:before="0" w:after="120"/>
        <w:rPr/>
      </w:pPr>
      <w:r>
        <w:rPr>
          <w:sz w:val="22"/>
          <w:szCs w:val="22"/>
        </w:rPr>
        <w:t>Cheating includes but is not limited to giving unauthorized help during an examination, obtaining unauthorized information about an examination before it is administered, using inappropriate sources of information during an examination, altering the record of any grades, altering answers after an examination has been submitted, falsifying any official University record, and misrepresenting the facts in order to obtain exemptions from course requirements.</w:t>
      </w:r>
    </w:p>
    <w:p>
      <w:pPr>
        <w:pStyle w:val="Normal"/>
        <w:spacing w:before="0" w:after="120"/>
        <w:rPr/>
      </w:pPr>
      <w:r>
        <w:rPr>
          <w:sz w:val="22"/>
          <w:szCs w:val="22"/>
        </w:rPr>
        <w:t>Plagiarism includes but is not limited to submitting any document, to satisfy an academic requirement, that has been copied in whole or part from another individual’s work without identifying that individual; neglecting to identify as a quotation a documented idea that has not been assimilated into the student’s language and style, or paraphrasing a passage so closely that the reader is misled as to the source; submitting the same written or oral material in more than one course without obtaining authorization from the instructors involved; or dry-labbing, which includes (a) obtaining and using experimental data from other students without the express consent of the instructor, (b) utilizing experimental data and laboratory write-ups from other sections of the course or from previous terms during which the course was conducted, and (c) fabricating data to fit the expected results.</w:t>
      </w:r>
    </w:p>
    <w:p>
      <w:pPr>
        <w:pStyle w:val="Normal"/>
        <w:spacing w:before="0" w:after="120"/>
        <w:rPr/>
      </w:pPr>
      <w:r>
        <w:rPr>
          <w:sz w:val="22"/>
          <w:szCs w:val="22"/>
        </w:rPr>
        <w:t>Please see the Leeward CC website for more information about academic dishonesty.</w:t>
      </w:r>
    </w:p>
    <w:p>
      <w:pPr>
        <w:pStyle w:val="Normal"/>
        <w:spacing w:before="200" w:after="60"/>
        <w:rPr/>
      </w:pPr>
      <w:r>
        <w:rPr>
          <w:sz w:val="22"/>
          <w:szCs w:val="22"/>
          <w:u w:val="single"/>
        </w:rPr>
        <w:t>Participation Verification</w:t>
      </w:r>
    </w:p>
    <w:p>
      <w:pPr>
        <w:pStyle w:val="Normal"/>
        <w:spacing w:before="0" w:after="120"/>
        <w:rPr/>
      </w:pPr>
      <w:r>
        <w:rPr>
          <w:sz w:val="22"/>
          <w:szCs w:val="22"/>
        </w:rPr>
        <w:t>Students who do not participate in their classes during the first week of the semester are considered to be "No Shows." The College assumes that "No Show" students no longer wish to participate in their education. Students who are identified as "No Shows" will be administratively disenrolled from their classes and given a 100% tuition refund. Participant Verification helps to release students who registered but did not intend to come to class from a financial obligation and failing grade. It also keeps the College in compliance with federal financial aid guidelines.</w:t>
      </w:r>
    </w:p>
    <w:p>
      <w:pPr>
        <w:pStyle w:val="Normal"/>
        <w:spacing w:before="0" w:after="120"/>
        <w:rPr/>
      </w:pPr>
      <w:r>
        <w:rPr>
          <w:sz w:val="22"/>
          <w:szCs w:val="22"/>
        </w:rPr>
        <w:t>See Executive Policy 7.209 Student Participation Verification in Coursework.</w:t>
      </w:r>
    </w:p>
    <w:p>
      <w:pPr>
        <w:pStyle w:val="Normal"/>
        <w:spacing w:before="200" w:after="60"/>
        <w:rPr/>
      </w:pPr>
      <w:r>
        <w:rPr>
          <w:sz w:val="22"/>
          <w:szCs w:val="22"/>
          <w:u w:val="single"/>
        </w:rPr>
        <w:t>Title IX</w:t>
      </w:r>
    </w:p>
    <w:p>
      <w:pPr>
        <w:pStyle w:val="Normal"/>
        <w:spacing w:before="0" w:after="120"/>
        <w:rPr/>
      </w:pPr>
      <w:r>
        <w:rPr>
          <w:sz w:val="22"/>
          <w:szCs w:val="22"/>
        </w:rPr>
        <w:t>Leeward Community College is committed to supporting students and upholding the College's non-discrimination policy. Under Title IX, discrimination based upon sex and gender is prohibited. If you experience an incident of sex- or gender-based discrimination, harassment, or violence, we encourage you to reach out for help. While you may talk to a faculty member, understand that as a "Responsible Employee" of the College, the faculty member must inform the college's Title IX Coordinator to ensure that our students are supported and aware of the resources available. If you would like to speak with someone who can afford you with privacy and confidentiality, there are designated confidential resources available who can meet with you.</w:t>
      </w:r>
    </w:p>
    <w:p>
      <w:pPr>
        <w:pStyle w:val="Normal"/>
        <w:spacing w:before="0" w:after="120"/>
        <w:rPr/>
      </w:pPr>
      <w:r>
        <w:rPr>
          <w:sz w:val="22"/>
          <w:szCs w:val="22"/>
        </w:rPr>
        <w:t>For more information about available resources, and University policies, please see our Title IX website or contact our Title IX Coordinator, Thomas Hirsbrunner at 808-455-0478 or email leetix@hawaii.edu.</w:t>
      </w:r>
      <w:r>
        <w:br w:type="page"/>
      </w:r>
    </w:p>
    <w:p>
      <w:pPr>
        <w:pStyle w:val="Normal"/>
        <w:spacing w:before="0" w:after="80"/>
        <w:rPr>
          <w:b/>
          <w:bCs/>
          <w:sz w:val="24"/>
          <w:szCs w:val="24"/>
        </w:rPr>
      </w:pPr>
      <w:r>
        <w:rPr>
          <w:b/>
          <w:bCs/>
          <w:sz w:val="24"/>
          <w:szCs w:val="24"/>
        </w:rPr>
        <w:t>Course Schedule*</w:t>
      </w:r>
    </w:p>
    <w:p>
      <w:pPr>
        <w:pStyle w:val="Normal"/>
        <w:spacing w:before="0" w:after="120"/>
        <w:rPr/>
      </w:pPr>
      <w:r>
        <w:rPr>
          <w:sz w:val="22"/>
          <w:szCs w:val="22"/>
        </w:rPr>
        <w:t>This schedule covers Weeks 4–16 (the instructor's period of coverage) and is organized into three units: CAD Fundamentals (Basic), Design for Assembly (DFA), and Design for Manufacturing (DFM).</w:t>
      </w:r>
    </w:p>
    <w:tbl>
      <w:tblPr>
        <w:tblW w:w="9539" w:type="dxa"/>
        <w:jc w:val="start"/>
        <w:tblInd w:w="0" w:type="dxa"/>
        <w:tblLayout w:type="fixed"/>
        <w:tblCellMar>
          <w:top w:w="60" w:type="dxa"/>
          <w:start w:w="80" w:type="dxa"/>
          <w:bottom w:w="60" w:type="dxa"/>
          <w:end w:w="80" w:type="dxa"/>
        </w:tblCellMar>
      </w:tblPr>
      <w:tblGrid>
        <w:gridCol w:w="697"/>
        <w:gridCol w:w="1903"/>
        <w:gridCol w:w="1297"/>
        <w:gridCol w:w="5642"/>
      </w:tblGrid>
      <w:tr>
        <w:trPr/>
        <w:tc>
          <w:tcPr>
            <w:tcW w:w="697" w:type="dxa"/>
            <w:tcBorders>
              <w:top w:val="single" w:sz="4" w:space="0" w:color="000000"/>
              <w:bottom w:val="single" w:sz="2" w:space="0" w:color="BFBFBF"/>
            </w:tcBorders>
          </w:tcPr>
          <w:p>
            <w:pPr>
              <w:pStyle w:val="Normal"/>
              <w:rPr/>
            </w:pPr>
            <w:r>
              <w:rPr>
                <w:b/>
                <w:bCs/>
                <w:sz w:val="20"/>
                <w:szCs w:val="20"/>
              </w:rPr>
              <w:t>Week</w:t>
            </w:r>
          </w:p>
        </w:tc>
        <w:tc>
          <w:tcPr>
            <w:tcW w:w="1903" w:type="dxa"/>
            <w:tcBorders>
              <w:top w:val="single" w:sz="4" w:space="0" w:color="000000"/>
              <w:bottom w:val="single" w:sz="2" w:space="0" w:color="BFBFBF"/>
            </w:tcBorders>
          </w:tcPr>
          <w:p>
            <w:pPr>
              <w:pStyle w:val="Normal"/>
              <w:rPr/>
            </w:pPr>
            <w:r>
              <w:rPr>
                <w:b/>
                <w:bCs/>
                <w:sz w:val="20"/>
                <w:szCs w:val="20"/>
              </w:rPr>
              <w:t>Date</w:t>
            </w:r>
          </w:p>
        </w:tc>
        <w:tc>
          <w:tcPr>
            <w:tcW w:w="1297" w:type="dxa"/>
            <w:tcBorders>
              <w:top w:val="single" w:sz="4" w:space="0" w:color="000000"/>
              <w:bottom w:val="single" w:sz="2" w:space="0" w:color="BFBFBF"/>
            </w:tcBorders>
          </w:tcPr>
          <w:p>
            <w:pPr>
              <w:pStyle w:val="Normal"/>
              <w:rPr/>
            </w:pPr>
            <w:r>
              <w:rPr>
                <w:b/>
                <w:bCs/>
                <w:sz w:val="20"/>
                <w:szCs w:val="20"/>
              </w:rPr>
              <w:t>Session</w:t>
            </w:r>
          </w:p>
        </w:tc>
        <w:tc>
          <w:tcPr>
            <w:tcW w:w="5642" w:type="dxa"/>
            <w:tcBorders>
              <w:top w:val="single" w:sz="4" w:space="0" w:color="000000"/>
              <w:bottom w:val="single" w:sz="2" w:space="0" w:color="BFBFBF"/>
            </w:tcBorders>
          </w:tcPr>
          <w:p>
            <w:pPr>
              <w:pStyle w:val="Normal"/>
              <w:rPr/>
            </w:pPr>
            <w:r>
              <w:rPr>
                <w:b/>
                <w:bCs/>
                <w:sz w:val="20"/>
                <w:szCs w:val="20"/>
              </w:rPr>
              <w:t>Topics/Assignments</w:t>
            </w:r>
          </w:p>
        </w:tc>
      </w:tr>
      <w:tr>
        <w:trPr/>
        <w:tc>
          <w:tcPr>
            <w:tcW w:w="9539" w:type="dxa"/>
            <w:gridSpan w:val="4"/>
            <w:tcBorders>
              <w:top w:val="single" w:sz="2" w:space="0" w:color="BFBFBF"/>
              <w:bottom w:val="single" w:sz="2" w:space="0" w:color="BFBFBF"/>
            </w:tcBorders>
            <w:shd w:fill="E7E6E6" w:val="clear"/>
          </w:tcPr>
          <w:p>
            <w:pPr>
              <w:pStyle w:val="Normal"/>
              <w:rPr/>
            </w:pPr>
            <w:r>
              <w:rPr>
                <w:b/>
                <w:bCs/>
                <w:sz w:val="20"/>
                <w:szCs w:val="20"/>
              </w:rPr>
              <w:t>Unit 1 – CAD Fundamentals (Basic)</w:t>
            </w:r>
          </w:p>
        </w:tc>
      </w:tr>
      <w:tr>
        <w:trPr/>
        <w:tc>
          <w:tcPr>
            <w:tcW w:w="697" w:type="dxa"/>
            <w:tcBorders>
              <w:top w:val="single" w:sz="2" w:space="0" w:color="BFBFBF"/>
              <w:bottom w:val="single" w:sz="2" w:space="0" w:color="BFBFBF"/>
            </w:tcBorders>
          </w:tcPr>
          <w:p>
            <w:pPr>
              <w:pStyle w:val="Normal"/>
              <w:rPr/>
            </w:pPr>
            <w:r>
              <w:rPr>
                <w:b w:val="false"/>
                <w:bCs w:val="false"/>
                <w:sz w:val="20"/>
                <w:szCs w:val="20"/>
              </w:rPr>
              <w:t>4</w:t>
            </w:r>
          </w:p>
        </w:tc>
        <w:tc>
          <w:tcPr>
            <w:tcW w:w="1903" w:type="dxa"/>
            <w:tcBorders>
              <w:top w:val="single" w:sz="2" w:space="0" w:color="BFBFBF"/>
              <w:bottom w:val="single" w:sz="2" w:space="0" w:color="BFBFBF"/>
            </w:tcBorders>
          </w:tcPr>
          <w:p>
            <w:pPr>
              <w:pStyle w:val="Normal"/>
              <w:rPr/>
            </w:pPr>
            <w:r>
              <w:rPr>
                <w:b w:val="false"/>
                <w:bCs w:val="false"/>
                <w:sz w:val="20"/>
                <w:szCs w:val="20"/>
              </w:rPr>
              <w:t>September 16,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Sketching fundamentals and sketch constraints</w:t>
            </w:r>
          </w:p>
        </w:tc>
      </w:tr>
      <w:tr>
        <w:trPr/>
        <w:tc>
          <w:tcPr>
            <w:tcW w:w="697" w:type="dxa"/>
            <w:tcBorders>
              <w:top w:val="single" w:sz="2" w:space="0" w:color="BFBFBF"/>
              <w:bottom w:val="single" w:sz="2" w:space="0" w:color="BFBFBF"/>
            </w:tcBorders>
          </w:tcPr>
          <w:p>
            <w:pPr>
              <w:pStyle w:val="Normal"/>
              <w:rPr/>
            </w:pPr>
            <w:r>
              <w:rPr>
                <w:b w:val="false"/>
                <w:bCs w:val="false"/>
                <w:sz w:val="20"/>
                <w:szCs w:val="20"/>
              </w:rPr>
              <w:t>4</w:t>
            </w:r>
          </w:p>
        </w:tc>
        <w:tc>
          <w:tcPr>
            <w:tcW w:w="1903" w:type="dxa"/>
            <w:tcBorders>
              <w:top w:val="single" w:sz="2" w:space="0" w:color="BFBFBF"/>
              <w:bottom w:val="single" w:sz="2" w:space="0" w:color="BFBFBF"/>
            </w:tcBorders>
          </w:tcPr>
          <w:p>
            <w:pPr>
              <w:pStyle w:val="Normal"/>
              <w:rPr/>
            </w:pPr>
            <w:r>
              <w:rPr>
                <w:b w:val="false"/>
                <w:bCs w:val="false"/>
                <w:sz w:val="20"/>
                <w:szCs w:val="20"/>
              </w:rPr>
              <w:t>September 17,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Orthographic projection and multiview theory</w:t>
            </w:r>
          </w:p>
        </w:tc>
      </w:tr>
      <w:tr>
        <w:trPr/>
        <w:tc>
          <w:tcPr>
            <w:tcW w:w="697" w:type="dxa"/>
            <w:tcBorders>
              <w:top w:val="single" w:sz="2" w:space="0" w:color="BFBFBF"/>
              <w:bottom w:val="single" w:sz="2" w:space="0" w:color="BFBFBF"/>
            </w:tcBorders>
          </w:tcPr>
          <w:p>
            <w:pPr>
              <w:pStyle w:val="Normal"/>
              <w:rPr/>
            </w:pPr>
            <w:r>
              <w:rPr>
                <w:b w:val="false"/>
                <w:bCs w:val="false"/>
                <w:sz w:val="20"/>
                <w:szCs w:val="20"/>
              </w:rPr>
              <w:t>5</w:t>
            </w:r>
          </w:p>
        </w:tc>
        <w:tc>
          <w:tcPr>
            <w:tcW w:w="1903" w:type="dxa"/>
            <w:tcBorders>
              <w:top w:val="single" w:sz="2" w:space="0" w:color="BFBFBF"/>
              <w:bottom w:val="single" w:sz="2" w:space="0" w:color="BFBFBF"/>
            </w:tcBorders>
          </w:tcPr>
          <w:p>
            <w:pPr>
              <w:pStyle w:val="Normal"/>
              <w:rPr/>
            </w:pPr>
            <w:r>
              <w:rPr>
                <w:b w:val="false"/>
                <w:bCs w:val="false"/>
                <w:sz w:val="20"/>
                <w:szCs w:val="20"/>
              </w:rPr>
              <w:t>September 23,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Descriptive geometry basics</w:t>
            </w:r>
          </w:p>
        </w:tc>
      </w:tr>
      <w:tr>
        <w:trPr/>
        <w:tc>
          <w:tcPr>
            <w:tcW w:w="697" w:type="dxa"/>
            <w:tcBorders>
              <w:top w:val="single" w:sz="2" w:space="0" w:color="BFBFBF"/>
              <w:bottom w:val="single" w:sz="2" w:space="0" w:color="BFBFBF"/>
            </w:tcBorders>
          </w:tcPr>
          <w:p>
            <w:pPr>
              <w:pStyle w:val="Normal"/>
              <w:rPr/>
            </w:pPr>
            <w:r>
              <w:rPr>
                <w:b w:val="false"/>
                <w:bCs w:val="false"/>
                <w:sz w:val="20"/>
                <w:szCs w:val="20"/>
              </w:rPr>
              <w:t>5</w:t>
            </w:r>
          </w:p>
        </w:tc>
        <w:tc>
          <w:tcPr>
            <w:tcW w:w="1903" w:type="dxa"/>
            <w:tcBorders>
              <w:top w:val="single" w:sz="2" w:space="0" w:color="BFBFBF"/>
              <w:bottom w:val="single" w:sz="2" w:space="0" w:color="BFBFBF"/>
            </w:tcBorders>
          </w:tcPr>
          <w:p>
            <w:pPr>
              <w:pStyle w:val="Normal"/>
              <w:rPr/>
            </w:pPr>
            <w:r>
              <w:rPr>
                <w:b w:val="false"/>
                <w:bCs w:val="false"/>
                <w:sz w:val="20"/>
                <w:szCs w:val="20"/>
              </w:rPr>
              <w:t>September 24,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Primary and secondary views</w:t>
            </w:r>
          </w:p>
        </w:tc>
      </w:tr>
      <w:tr>
        <w:trPr/>
        <w:tc>
          <w:tcPr>
            <w:tcW w:w="697" w:type="dxa"/>
            <w:tcBorders>
              <w:top w:val="single" w:sz="2" w:space="0" w:color="BFBFBF"/>
              <w:bottom w:val="single" w:sz="2" w:space="0" w:color="BFBFBF"/>
            </w:tcBorders>
          </w:tcPr>
          <w:p>
            <w:pPr>
              <w:pStyle w:val="Normal"/>
              <w:rPr/>
            </w:pPr>
            <w:r>
              <w:rPr>
                <w:b w:val="false"/>
                <w:bCs w:val="false"/>
                <w:sz w:val="20"/>
                <w:szCs w:val="20"/>
              </w:rPr>
              <w:t>6</w:t>
            </w:r>
          </w:p>
        </w:tc>
        <w:tc>
          <w:tcPr>
            <w:tcW w:w="1903" w:type="dxa"/>
            <w:tcBorders>
              <w:top w:val="single" w:sz="2" w:space="0" w:color="BFBFBF"/>
              <w:bottom w:val="single" w:sz="2" w:space="0" w:color="BFBFBF"/>
            </w:tcBorders>
          </w:tcPr>
          <w:p>
            <w:pPr>
              <w:pStyle w:val="Normal"/>
              <w:rPr/>
            </w:pPr>
            <w:r>
              <w:rPr>
                <w:b w:val="false"/>
                <w:bCs w:val="false"/>
                <w:sz w:val="20"/>
                <w:szCs w:val="20"/>
              </w:rPr>
              <w:t>September 30,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Basic dimensioning standards</w:t>
            </w:r>
          </w:p>
        </w:tc>
      </w:tr>
      <w:tr>
        <w:trPr/>
        <w:tc>
          <w:tcPr>
            <w:tcW w:w="697" w:type="dxa"/>
            <w:tcBorders>
              <w:top w:val="single" w:sz="2" w:space="0" w:color="BFBFBF"/>
              <w:bottom w:val="single" w:sz="2" w:space="0" w:color="BFBFBF"/>
            </w:tcBorders>
          </w:tcPr>
          <w:p>
            <w:pPr>
              <w:pStyle w:val="Normal"/>
              <w:rPr/>
            </w:pPr>
            <w:r>
              <w:rPr>
                <w:b w:val="false"/>
                <w:bCs w:val="false"/>
                <w:sz w:val="20"/>
                <w:szCs w:val="20"/>
              </w:rPr>
              <w:t>6</w:t>
            </w:r>
          </w:p>
        </w:tc>
        <w:tc>
          <w:tcPr>
            <w:tcW w:w="1903" w:type="dxa"/>
            <w:tcBorders>
              <w:top w:val="single" w:sz="2" w:space="0" w:color="BFBFBF"/>
              <w:bottom w:val="single" w:sz="2" w:space="0" w:color="BFBFBF"/>
            </w:tcBorders>
          </w:tcPr>
          <w:p>
            <w:pPr>
              <w:pStyle w:val="Normal"/>
              <w:rPr/>
            </w:pPr>
            <w:r>
              <w:rPr>
                <w:b w:val="false"/>
                <w:bCs w:val="false"/>
                <w:sz w:val="20"/>
                <w:szCs w:val="20"/>
              </w:rPr>
              <w:t>October 1,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Introduction to parametric part modeling</w:t>
            </w:r>
          </w:p>
        </w:tc>
      </w:tr>
      <w:tr>
        <w:trPr/>
        <w:tc>
          <w:tcPr>
            <w:tcW w:w="697" w:type="dxa"/>
            <w:tcBorders>
              <w:top w:val="single" w:sz="2" w:space="0" w:color="BFBFBF"/>
              <w:bottom w:val="single" w:sz="2" w:space="0" w:color="BFBFBF"/>
            </w:tcBorders>
          </w:tcPr>
          <w:p>
            <w:pPr>
              <w:pStyle w:val="Normal"/>
              <w:rPr/>
            </w:pPr>
            <w:r>
              <w:rPr>
                <w:b w:val="false"/>
                <w:bCs w:val="false"/>
                <w:sz w:val="20"/>
                <w:szCs w:val="20"/>
              </w:rPr>
              <w:t>7</w:t>
            </w:r>
          </w:p>
        </w:tc>
        <w:tc>
          <w:tcPr>
            <w:tcW w:w="1903" w:type="dxa"/>
            <w:tcBorders>
              <w:top w:val="single" w:sz="2" w:space="0" w:color="BFBFBF"/>
              <w:bottom w:val="single" w:sz="2" w:space="0" w:color="BFBFBF"/>
            </w:tcBorders>
          </w:tcPr>
          <w:p>
            <w:pPr>
              <w:pStyle w:val="Normal"/>
              <w:rPr/>
            </w:pPr>
            <w:r>
              <w:rPr>
                <w:b w:val="false"/>
                <w:bCs w:val="false"/>
                <w:sz w:val="20"/>
                <w:szCs w:val="20"/>
              </w:rPr>
              <w:t>October 7,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Section views (full, half, offset), Auxiliary views</w:t>
            </w:r>
          </w:p>
        </w:tc>
      </w:tr>
      <w:tr>
        <w:trPr/>
        <w:tc>
          <w:tcPr>
            <w:tcW w:w="697" w:type="dxa"/>
            <w:tcBorders>
              <w:top w:val="single" w:sz="2" w:space="0" w:color="BFBFBF"/>
              <w:bottom w:val="single" w:sz="2" w:space="0" w:color="BFBFBF"/>
            </w:tcBorders>
          </w:tcPr>
          <w:p>
            <w:pPr>
              <w:pStyle w:val="Normal"/>
              <w:rPr/>
            </w:pPr>
            <w:r>
              <w:rPr>
                <w:b w:val="false"/>
                <w:bCs w:val="false"/>
                <w:sz w:val="20"/>
                <w:szCs w:val="20"/>
              </w:rPr>
              <w:t>7</w:t>
            </w:r>
          </w:p>
        </w:tc>
        <w:tc>
          <w:tcPr>
            <w:tcW w:w="1903" w:type="dxa"/>
            <w:tcBorders>
              <w:top w:val="single" w:sz="2" w:space="0" w:color="BFBFBF"/>
              <w:bottom w:val="single" w:sz="2" w:space="0" w:color="BFBFBF"/>
            </w:tcBorders>
          </w:tcPr>
          <w:p>
            <w:pPr>
              <w:pStyle w:val="Normal"/>
              <w:rPr/>
            </w:pPr>
            <w:r>
              <w:rPr>
                <w:b w:val="false"/>
                <w:bCs w:val="false"/>
                <w:sz w:val="20"/>
                <w:szCs w:val="20"/>
              </w:rPr>
              <w:t>October 8,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CAD software configuration and CAD/CAM data translation</w:t>
            </w:r>
          </w:p>
        </w:tc>
      </w:tr>
      <w:tr>
        <w:trPr/>
        <w:tc>
          <w:tcPr>
            <w:tcW w:w="697" w:type="dxa"/>
            <w:tcBorders>
              <w:top w:val="single" w:sz="2" w:space="0" w:color="BFBFBF"/>
              <w:bottom w:val="single" w:sz="2" w:space="0" w:color="BFBFBF"/>
            </w:tcBorders>
          </w:tcPr>
          <w:p>
            <w:pPr>
              <w:pStyle w:val="Normal"/>
              <w:rPr/>
            </w:pPr>
            <w:r>
              <w:rPr>
                <w:b w:val="false"/>
                <w:bCs w:val="false"/>
                <w:sz w:val="20"/>
                <w:szCs w:val="20"/>
              </w:rPr>
              <w:t>8</w:t>
            </w:r>
          </w:p>
        </w:tc>
        <w:tc>
          <w:tcPr>
            <w:tcW w:w="1903" w:type="dxa"/>
            <w:tcBorders>
              <w:top w:val="single" w:sz="2" w:space="0" w:color="BFBFBF"/>
              <w:bottom w:val="single" w:sz="2" w:space="0" w:color="BFBFBF"/>
            </w:tcBorders>
          </w:tcPr>
          <w:p>
            <w:pPr>
              <w:pStyle w:val="Normal"/>
              <w:rPr/>
            </w:pPr>
            <w:r>
              <w:rPr>
                <w:b w:val="false"/>
                <w:bCs w:val="false"/>
                <w:sz w:val="20"/>
                <w:szCs w:val="20"/>
              </w:rPr>
              <w:t>October 14,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Unit 1 Competency Check; Prototype Groups Form</w:t>
            </w:r>
          </w:p>
        </w:tc>
      </w:tr>
      <w:tr>
        <w:trPr/>
        <w:tc>
          <w:tcPr>
            <w:tcW w:w="9539" w:type="dxa"/>
            <w:gridSpan w:val="4"/>
            <w:tcBorders>
              <w:top w:val="single" w:sz="2" w:space="0" w:color="BFBFBF"/>
              <w:bottom w:val="single" w:sz="2" w:space="0" w:color="BFBFBF"/>
            </w:tcBorders>
            <w:shd w:fill="E7E6E6" w:val="clear"/>
          </w:tcPr>
          <w:p>
            <w:pPr>
              <w:pStyle w:val="Normal"/>
              <w:rPr/>
            </w:pPr>
            <w:r>
              <w:rPr>
                <w:b/>
                <w:bCs/>
                <w:sz w:val="20"/>
                <w:szCs w:val="20"/>
              </w:rPr>
              <w:t>Unit 2 – Design for Assembly (DFA)</w:t>
            </w:r>
          </w:p>
        </w:tc>
      </w:tr>
      <w:tr>
        <w:trPr/>
        <w:tc>
          <w:tcPr>
            <w:tcW w:w="697" w:type="dxa"/>
            <w:tcBorders>
              <w:top w:val="single" w:sz="2" w:space="0" w:color="BFBFBF"/>
              <w:bottom w:val="single" w:sz="2" w:space="0" w:color="BFBFBF"/>
            </w:tcBorders>
          </w:tcPr>
          <w:p>
            <w:pPr>
              <w:pStyle w:val="Normal"/>
              <w:rPr/>
            </w:pPr>
            <w:r>
              <w:rPr>
                <w:b w:val="false"/>
                <w:bCs w:val="false"/>
                <w:sz w:val="20"/>
                <w:szCs w:val="20"/>
              </w:rPr>
              <w:t>8</w:t>
            </w:r>
          </w:p>
        </w:tc>
        <w:tc>
          <w:tcPr>
            <w:tcW w:w="1903" w:type="dxa"/>
            <w:tcBorders>
              <w:top w:val="single" w:sz="2" w:space="0" w:color="BFBFBF"/>
              <w:bottom w:val="single" w:sz="2" w:space="0" w:color="BFBFBF"/>
            </w:tcBorders>
          </w:tcPr>
          <w:p>
            <w:pPr>
              <w:pStyle w:val="Normal"/>
              <w:rPr/>
            </w:pPr>
            <w:r>
              <w:rPr>
                <w:b w:val="false"/>
                <w:bCs w:val="false"/>
                <w:sz w:val="20"/>
                <w:szCs w:val="20"/>
              </w:rPr>
              <w:t>October 15,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Threads and fastener representation/callouts</w:t>
            </w:r>
          </w:p>
        </w:tc>
      </w:tr>
      <w:tr>
        <w:trPr/>
        <w:tc>
          <w:tcPr>
            <w:tcW w:w="697" w:type="dxa"/>
            <w:tcBorders>
              <w:top w:val="single" w:sz="2" w:space="0" w:color="BFBFBF"/>
              <w:bottom w:val="single" w:sz="2" w:space="0" w:color="BFBFBF"/>
            </w:tcBorders>
          </w:tcPr>
          <w:p>
            <w:pPr>
              <w:pStyle w:val="Normal"/>
              <w:rPr/>
            </w:pPr>
            <w:r>
              <w:rPr>
                <w:b w:val="false"/>
                <w:bCs w:val="false"/>
                <w:sz w:val="20"/>
                <w:szCs w:val="20"/>
              </w:rPr>
              <w:t>9</w:t>
            </w:r>
          </w:p>
        </w:tc>
        <w:tc>
          <w:tcPr>
            <w:tcW w:w="1903" w:type="dxa"/>
            <w:tcBorders>
              <w:top w:val="single" w:sz="2" w:space="0" w:color="BFBFBF"/>
              <w:bottom w:val="single" w:sz="2" w:space="0" w:color="BFBFBF"/>
            </w:tcBorders>
          </w:tcPr>
          <w:p>
            <w:pPr>
              <w:pStyle w:val="Normal"/>
              <w:rPr/>
            </w:pPr>
            <w:r>
              <w:rPr>
                <w:b w:val="false"/>
                <w:bCs w:val="false"/>
                <w:sz w:val="20"/>
                <w:szCs w:val="20"/>
              </w:rPr>
              <w:t>October 21,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Assembly modeling (mates/constraints), Building assemblies from part models</w:t>
            </w:r>
          </w:p>
        </w:tc>
      </w:tr>
      <w:tr>
        <w:trPr/>
        <w:tc>
          <w:tcPr>
            <w:tcW w:w="697" w:type="dxa"/>
            <w:tcBorders>
              <w:top w:val="single" w:sz="2" w:space="0" w:color="BFBFBF"/>
              <w:bottom w:val="single" w:sz="2" w:space="0" w:color="BFBFBF"/>
            </w:tcBorders>
          </w:tcPr>
          <w:p>
            <w:pPr>
              <w:pStyle w:val="Normal"/>
              <w:rPr/>
            </w:pPr>
            <w:r>
              <w:rPr>
                <w:b w:val="false"/>
                <w:bCs w:val="false"/>
                <w:sz w:val="20"/>
                <w:szCs w:val="20"/>
              </w:rPr>
              <w:t>9</w:t>
            </w:r>
          </w:p>
        </w:tc>
        <w:tc>
          <w:tcPr>
            <w:tcW w:w="1903" w:type="dxa"/>
            <w:tcBorders>
              <w:top w:val="single" w:sz="2" w:space="0" w:color="BFBFBF"/>
              <w:bottom w:val="single" w:sz="2" w:space="0" w:color="BFBFBF"/>
            </w:tcBorders>
          </w:tcPr>
          <w:p>
            <w:pPr>
              <w:pStyle w:val="Normal"/>
              <w:rPr/>
            </w:pPr>
            <w:r>
              <w:rPr>
                <w:b w:val="false"/>
                <w:bCs w:val="false"/>
                <w:sz w:val="20"/>
                <w:szCs w:val="20"/>
              </w:rPr>
              <w:t>October 22,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Applying fasteners and threads within assemblies</w:t>
            </w:r>
          </w:p>
        </w:tc>
      </w:tr>
      <w:tr>
        <w:trPr/>
        <w:tc>
          <w:tcPr>
            <w:tcW w:w="697" w:type="dxa"/>
            <w:tcBorders>
              <w:top w:val="single" w:sz="2" w:space="0" w:color="BFBFBF"/>
              <w:bottom w:val="single" w:sz="2" w:space="0" w:color="BFBFBF"/>
            </w:tcBorders>
          </w:tcPr>
          <w:p>
            <w:pPr>
              <w:pStyle w:val="Normal"/>
              <w:rPr/>
            </w:pPr>
            <w:r>
              <w:rPr>
                <w:b w:val="false"/>
                <w:bCs w:val="false"/>
                <w:sz w:val="20"/>
                <w:szCs w:val="20"/>
              </w:rPr>
              <w:t>10</w:t>
            </w:r>
          </w:p>
        </w:tc>
        <w:tc>
          <w:tcPr>
            <w:tcW w:w="1903" w:type="dxa"/>
            <w:tcBorders>
              <w:top w:val="single" w:sz="2" w:space="0" w:color="BFBFBF"/>
              <w:bottom w:val="single" w:sz="2" w:space="0" w:color="BFBFBF"/>
            </w:tcBorders>
          </w:tcPr>
          <w:p>
            <w:pPr>
              <w:pStyle w:val="Normal"/>
              <w:rPr/>
            </w:pPr>
            <w:r>
              <w:rPr>
                <w:b w:val="false"/>
                <w:bCs w:val="false"/>
                <w:sz w:val="20"/>
                <w:szCs w:val="20"/>
              </w:rPr>
              <w:t>October 28,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DFA principles (part count reduction, ease of assembly, tolerance stack-up)</w:t>
            </w:r>
          </w:p>
        </w:tc>
      </w:tr>
      <w:tr>
        <w:trPr/>
        <w:tc>
          <w:tcPr>
            <w:tcW w:w="697" w:type="dxa"/>
            <w:tcBorders>
              <w:top w:val="single" w:sz="2" w:space="0" w:color="BFBFBF"/>
              <w:bottom w:val="single" w:sz="2" w:space="0" w:color="BFBFBF"/>
            </w:tcBorders>
          </w:tcPr>
          <w:p>
            <w:pPr>
              <w:pStyle w:val="Normal"/>
              <w:rPr/>
            </w:pPr>
            <w:r>
              <w:rPr>
                <w:b w:val="false"/>
                <w:bCs w:val="false"/>
                <w:sz w:val="20"/>
                <w:szCs w:val="20"/>
              </w:rPr>
              <w:t>10</w:t>
            </w:r>
          </w:p>
        </w:tc>
        <w:tc>
          <w:tcPr>
            <w:tcW w:w="1903" w:type="dxa"/>
            <w:tcBorders>
              <w:top w:val="single" w:sz="2" w:space="0" w:color="BFBFBF"/>
              <w:bottom w:val="single" w:sz="2" w:space="0" w:color="BFBFBF"/>
            </w:tcBorders>
          </w:tcPr>
          <w:p>
            <w:pPr>
              <w:pStyle w:val="Normal"/>
              <w:rPr/>
            </w:pPr>
            <w:r>
              <w:rPr>
                <w:b w:val="false"/>
                <w:bCs w:val="false"/>
                <w:sz w:val="20"/>
                <w:szCs w:val="20"/>
              </w:rPr>
              <w:t>October 29,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Design Proposal</w:t>
            </w:r>
          </w:p>
        </w:tc>
      </w:tr>
      <w:tr>
        <w:trPr/>
        <w:tc>
          <w:tcPr>
            <w:tcW w:w="697" w:type="dxa"/>
            <w:tcBorders>
              <w:top w:val="single" w:sz="2" w:space="0" w:color="BFBFBF"/>
              <w:bottom w:val="single" w:sz="2" w:space="0" w:color="BFBFBF"/>
            </w:tcBorders>
          </w:tcPr>
          <w:p>
            <w:pPr>
              <w:pStyle w:val="Normal"/>
              <w:rPr/>
            </w:pPr>
            <w:r>
              <w:rPr>
                <w:b w:val="false"/>
                <w:bCs w:val="false"/>
                <w:sz w:val="20"/>
                <w:szCs w:val="20"/>
              </w:rPr>
              <w:t>11</w:t>
            </w:r>
          </w:p>
        </w:tc>
        <w:tc>
          <w:tcPr>
            <w:tcW w:w="1903" w:type="dxa"/>
            <w:tcBorders>
              <w:top w:val="single" w:sz="2" w:space="0" w:color="BFBFBF"/>
              <w:bottom w:val="single" w:sz="2" w:space="0" w:color="BFBFBF"/>
            </w:tcBorders>
          </w:tcPr>
          <w:p>
            <w:pPr>
              <w:pStyle w:val="Normal"/>
              <w:rPr/>
            </w:pPr>
            <w:r>
              <w:rPr>
                <w:b w:val="false"/>
                <w:bCs w:val="false"/>
                <w:sz w:val="20"/>
                <w:szCs w:val="20"/>
              </w:rPr>
              <w:t>November 4,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Design review/iteration workshop (based on submitted proposals)</w:t>
            </w:r>
          </w:p>
        </w:tc>
      </w:tr>
      <w:tr>
        <w:trPr/>
        <w:tc>
          <w:tcPr>
            <w:tcW w:w="697" w:type="dxa"/>
            <w:tcBorders>
              <w:top w:val="single" w:sz="2" w:space="0" w:color="BFBFBF"/>
              <w:bottom w:val="single" w:sz="2" w:space="0" w:color="BFBFBF"/>
            </w:tcBorders>
          </w:tcPr>
          <w:p>
            <w:pPr>
              <w:pStyle w:val="Normal"/>
              <w:rPr/>
            </w:pPr>
            <w:r>
              <w:rPr>
                <w:b w:val="false"/>
                <w:bCs w:val="false"/>
                <w:sz w:val="20"/>
                <w:szCs w:val="20"/>
              </w:rPr>
              <w:t>11</w:t>
            </w:r>
          </w:p>
        </w:tc>
        <w:tc>
          <w:tcPr>
            <w:tcW w:w="1903" w:type="dxa"/>
            <w:tcBorders>
              <w:top w:val="single" w:sz="2" w:space="0" w:color="BFBFBF"/>
              <w:bottom w:val="single" w:sz="2" w:space="0" w:color="BFBFBF"/>
            </w:tcBorders>
          </w:tcPr>
          <w:p>
            <w:pPr>
              <w:pStyle w:val="Normal"/>
              <w:rPr/>
            </w:pPr>
            <w:r>
              <w:rPr>
                <w:b w:val="false"/>
                <w:bCs w:val="false"/>
                <w:sz w:val="20"/>
                <w:szCs w:val="20"/>
              </w:rPr>
              <w:t>November 5,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Unit 2 Competency Check</w:t>
            </w:r>
          </w:p>
        </w:tc>
      </w:tr>
      <w:tr>
        <w:trPr/>
        <w:tc>
          <w:tcPr>
            <w:tcW w:w="9539" w:type="dxa"/>
            <w:gridSpan w:val="4"/>
            <w:tcBorders>
              <w:top w:val="single" w:sz="2" w:space="0" w:color="BFBFBF"/>
              <w:bottom w:val="single" w:sz="2" w:space="0" w:color="BFBFBF"/>
            </w:tcBorders>
            <w:shd w:fill="E7E6E6" w:val="clear"/>
          </w:tcPr>
          <w:p>
            <w:pPr>
              <w:pStyle w:val="Normal"/>
              <w:rPr/>
            </w:pPr>
            <w:r>
              <w:rPr>
                <w:b/>
                <w:bCs/>
                <w:sz w:val="20"/>
                <w:szCs w:val="20"/>
              </w:rPr>
              <w:t>Unit 3 – Design for Manufacturing (DFM)</w:t>
            </w:r>
          </w:p>
        </w:tc>
      </w:tr>
      <w:tr>
        <w:trPr/>
        <w:tc>
          <w:tcPr>
            <w:tcW w:w="697" w:type="dxa"/>
            <w:tcBorders>
              <w:top w:val="single" w:sz="2" w:space="0" w:color="BFBFBF"/>
              <w:bottom w:val="single" w:sz="2" w:space="0" w:color="BFBFBF"/>
            </w:tcBorders>
          </w:tcPr>
          <w:p>
            <w:pPr>
              <w:pStyle w:val="Normal"/>
              <w:rPr/>
            </w:pPr>
            <w:r>
              <w:rPr>
                <w:b w:val="false"/>
                <w:bCs w:val="false"/>
                <w:sz w:val="20"/>
                <w:szCs w:val="20"/>
              </w:rPr>
              <w:t>12</w:t>
            </w:r>
          </w:p>
        </w:tc>
        <w:tc>
          <w:tcPr>
            <w:tcW w:w="1903" w:type="dxa"/>
            <w:tcBorders>
              <w:top w:val="single" w:sz="2" w:space="0" w:color="BFBFBF"/>
              <w:bottom w:val="single" w:sz="2" w:space="0" w:color="BFBFBF"/>
            </w:tcBorders>
          </w:tcPr>
          <w:p>
            <w:pPr>
              <w:pStyle w:val="Normal"/>
              <w:rPr/>
            </w:pPr>
            <w:r>
              <w:rPr>
                <w:b w:val="false"/>
                <w:bCs w:val="false"/>
                <w:sz w:val="20"/>
                <w:szCs w:val="20"/>
              </w:rPr>
              <w:t>November 11,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Introduction to tolerancing</w:t>
            </w:r>
          </w:p>
        </w:tc>
      </w:tr>
      <w:tr>
        <w:trPr/>
        <w:tc>
          <w:tcPr>
            <w:tcW w:w="697" w:type="dxa"/>
            <w:tcBorders>
              <w:top w:val="single" w:sz="2" w:space="0" w:color="BFBFBF"/>
              <w:bottom w:val="single" w:sz="2" w:space="0" w:color="BFBFBF"/>
            </w:tcBorders>
          </w:tcPr>
          <w:p>
            <w:pPr>
              <w:pStyle w:val="Normal"/>
              <w:rPr/>
            </w:pPr>
            <w:r>
              <w:rPr>
                <w:b w:val="false"/>
                <w:bCs w:val="false"/>
                <w:sz w:val="20"/>
                <w:szCs w:val="20"/>
              </w:rPr>
              <w:t>12</w:t>
            </w:r>
          </w:p>
        </w:tc>
        <w:tc>
          <w:tcPr>
            <w:tcW w:w="1903" w:type="dxa"/>
            <w:tcBorders>
              <w:top w:val="single" w:sz="2" w:space="0" w:color="BFBFBF"/>
              <w:bottom w:val="single" w:sz="2" w:space="0" w:color="BFBFBF"/>
            </w:tcBorders>
          </w:tcPr>
          <w:p>
            <w:pPr>
              <w:pStyle w:val="Normal"/>
              <w:rPr/>
            </w:pPr>
            <w:r>
              <w:rPr>
                <w:b w:val="false"/>
                <w:bCs w:val="false"/>
                <w:sz w:val="20"/>
                <w:szCs w:val="20"/>
              </w:rPr>
              <w:t>November 12,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Translating parametric models to manufacturing-ready files</w:t>
            </w:r>
          </w:p>
        </w:tc>
      </w:tr>
      <w:tr>
        <w:trPr/>
        <w:tc>
          <w:tcPr>
            <w:tcW w:w="697" w:type="dxa"/>
            <w:tcBorders>
              <w:top w:val="single" w:sz="2" w:space="0" w:color="BFBFBF"/>
              <w:bottom w:val="single" w:sz="2" w:space="0" w:color="BFBFBF"/>
            </w:tcBorders>
          </w:tcPr>
          <w:p>
            <w:pPr>
              <w:pStyle w:val="Normal"/>
              <w:rPr/>
            </w:pPr>
            <w:r>
              <w:rPr>
                <w:b w:val="false"/>
                <w:bCs w:val="false"/>
                <w:sz w:val="20"/>
                <w:szCs w:val="20"/>
              </w:rPr>
              <w:t>13</w:t>
            </w:r>
          </w:p>
        </w:tc>
        <w:tc>
          <w:tcPr>
            <w:tcW w:w="1903" w:type="dxa"/>
            <w:tcBorders>
              <w:top w:val="single" w:sz="2" w:space="0" w:color="BFBFBF"/>
              <w:bottom w:val="single" w:sz="2" w:space="0" w:color="BFBFBF"/>
            </w:tcBorders>
          </w:tcPr>
          <w:p>
            <w:pPr>
              <w:pStyle w:val="Normal"/>
              <w:rPr/>
            </w:pPr>
            <w:r>
              <w:rPr>
                <w:b w:val="false"/>
                <w:bCs w:val="false"/>
                <w:sz w:val="20"/>
                <w:szCs w:val="20"/>
              </w:rPr>
              <w:t>November 18,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Manufacturing methods survey: additive, subtractive, DFM considerations, Machine safety, PPE, and operation</w:t>
            </w:r>
          </w:p>
        </w:tc>
      </w:tr>
      <w:tr>
        <w:trPr/>
        <w:tc>
          <w:tcPr>
            <w:tcW w:w="697" w:type="dxa"/>
            <w:tcBorders>
              <w:top w:val="single" w:sz="2" w:space="0" w:color="BFBFBF"/>
              <w:bottom w:val="single" w:sz="2" w:space="0" w:color="BFBFBF"/>
            </w:tcBorders>
          </w:tcPr>
          <w:p>
            <w:pPr>
              <w:pStyle w:val="Normal"/>
              <w:rPr/>
            </w:pPr>
            <w:r>
              <w:rPr>
                <w:b w:val="false"/>
                <w:bCs w:val="false"/>
                <w:sz w:val="20"/>
                <w:szCs w:val="20"/>
              </w:rPr>
              <w:t>13</w:t>
            </w:r>
          </w:p>
        </w:tc>
        <w:tc>
          <w:tcPr>
            <w:tcW w:w="1903" w:type="dxa"/>
            <w:tcBorders>
              <w:top w:val="single" w:sz="2" w:space="0" w:color="BFBFBF"/>
              <w:bottom w:val="single" w:sz="2" w:space="0" w:color="BFBFBF"/>
            </w:tcBorders>
          </w:tcPr>
          <w:p>
            <w:pPr>
              <w:pStyle w:val="Normal"/>
              <w:rPr/>
            </w:pPr>
            <w:r>
              <w:rPr>
                <w:b w:val="false"/>
                <w:bCs w:val="false"/>
                <w:sz w:val="20"/>
                <w:szCs w:val="20"/>
              </w:rPr>
              <w:t>November 19,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Prototype work time</w:t>
            </w:r>
          </w:p>
        </w:tc>
      </w:tr>
      <w:tr>
        <w:trPr/>
        <w:tc>
          <w:tcPr>
            <w:tcW w:w="697" w:type="dxa"/>
            <w:tcBorders>
              <w:top w:val="single" w:sz="2" w:space="0" w:color="BFBFBF"/>
              <w:bottom w:val="single" w:sz="2" w:space="0" w:color="BFBFBF"/>
            </w:tcBorders>
          </w:tcPr>
          <w:p>
            <w:pPr>
              <w:pStyle w:val="Normal"/>
              <w:rPr/>
            </w:pPr>
            <w:r>
              <w:rPr>
                <w:b w:val="false"/>
                <w:bCs w:val="false"/>
                <w:sz w:val="20"/>
                <w:szCs w:val="20"/>
              </w:rPr>
              <w:t>14</w:t>
            </w:r>
          </w:p>
        </w:tc>
        <w:tc>
          <w:tcPr>
            <w:tcW w:w="1903" w:type="dxa"/>
            <w:tcBorders>
              <w:top w:val="single" w:sz="2" w:space="0" w:color="BFBFBF"/>
              <w:bottom w:val="single" w:sz="2" w:space="0" w:color="BFBFBF"/>
            </w:tcBorders>
          </w:tcPr>
          <w:p>
            <w:pPr>
              <w:pStyle w:val="Normal"/>
              <w:rPr/>
            </w:pPr>
            <w:r>
              <w:rPr>
                <w:b w:val="false"/>
                <w:bCs w:val="false"/>
                <w:sz w:val="20"/>
                <w:szCs w:val="20"/>
              </w:rPr>
              <w:t>November 25,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Prototype work time</w:t>
            </w:r>
          </w:p>
        </w:tc>
      </w:tr>
      <w:tr>
        <w:trPr/>
        <w:tc>
          <w:tcPr>
            <w:tcW w:w="697" w:type="dxa"/>
            <w:tcBorders>
              <w:top w:val="single" w:sz="2" w:space="0" w:color="BFBFBF"/>
              <w:bottom w:val="single" w:sz="2" w:space="0" w:color="BFBFBF"/>
            </w:tcBorders>
          </w:tcPr>
          <w:p>
            <w:pPr>
              <w:pStyle w:val="Normal"/>
              <w:rPr/>
            </w:pPr>
            <w:r>
              <w:rPr>
                <w:b w:val="false"/>
                <w:bCs w:val="false"/>
                <w:sz w:val="20"/>
                <w:szCs w:val="20"/>
              </w:rPr>
              <w:t>14</w:t>
            </w:r>
          </w:p>
        </w:tc>
        <w:tc>
          <w:tcPr>
            <w:tcW w:w="1903" w:type="dxa"/>
            <w:tcBorders>
              <w:top w:val="single" w:sz="2" w:space="0" w:color="BFBFBF"/>
              <w:bottom w:val="single" w:sz="2" w:space="0" w:color="BFBFBF"/>
            </w:tcBorders>
          </w:tcPr>
          <w:p>
            <w:pPr>
              <w:pStyle w:val="Normal"/>
              <w:rPr/>
            </w:pPr>
            <w:r>
              <w:rPr>
                <w:b w:val="false"/>
                <w:bCs w:val="false"/>
                <w:sz w:val="20"/>
                <w:szCs w:val="20"/>
              </w:rPr>
              <w:t>November 26,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NO CLASS – Thanksgiving Holiday</w:t>
            </w:r>
          </w:p>
        </w:tc>
      </w:tr>
      <w:tr>
        <w:trPr/>
        <w:tc>
          <w:tcPr>
            <w:tcW w:w="697" w:type="dxa"/>
            <w:tcBorders>
              <w:top w:val="single" w:sz="2" w:space="0" w:color="BFBFBF"/>
              <w:bottom w:val="single" w:sz="2" w:space="0" w:color="BFBFBF"/>
            </w:tcBorders>
          </w:tcPr>
          <w:p>
            <w:pPr>
              <w:pStyle w:val="Normal"/>
              <w:rPr/>
            </w:pPr>
            <w:r>
              <w:rPr>
                <w:b w:val="false"/>
                <w:bCs w:val="false"/>
                <w:sz w:val="20"/>
                <w:szCs w:val="20"/>
              </w:rPr>
              <w:t>15</w:t>
            </w:r>
          </w:p>
        </w:tc>
        <w:tc>
          <w:tcPr>
            <w:tcW w:w="1903" w:type="dxa"/>
            <w:tcBorders>
              <w:top w:val="single" w:sz="2" w:space="0" w:color="BFBFBF"/>
              <w:bottom w:val="single" w:sz="2" w:space="0" w:color="BFBFBF"/>
            </w:tcBorders>
          </w:tcPr>
          <w:p>
            <w:pPr>
              <w:pStyle w:val="Normal"/>
              <w:rPr/>
            </w:pPr>
            <w:r>
              <w:rPr>
                <w:b w:val="false"/>
                <w:bCs w:val="false"/>
                <w:sz w:val="20"/>
                <w:szCs w:val="20"/>
              </w:rPr>
              <w:t>December 2,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Prototype work time</w:t>
            </w:r>
          </w:p>
        </w:tc>
      </w:tr>
      <w:tr>
        <w:trPr/>
        <w:tc>
          <w:tcPr>
            <w:tcW w:w="697" w:type="dxa"/>
            <w:tcBorders>
              <w:top w:val="single" w:sz="2" w:space="0" w:color="BFBFBF"/>
              <w:bottom w:val="single" w:sz="2" w:space="0" w:color="BFBFBF"/>
            </w:tcBorders>
          </w:tcPr>
          <w:p>
            <w:pPr>
              <w:pStyle w:val="Normal"/>
              <w:rPr/>
            </w:pPr>
            <w:r>
              <w:rPr>
                <w:b w:val="false"/>
                <w:bCs w:val="false"/>
                <w:sz w:val="20"/>
                <w:szCs w:val="20"/>
              </w:rPr>
              <w:t>15</w:t>
            </w:r>
          </w:p>
        </w:tc>
        <w:tc>
          <w:tcPr>
            <w:tcW w:w="1903" w:type="dxa"/>
            <w:tcBorders>
              <w:top w:val="single" w:sz="2" w:space="0" w:color="BFBFBF"/>
              <w:bottom w:val="single" w:sz="2" w:space="0" w:color="BFBFBF"/>
            </w:tcBorders>
          </w:tcPr>
          <w:p>
            <w:pPr>
              <w:pStyle w:val="Normal"/>
              <w:rPr/>
            </w:pPr>
            <w:r>
              <w:rPr>
                <w:b w:val="false"/>
                <w:bCs w:val="false"/>
                <w:sz w:val="20"/>
                <w:szCs w:val="20"/>
              </w:rPr>
              <w:t>December 3,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Prototype work time</w:t>
            </w:r>
          </w:p>
        </w:tc>
      </w:tr>
      <w:tr>
        <w:trPr/>
        <w:tc>
          <w:tcPr>
            <w:tcW w:w="697" w:type="dxa"/>
            <w:tcBorders>
              <w:top w:val="single" w:sz="2" w:space="0" w:color="BFBFBF"/>
              <w:bottom w:val="single" w:sz="2" w:space="0" w:color="BFBFBF"/>
            </w:tcBorders>
          </w:tcPr>
          <w:p>
            <w:pPr>
              <w:pStyle w:val="Normal"/>
              <w:rPr/>
            </w:pPr>
            <w:r>
              <w:rPr>
                <w:b w:val="false"/>
                <w:bCs w:val="false"/>
                <w:sz w:val="20"/>
                <w:szCs w:val="20"/>
              </w:rPr>
              <w:t>16</w:t>
            </w:r>
          </w:p>
        </w:tc>
        <w:tc>
          <w:tcPr>
            <w:tcW w:w="1903" w:type="dxa"/>
            <w:tcBorders>
              <w:top w:val="single" w:sz="2" w:space="0" w:color="BFBFBF"/>
              <w:bottom w:val="single" w:sz="2" w:space="0" w:color="BFBFBF"/>
            </w:tcBorders>
          </w:tcPr>
          <w:p>
            <w:pPr>
              <w:pStyle w:val="Normal"/>
              <w:rPr/>
            </w:pPr>
            <w:r>
              <w:rPr>
                <w:b w:val="false"/>
                <w:bCs w:val="false"/>
                <w:sz w:val="20"/>
                <w:szCs w:val="20"/>
              </w:rPr>
              <w:t>December 9, 2026</w:t>
            </w:r>
          </w:p>
        </w:tc>
        <w:tc>
          <w:tcPr>
            <w:tcW w:w="1297" w:type="dxa"/>
            <w:tcBorders>
              <w:top w:val="single" w:sz="2" w:space="0" w:color="BFBFBF"/>
              <w:bottom w:val="single" w:sz="2" w:space="0" w:color="BFBFBF"/>
            </w:tcBorders>
          </w:tcPr>
          <w:p>
            <w:pPr>
              <w:pStyle w:val="Normal"/>
              <w:rPr/>
            </w:pPr>
            <w:r>
              <w:rPr>
                <w:b w:val="false"/>
                <w:bCs w:val="false"/>
                <w:sz w:val="20"/>
                <w:szCs w:val="20"/>
              </w:rPr>
              <w:t>Wed</w:t>
            </w:r>
          </w:p>
        </w:tc>
        <w:tc>
          <w:tcPr>
            <w:tcW w:w="5642" w:type="dxa"/>
            <w:tcBorders>
              <w:top w:val="single" w:sz="2" w:space="0" w:color="BFBFBF"/>
              <w:bottom w:val="single" w:sz="2" w:space="0" w:color="BFBFBF"/>
            </w:tcBorders>
          </w:tcPr>
          <w:p>
            <w:pPr>
              <w:pStyle w:val="Normal"/>
              <w:rPr/>
            </w:pPr>
            <w:r>
              <w:rPr>
                <w:b w:val="false"/>
                <w:bCs w:val="false"/>
                <w:sz w:val="20"/>
                <w:szCs w:val="20"/>
              </w:rPr>
              <w:t>Prototype work time</w:t>
            </w:r>
          </w:p>
        </w:tc>
      </w:tr>
      <w:tr>
        <w:trPr/>
        <w:tc>
          <w:tcPr>
            <w:tcW w:w="697" w:type="dxa"/>
            <w:tcBorders>
              <w:top w:val="single" w:sz="2" w:space="0" w:color="BFBFBF"/>
              <w:bottom w:val="single" w:sz="2" w:space="0" w:color="BFBFBF"/>
            </w:tcBorders>
          </w:tcPr>
          <w:p>
            <w:pPr>
              <w:pStyle w:val="Normal"/>
              <w:rPr/>
            </w:pPr>
            <w:r>
              <w:rPr>
                <w:b w:val="false"/>
                <w:bCs w:val="false"/>
                <w:sz w:val="20"/>
                <w:szCs w:val="20"/>
              </w:rPr>
              <w:t>16</w:t>
            </w:r>
          </w:p>
        </w:tc>
        <w:tc>
          <w:tcPr>
            <w:tcW w:w="1903" w:type="dxa"/>
            <w:tcBorders>
              <w:top w:val="single" w:sz="2" w:space="0" w:color="BFBFBF"/>
              <w:bottom w:val="single" w:sz="2" w:space="0" w:color="BFBFBF"/>
            </w:tcBorders>
          </w:tcPr>
          <w:p>
            <w:pPr>
              <w:pStyle w:val="Normal"/>
              <w:rPr/>
            </w:pPr>
            <w:r>
              <w:rPr>
                <w:b w:val="false"/>
                <w:bCs w:val="false"/>
                <w:sz w:val="20"/>
                <w:szCs w:val="20"/>
              </w:rPr>
              <w:t>December 10, 2026</w:t>
            </w:r>
          </w:p>
        </w:tc>
        <w:tc>
          <w:tcPr>
            <w:tcW w:w="1297" w:type="dxa"/>
            <w:tcBorders>
              <w:top w:val="single" w:sz="2" w:space="0" w:color="BFBFBF"/>
              <w:bottom w:val="single" w:sz="2" w:space="0" w:color="BFBFBF"/>
            </w:tcBorders>
          </w:tcPr>
          <w:p>
            <w:pPr>
              <w:pStyle w:val="Normal"/>
              <w:rPr/>
            </w:pPr>
            <w:r>
              <w:rPr>
                <w:b w:val="false"/>
                <w:bCs w:val="false"/>
                <w:sz w:val="20"/>
                <w:szCs w:val="20"/>
              </w:rPr>
              <w:t>Thu</w:t>
            </w:r>
          </w:p>
        </w:tc>
        <w:tc>
          <w:tcPr>
            <w:tcW w:w="5642" w:type="dxa"/>
            <w:tcBorders>
              <w:top w:val="single" w:sz="2" w:space="0" w:color="BFBFBF"/>
              <w:bottom w:val="single" w:sz="2" w:space="0" w:color="BFBFBF"/>
            </w:tcBorders>
          </w:tcPr>
          <w:p>
            <w:pPr>
              <w:pStyle w:val="Normal"/>
              <w:rPr/>
            </w:pPr>
            <w:r>
              <w:rPr>
                <w:b w:val="false"/>
                <w:bCs w:val="false"/>
                <w:sz w:val="20"/>
                <w:szCs w:val="20"/>
              </w:rPr>
              <w:t>Unit 3 Competency Check</w:t>
            </w:r>
          </w:p>
        </w:tc>
      </w:tr>
      <w:tr>
        <w:trPr/>
        <w:tc>
          <w:tcPr>
            <w:tcW w:w="9539" w:type="dxa"/>
            <w:gridSpan w:val="4"/>
            <w:tcBorders>
              <w:top w:val="single" w:sz="2" w:space="0" w:color="BFBFBF"/>
              <w:bottom w:val="single" w:sz="2" w:space="0" w:color="BFBFBF"/>
            </w:tcBorders>
            <w:shd w:fill="E7E6E6" w:val="clear"/>
          </w:tcPr>
          <w:p>
            <w:pPr>
              <w:pStyle w:val="Normal"/>
              <w:rPr/>
            </w:pPr>
            <w:r>
              <w:rPr>
                <w:b/>
                <w:bCs/>
                <w:sz w:val="20"/>
                <w:szCs w:val="20"/>
              </w:rPr>
              <w:t>Final Exam</w:t>
            </w:r>
          </w:p>
        </w:tc>
      </w:tr>
      <w:tr>
        <w:trPr/>
        <w:tc>
          <w:tcPr>
            <w:tcW w:w="697" w:type="dxa"/>
            <w:tcBorders>
              <w:top w:val="single" w:sz="2" w:space="0" w:color="BFBFBF"/>
              <w:bottom w:val="single" w:sz="4" w:space="0" w:color="000000"/>
            </w:tcBorders>
          </w:tcPr>
          <w:p>
            <w:pPr>
              <w:pStyle w:val="Normal"/>
              <w:rPr/>
            </w:pPr>
            <w:r>
              <w:rPr>
                <w:b w:val="false"/>
                <w:bCs w:val="false"/>
                <w:sz w:val="20"/>
                <w:szCs w:val="20"/>
              </w:rPr>
              <w:t>17</w:t>
            </w:r>
          </w:p>
        </w:tc>
        <w:tc>
          <w:tcPr>
            <w:tcW w:w="1903" w:type="dxa"/>
            <w:tcBorders>
              <w:top w:val="single" w:sz="2" w:space="0" w:color="BFBFBF"/>
              <w:bottom w:val="single" w:sz="4" w:space="0" w:color="000000"/>
            </w:tcBorders>
          </w:tcPr>
          <w:p>
            <w:pPr>
              <w:pStyle w:val="Normal"/>
              <w:rPr/>
            </w:pPr>
            <w:r>
              <w:rPr>
                <w:b w:val="false"/>
                <w:bCs w:val="false"/>
                <w:sz w:val="20"/>
                <w:szCs w:val="20"/>
              </w:rPr>
              <w:t>December 14, 2026</w:t>
            </w:r>
          </w:p>
        </w:tc>
        <w:tc>
          <w:tcPr>
            <w:tcW w:w="1297" w:type="dxa"/>
            <w:tcBorders>
              <w:top w:val="single" w:sz="2" w:space="0" w:color="BFBFBF"/>
              <w:bottom w:val="single" w:sz="4" w:space="0" w:color="000000"/>
            </w:tcBorders>
          </w:tcPr>
          <w:p>
            <w:pPr>
              <w:pStyle w:val="Normal"/>
              <w:rPr/>
            </w:pPr>
            <w:r>
              <w:rPr>
                <w:b w:val="false"/>
                <w:bCs w:val="false"/>
                <w:sz w:val="20"/>
                <w:szCs w:val="20"/>
              </w:rPr>
              <w:t>Monday</w:t>
            </w:r>
          </w:p>
        </w:tc>
        <w:tc>
          <w:tcPr>
            <w:tcW w:w="5642" w:type="dxa"/>
            <w:tcBorders>
              <w:top w:val="single" w:sz="2" w:space="0" w:color="BFBFBF"/>
              <w:bottom w:val="single" w:sz="4" w:space="0" w:color="000000"/>
            </w:tcBorders>
          </w:tcPr>
          <w:p>
            <w:pPr>
              <w:pStyle w:val="Normal"/>
              <w:rPr/>
            </w:pPr>
            <w:r>
              <w:rPr>
                <w:b w:val="false"/>
                <w:bCs w:val="false"/>
                <w:sz w:val="20"/>
                <w:szCs w:val="20"/>
              </w:rPr>
              <w:t>Final Exam</w:t>
            </w:r>
          </w:p>
        </w:tc>
      </w:tr>
    </w:tbl>
    <w:p>
      <w:pPr>
        <w:pStyle w:val="Normal"/>
        <w:spacing w:before="120" w:after="0"/>
        <w:rPr/>
      </w:pPr>
      <w:r>
        <w:rPr>
          <w:i/>
          <w:iCs/>
          <w:sz w:val="20"/>
          <w:szCs w:val="20"/>
        </w:rPr>
        <w:t>*Tentative schedule that may change during the semester. Updates will be provided by instructor.</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75"/>
        </w:tabs>
        <w:ind w:start="775" w:hanging="360"/>
      </w:pPr>
      <w:rPr>
        <w:rFonts w:ascii="Symbol" w:hAnsi="Symbol" w:cs="Symbol" w:hint="default"/>
      </w:rPr>
    </w:lvl>
    <w:lvl w:ilvl="1">
      <w:start w:val="1"/>
      <w:numFmt w:val="bullet"/>
      <w:lvlText w:val="◦"/>
      <w:lvlJc w:val="start"/>
      <w:pPr>
        <w:tabs>
          <w:tab w:val="num" w:pos="1135"/>
        </w:tabs>
        <w:ind w:start="1135" w:hanging="360"/>
      </w:pPr>
      <w:rPr>
        <w:rFonts w:ascii="OpenSymbol" w:hAnsi="OpenSymbol" w:cs="OpenSymbol" w:hint="default"/>
      </w:rPr>
    </w:lvl>
    <w:lvl w:ilvl="2">
      <w:start w:val="1"/>
      <w:numFmt w:val="bullet"/>
      <w:lvlText w:val="▪"/>
      <w:lvlJc w:val="start"/>
      <w:pPr>
        <w:tabs>
          <w:tab w:val="num" w:pos="1495"/>
        </w:tabs>
        <w:ind w:start="1495" w:hanging="360"/>
      </w:pPr>
      <w:rPr>
        <w:rFonts w:ascii="OpenSymbol" w:hAnsi="OpenSymbol" w:cs="OpenSymbol" w:hint="default"/>
      </w:rPr>
    </w:lvl>
    <w:lvl w:ilvl="3">
      <w:start w:val="1"/>
      <w:numFmt w:val="bullet"/>
      <w:lvlText w:val=""/>
      <w:lvlJc w:val="start"/>
      <w:pPr>
        <w:tabs>
          <w:tab w:val="num" w:pos="1855"/>
        </w:tabs>
        <w:ind w:start="1855" w:hanging="360"/>
      </w:pPr>
      <w:rPr>
        <w:rFonts w:ascii="Symbol" w:hAnsi="Symbol" w:cs="Symbol" w:hint="default"/>
      </w:rPr>
    </w:lvl>
    <w:lvl w:ilvl="4">
      <w:start w:val="1"/>
      <w:numFmt w:val="bullet"/>
      <w:lvlText w:val="◦"/>
      <w:lvlJc w:val="start"/>
      <w:pPr>
        <w:tabs>
          <w:tab w:val="num" w:pos="2215"/>
        </w:tabs>
        <w:ind w:start="2215" w:hanging="360"/>
      </w:pPr>
      <w:rPr>
        <w:rFonts w:ascii="OpenSymbol" w:hAnsi="OpenSymbol" w:cs="OpenSymbol" w:hint="default"/>
      </w:rPr>
    </w:lvl>
    <w:lvl w:ilvl="5">
      <w:start w:val="1"/>
      <w:numFmt w:val="bullet"/>
      <w:lvlText w:val="▪"/>
      <w:lvlJc w:val="start"/>
      <w:pPr>
        <w:tabs>
          <w:tab w:val="num" w:pos="2575"/>
        </w:tabs>
        <w:ind w:start="2575" w:hanging="360"/>
      </w:pPr>
      <w:rPr>
        <w:rFonts w:ascii="OpenSymbol" w:hAnsi="OpenSymbol" w:cs="OpenSymbol" w:hint="default"/>
      </w:rPr>
    </w:lvl>
    <w:lvl w:ilvl="6">
      <w:start w:val="1"/>
      <w:numFmt w:val="bullet"/>
      <w:lvlText w:val=""/>
      <w:lvlJc w:val="start"/>
      <w:pPr>
        <w:tabs>
          <w:tab w:val="num" w:pos="2935"/>
        </w:tabs>
        <w:ind w:start="2935" w:hanging="360"/>
      </w:pPr>
      <w:rPr>
        <w:rFonts w:ascii="Symbol" w:hAnsi="Symbol" w:cs="Symbol" w:hint="default"/>
      </w:rPr>
    </w:lvl>
    <w:lvl w:ilvl="7">
      <w:start w:val="1"/>
      <w:numFmt w:val="bullet"/>
      <w:lvlText w:val="◦"/>
      <w:lvlJc w:val="start"/>
      <w:pPr>
        <w:tabs>
          <w:tab w:val="num" w:pos="3295"/>
        </w:tabs>
        <w:ind w:start="3295" w:hanging="360"/>
      </w:pPr>
      <w:rPr>
        <w:rFonts w:ascii="OpenSymbol" w:hAnsi="OpenSymbol" w:cs="OpenSymbol" w:hint="default"/>
      </w:rPr>
    </w:lvl>
    <w:lvl w:ilvl="8">
      <w:start w:val="1"/>
      <w:numFmt w:val="bullet"/>
      <w:lvlText w:val="▪"/>
      <w:lvlJc w:val="start"/>
      <w:pPr>
        <w:tabs>
          <w:tab w:val="num" w:pos="3655"/>
        </w:tabs>
        <w:ind w:start="3655" w:hanging="360"/>
      </w:pPr>
      <w:rPr>
        <w:rFonts w:ascii="OpenSymbol" w:hAnsi="OpenSymbol" w:cs="OpenSymbol" w:hint="default"/>
      </w:rPr>
    </w:lvl>
  </w:abstractNum>
  <w:abstractNum w:abstractNumId="2">
    <w:lvl w:ilvl="0">
      <w:start w:val="1"/>
      <w:numFmt w:val="decimal"/>
      <w:lvlText w:val="%1."/>
      <w:lvlJc w:val="start"/>
      <w:pPr>
        <w:tabs>
          <w:tab w:val="num" w:pos="0"/>
        </w:tabs>
        <w:ind w:start="720" w:hanging="360"/>
      </w:pPr>
      <w:rPr>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LibreOffice/26.8.0.3$MacOSX_X86_64 LibreOffice_project/bce0998afefdbc355585ca324285661a2170ba77</Application>
  <AppVersion>15.0000</AppVersion>
  <Pages>6</Pages>
  <Words>2041</Words>
  <Characters>11166</Characters>
  <CharactersWithSpaces>12902</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2026-09-07T23:45:28Z</dcterms:created>
  <dc:creator>Un-named</dc:creator>
  <dc:description/>
  <dc:language>en-US</dc:language>
  <cp:lastModifiedBy/>
  <cp:lastPrinted>2026-09-10T12:38:54Z</cp:lastPrinted>
  <dcterms:modified xsi:type="dcterms:W3CDTF">2026-10-03T14:08:46Z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