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00"/>
        <w:jc w:val="center"/>
      </w:pPr>
      <w:r>
        <w:rPr>
          <w:rFonts w:ascii="Times New Roman" w:hAnsi="Times New Roman"/>
          <w:b/>
          <w:i w:val="0"/>
          <w:color w:val="1F3864"/>
          <w:sz w:val="40"/>
        </w:rPr>
        <w:t>MECH 191 — Unit Quizzes</w:t>
      </w:r>
    </w:p>
    <w:p>
      <w:pPr>
        <w:spacing w:before="0" w:after="480"/>
        <w:jc w:val="center"/>
      </w:pPr>
      <w:r>
        <w:rPr>
          <w:rFonts w:ascii="Times New Roman" w:hAnsi="Times New Roman"/>
          <w:b w:val="0"/>
          <w:i/>
          <w:color w:val="595959"/>
          <w:sz w:val="24"/>
        </w:rPr>
        <w:t>Applied, scenario-based short-answer quiz — each question requires using a formula, chart, or diagram from the course reference materials to reach an answer</w:t>
      </w:r>
    </w:p>
    <w:p>
      <w:pPr>
        <w:spacing w:before="0" w:after="40"/>
        <w:jc w:val="center"/>
      </w:pPr>
      <w:r>
        <w:rPr>
          <w:rFonts w:ascii="Times New Roman" w:hAnsi="Times New Roman"/>
          <w:b w:val="0"/>
          <w:i w:val="0"/>
          <w:color w:val="595959"/>
          <w:sz w:val="22"/>
        </w:rPr>
        <w:t>MECH 191 — Metallurgy</w:t>
      </w:r>
    </w:p>
    <w:p>
      <w:pPr>
        <w:spacing w:before="0" w:after="220"/>
        <w:jc w:val="center"/>
      </w:pPr>
      <w:r>
        <w:rPr>
          <w:rFonts w:ascii="Times New Roman" w:hAnsi="Times New Roman"/>
          <w:b w:val="0"/>
          <w:i w:val="0"/>
          <w:color w:val="595959"/>
          <w:sz w:val="22"/>
        </w:rPr>
        <w:t>Leeward Community College · Math and Science Division · Mechatronics Program</w:t>
      </w:r>
    </w:p>
    <w:p>
      <w:pPr>
        <w:spacing w:before="220" w:after="80"/>
        <w:jc w:val="center"/>
      </w:pPr>
      <w:r>
        <w:rPr>
          <w:rFonts w:ascii="Times New Roman" w:hAnsi="Times New Roman"/>
          <w:b/>
          <w:i w:val="0"/>
          <w:color w:val="1F3864"/>
          <w:sz w:val="22"/>
        </w:rPr>
        <w:t>Name: _______________________________________        Date: _______________        Unit: 4</w:t>
      </w:r>
    </w:p>
    <w:p>
      <w:pPr>
        <w:spacing w:before="0" w:after="400"/>
        <w:jc w:val="center"/>
      </w:pPr>
      <w:r>
        <w:rPr>
          <w:rFonts w:ascii="Times New Roman" w:hAnsi="Times New Roman"/>
          <w:b w:val="0"/>
          <w:i w:val="0"/>
          <w:color w:val="595959"/>
          <w:sz w:val="20"/>
        </w:rPr>
        <w:t>Student Handout — write your answers in the space provided</w:t>
      </w:r>
    </w:p>
    <w:p>
      <w:pPr>
        <w:spacing w:before="80" w:after="200"/>
        <w:pBdr>
          <w:bottom w:val="single" w:sz="6" w:space="4" w:color="1F3864"/>
        </w:pBdr>
      </w:pPr>
      <w:r>
        <w:rPr>
          <w:rFonts w:ascii="Times New Roman" w:hAnsi="Times New Roman"/>
          <w:b/>
          <w:i w:val="0"/>
          <w:color w:val="1F3864"/>
          <w:sz w:val="28"/>
        </w:rPr>
        <w:t>Unit 4 — Manufacturing Processes</w:t>
      </w:r>
    </w:p>
    <w:p>
      <w:pPr>
        <w:spacing w:before="200" w:after="80"/>
      </w:pPr>
      <w:r>
        <w:rPr>
          <w:rFonts w:ascii="Times New Roman" w:hAnsi="Times New Roman"/>
          <w:b/>
          <w:i w:val="0"/>
          <w:color w:val="C00000"/>
          <w:sz w:val="22"/>
        </w:rPr>
        <w:t xml:space="preserve">1. </w:t>
      </w:r>
      <w:r>
        <w:rPr>
          <w:rFonts w:ascii="Times New Roman" w:hAnsi="Times New Roman"/>
          <w:b w:val="0"/>
          <w:i w:val="0"/>
          <w:sz w:val="22"/>
        </w:rPr>
        <w:t>A part is turned with a feed of 0.3 mm/rev using a tool with a 0.8 mm nose radius. Using Ra ≈ f²/(8r), calculate the theoretical surface roughness in μm. The print requires Ra ≤ 3.2 μm. Is this parameter set acceptable, and if not, name two parameter changes that would fix it without changing the tool.</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2. </w:t>
      </w:r>
      <w:r>
        <w:rPr>
          <w:rFonts w:ascii="Times New Roman" w:hAnsi="Times New Roman"/>
          <w:b w:val="0"/>
          <w:i w:val="0"/>
          <w:sz w:val="22"/>
        </w:rPr>
        <w:t>A radiograph of a casting shows an irregular, jagged void concentrated near the last region of the casting to solidify, rather than smooth, evenly distributed spherical voids. Referencing the difference between shrinkage porosity and gas porosity, which defect is this, and what change to the gating/risering system would you recommend?</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3. </w:t>
      </w:r>
      <w:r>
        <w:rPr>
          <w:rFonts w:ascii="Times New Roman" w:hAnsi="Times New Roman"/>
          <w:b w:val="0"/>
          <w:i w:val="0"/>
          <w:sz w:val="22"/>
        </w:rPr>
        <w:t>A shop needs to produce 500 identical brackets with a complex internal pocket and tight tolerances, with minimal per-part setup time after the first unit. Comparing sand casting, CNC milling, and powder metallurgy for this job, which would you recommend, and what's the key limiting factor ruling out the other two?</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4. </w:t>
      </w:r>
      <w:r>
        <w:rPr>
          <w:rFonts w:ascii="Times New Roman" w:hAnsi="Times New Roman"/>
          <w:b w:val="0"/>
          <w:i w:val="0"/>
          <w:sz w:val="22"/>
        </w:rPr>
        <w:t>An engineer compares a forged crankshaft to one machined from solid billet, both from the same alloy and final geometry. Referencing what happens to grain flow during forging versus machining, explain why the forged part is generally stronger along its load path.</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200" w:after="80"/>
      </w:pPr>
      <w:r>
        <w:rPr>
          <w:rFonts w:ascii="Times New Roman" w:hAnsi="Times New Roman"/>
          <w:b/>
          <w:i w:val="0"/>
          <w:color w:val="C00000"/>
          <w:sz w:val="22"/>
        </w:rPr>
        <w:t xml:space="preserve">5. </w:t>
      </w:r>
      <w:r>
        <w:rPr>
          <w:rFonts w:ascii="Times New Roman" w:hAnsi="Times New Roman"/>
          <w:b w:val="0"/>
          <w:i w:val="0"/>
          <w:sz w:val="22"/>
        </w:rPr>
        <w:t>A powder metallurgy iron part is sintered at roughly 1100-1150°C — about 70-90% of iron's melting point, not fully melting the powder. Referencing the three sintering stages (burn-off, neck formation, densification/grain growth), explain why sintering works below the melting point rather than melting the part.</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p>
      <w:pPr>
        <w:spacing w:before="0" w:after="320"/>
      </w:pPr>
      <w:r>
        <w:rPr>
          <w:rFonts w:ascii="Times New Roman" w:hAnsi="Times New Roman"/>
          <w:b w:val="0"/>
          <w:i w:val="0"/>
          <w:color w:val="B0B0B0"/>
          <w:sz w:val="22"/>
        </w:rPr>
        <w:t>________________________________________________________________________________________</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