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19"/>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1"/>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1"/>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1"/>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Student Name: ________________________________________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0"/>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overview scan</w:t>
      </w:r>
    </w:p>
    <w:p>
      <w:pPr>
        <w:pStyle w:val="ListParagraph"/>
        <w:numPr>
          <w:ilvl w:val="0"/>
          <w:numId w:val="2"/>
        </w:numPr>
        <w:spacing w:before="0" w:after="40"/>
        <w:rPr/>
      </w:pPr>
      <w:r>
        <w:rPr>
          <w:sz w:val="21"/>
          <w:szCs w:val="21"/>
        </w:rPr>
        <w:t>100× – grain boundary network</w:t>
      </w:r>
    </w:p>
    <w:p>
      <w:pPr>
        <w:pStyle w:val="ListParagraph"/>
        <w:numPr>
          <w:ilvl w:val="0"/>
          <w:numId w:val="2"/>
        </w:numPr>
        <w:spacing w:before="0" w:after="40"/>
        <w:rPr/>
      </w:pPr>
      <w:r>
        <w:rPr>
          <w:sz w:val="21"/>
          <w:szCs w:val="21"/>
        </w:rPr>
        <w:t>100× – grain orientation contrast</w:t>
      </w:r>
    </w:p>
    <w:p>
      <w:pPr>
        <w:pStyle w:val="ListParagraph"/>
        <w:numPr>
          <w:ilvl w:val="0"/>
          <w:numId w:val="2"/>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metallurgical microscope</w:t>
      </w:r>
    </w:p>
    <w:p>
      <w:pPr>
        <w:pStyle w:val="ListParagraph"/>
        <w:numPr>
          <w:ilvl w:val="0"/>
          <w:numId w:val="1"/>
        </w:numPr>
        <w:spacing w:before="0" w:after="60"/>
        <w:rPr/>
      </w:pPr>
      <w:r>
        <w:rPr>
          <w:sz w:val="21"/>
          <w:szCs w:val="21"/>
        </w:rPr>
        <w:t>Pre-mounted Specimen A (1018 steel, phenolic mount)</w:t>
      </w:r>
    </w:p>
    <w:p>
      <w:pPr>
        <w:pStyle w:val="ListParagraph"/>
        <w:numPr>
          <w:ilvl w:val="0"/>
          <w:numId w:val="1"/>
        </w:numPr>
        <w:spacing w:before="0" w:after="60"/>
        <w:rPr/>
      </w:pPr>
      <w:r>
        <w:rPr>
          <w:sz w:val="21"/>
          <w:szCs w:val="21"/>
        </w:rPr>
        <w:t>Lint-free lens tissue</w:t>
      </w:r>
    </w:p>
    <w:p>
      <w:pPr>
        <w:pStyle w:val="ListParagraph"/>
        <w:numPr>
          <w:ilvl w:val="0"/>
          <w:numId w:val="1"/>
        </w:numPr>
        <w:spacing w:before="0" w:after="60"/>
        <w:rPr/>
      </w:pPr>
      <w:r>
        <w:rPr>
          <w:sz w:val="21"/>
          <w:szCs w:val="21"/>
        </w:rPr>
        <w:t>Cotton gloves or finger cots</w:t>
      </w:r>
    </w:p>
    <w:p>
      <w:pPr>
        <w:pStyle w:val="ListParagraph"/>
        <w:numPr>
          <w:ilvl w:val="0"/>
          <w:numId w:val="1"/>
        </w:numPr>
        <w:spacing w:before="0" w:after="60"/>
        <w:rPr/>
      </w:pPr>
      <w:r>
        <w:rPr>
          <w:sz w:val="21"/>
          <w:szCs w:val="21"/>
        </w:rPr>
        <w:t>Ruler/scale for field-width grain estimates</w:t>
      </w:r>
    </w:p>
    <w:p>
      <w:pPr>
        <w:pStyle w:val="ListParagraph"/>
        <w:numPr>
          <w:ilvl w:val="0"/>
          <w:numId w:val="1"/>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1"/>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2"/>
        </w:numPr>
        <w:spacing w:before="0" w:after="40"/>
        <w:rPr/>
      </w:pPr>
      <w:r>
        <w:rPr>
          <w:sz w:val="21"/>
          <w:szCs w:val="21"/>
        </w:rPr>
        <w:t>σy — yield strength</w:t>
      </w:r>
    </w:p>
    <w:p>
      <w:pPr>
        <w:pStyle w:val="ListParagraph"/>
        <w:numPr>
          <w:ilvl w:val="0"/>
          <w:numId w:val="2"/>
        </w:numPr>
        <w:spacing w:before="0" w:after="40"/>
        <w:rPr/>
      </w:pPr>
      <w:r>
        <w:rPr>
          <w:sz w:val="21"/>
          <w:szCs w:val="21"/>
        </w:rPr>
        <w:t>σ0 — friction stress (intrinsic lattice resistance to dislocation motion)</w:t>
      </w:r>
    </w:p>
    <w:p>
      <w:pPr>
        <w:pStyle w:val="ListParagraph"/>
        <w:numPr>
          <w:ilvl w:val="0"/>
          <w:numId w:val="2"/>
        </w:numPr>
        <w:spacing w:before="0" w:after="40"/>
        <w:rPr/>
      </w:pPr>
      <w:r>
        <w:rPr>
          <w:sz w:val="21"/>
          <w:szCs w:val="21"/>
        </w:rPr>
        <w:t>ky — Hall-Petch (strengthening) coefficient, material-specific</w:t>
      </w:r>
    </w:p>
    <w:p>
      <w:pPr>
        <w:pStyle w:val="ListParagraph"/>
        <w:numPr>
          <w:ilvl w:val="0"/>
          <w:numId w:val="2"/>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w:t>
      </w:r>
    </w:p>
    <w:p>
      <w:pPr>
        <w:pStyle w:val="ListParagraph"/>
        <w:numPr>
          <w:ilvl w:val="0"/>
          <w:numId w:val="2"/>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indent identification and measurement</w:t>
      </w:r>
    </w:p>
    <w:p>
      <w:pPr>
        <w:pStyle w:val="ListParagraph"/>
        <w:numPr>
          <w:ilvl w:val="0"/>
          <w:numId w:val="2"/>
        </w:numPr>
        <w:spacing w:before="0" w:after="40"/>
        <w:rPr/>
      </w:pPr>
      <w:r>
        <w:rPr>
          <w:sz w:val="21"/>
          <w:szCs w:val="21"/>
        </w:rPr>
        <w:t>100× – ferrite/pearlite ratio comparison</w:t>
      </w:r>
    </w:p>
    <w:p>
      <w:pPr>
        <w:pStyle w:val="ListParagraph"/>
        <w:numPr>
          <w:ilvl w:val="0"/>
          <w:numId w:val="2"/>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(phenolic mounts, Vickers indent applied to B for Q2)</w:t>
      </w:r>
    </w:p>
    <w:p>
      <w:pPr>
        <w:pStyle w:val="ListParagraph"/>
        <w:numPr>
          <w:ilvl w:val="0"/>
          <w:numId w:val="1"/>
        </w:numPr>
        <w:spacing w:before="0" w:after="60"/>
        <w:rPr/>
      </w:pPr>
      <w:r>
        <w:rPr>
          <w:sz w:val="21"/>
          <w:szCs w:val="21"/>
        </w:rPr>
        <w:t>Stage micrometer or calibrated eyepiece graticule</w:t>
      </w:r>
    </w:p>
    <w:p>
      <w:pPr>
        <w:pStyle w:val="ListParagraph"/>
        <w:numPr>
          <w:ilvl w:val="0"/>
          <w:numId w:val="1"/>
        </w:numPr>
        <w:spacing w:before="0" w:after="60"/>
        <w:rPr/>
      </w:pPr>
      <w:r>
        <w:rPr>
          <w:sz w:val="21"/>
          <w:szCs w:val="21"/>
        </w:rPr>
        <w:t>Calculator (for HV formula)</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2"/>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2"/>
        </w:numPr>
        <w:spacing w:before="0" w:after="40"/>
        <w:rPr/>
      </w:pPr>
      <w:r>
        <w:rPr>
          <w:sz w:val="21"/>
          <w:szCs w:val="21"/>
        </w:rPr>
        <w:t>σ — engineering stress;  F — applied axial load;  A0 — original cross-sectional area</w:t>
      </w:r>
    </w:p>
    <w:p>
      <w:pPr>
        <w:pStyle w:val="ListParagraph"/>
        <w:numPr>
          <w:ilvl w:val="0"/>
          <w:numId w:val="2"/>
        </w:numPr>
        <w:spacing w:before="0" w:after="40"/>
        <w:rPr/>
      </w:pPr>
      <w:r>
        <w:rPr>
          <w:sz w:val="21"/>
          <w:szCs w:val="21"/>
        </w:rPr>
        <w:t>ε — engineering strain;  ΔL — change in gauge length;  L0 — original gauge length</w:t>
      </w:r>
    </w:p>
    <w:p>
      <w:pPr>
        <w:pStyle w:val="ListParagraph"/>
        <w:numPr>
          <w:ilvl w:val="0"/>
          <w:numId w:val="2"/>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w:t>
      </w:r>
    </w:p>
    <w:p>
      <w:pPr>
        <w:pStyle w:val="ListParagraph"/>
        <w:numPr>
          <w:ilvl w:val="0"/>
          <w:numId w:val="2"/>
        </w:numPr>
        <w:spacing w:before="0" w:after="40"/>
        <w:rPr/>
      </w:pPr>
      <w:r>
        <w:rPr>
          <w:sz w:val="21"/>
          <w:szCs w:val="21"/>
        </w:rPr>
        <w:t>B – 1045 steel (normalized)</w:t>
      </w:r>
    </w:p>
    <w:p>
      <w:pPr>
        <w:pStyle w:val="ListParagraph"/>
        <w:numPr>
          <w:ilvl w:val="0"/>
          <w:numId w:val="2"/>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phase field overview</w:t>
      </w:r>
    </w:p>
    <w:p>
      <w:pPr>
        <w:pStyle w:val="ListParagraph"/>
        <w:numPr>
          <w:ilvl w:val="0"/>
          <w:numId w:val="2"/>
        </w:numPr>
        <w:spacing w:before="0" w:after="40"/>
        <w:rPr/>
      </w:pPr>
      <w:r>
        <w:rPr>
          <w:sz w:val="21"/>
          <w:szCs w:val="21"/>
        </w:rPr>
        <w:t>100× – ferrite vs. pearlite distinction</w:t>
      </w:r>
    </w:p>
    <w:p>
      <w:pPr>
        <w:pStyle w:val="ListParagraph"/>
        <w:numPr>
          <w:ilvl w:val="0"/>
          <w:numId w:val="2"/>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C (phenolic mounts)</w:t>
      </w:r>
    </w:p>
    <w:p>
      <w:pPr>
        <w:pStyle w:val="ListParagraph"/>
        <w:numPr>
          <w:ilvl w:val="0"/>
          <w:numId w:val="1"/>
        </w:numPr>
        <w:spacing w:before="0" w:after="60"/>
        <w:rPr/>
      </w:pPr>
      <w:r>
        <w:rPr>
          <w:sz w:val="21"/>
          <w:szCs w:val="21"/>
        </w:rPr>
        <w:t>Iron-carbon phase diagram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3"/>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2"/>
        </w:numPr>
        <w:spacing w:before="0" w:after="40"/>
        <w:rPr/>
      </w:pPr>
      <w:r>
        <w:rPr>
          <w:sz w:val="21"/>
          <w:szCs w:val="21"/>
        </w:rPr>
        <w:t>C0 — carbon content of the steel, wt%</w:t>
      </w:r>
    </w:p>
    <w:p>
      <w:pPr>
        <w:pStyle w:val="ListParagraph"/>
        <w:numPr>
          <w:ilvl w:val="0"/>
          <w:numId w:val="2"/>
        </w:numPr>
        <w:spacing w:before="0" w:after="40"/>
        <w:rPr/>
      </w:pPr>
      <w:r>
        <w:rPr>
          <w:sz w:val="21"/>
          <w:szCs w:val="21"/>
        </w:rPr>
        <w:t>0.022 — maximum carbon solubility in ferrite at room temperature, wt%</w:t>
      </w:r>
    </w:p>
    <w:p>
      <w:pPr>
        <w:pStyle w:val="ListParagraph"/>
        <w:numPr>
          <w:ilvl w:val="0"/>
          <w:numId w:val="2"/>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D – 304 austenitic stainless steel</w:t>
      </w:r>
    </w:p>
    <w:p>
      <w:pPr>
        <w:pStyle w:val="ListParagraph"/>
        <w:numPr>
          <w:ilvl w:val="0"/>
          <w:numId w:val="2"/>
        </w:numPr>
        <w:spacing w:before="0" w:after="40"/>
        <w:rPr/>
      </w:pPr>
      <w:r>
        <w:rPr>
          <w:sz w:val="21"/>
          <w:szCs w:val="21"/>
        </w:rPr>
        <w:t>E – 316 austenitic stainless steel</w:t>
      </w:r>
    </w:p>
    <w:p>
      <w:pPr>
        <w:pStyle w:val="ListParagraph"/>
        <w:numPr>
          <w:ilvl w:val="0"/>
          <w:numId w:val="2"/>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austenite grain structure and twin bands (D, E)</w:t>
      </w:r>
    </w:p>
    <w:p>
      <w:pPr>
        <w:pStyle w:val="ListParagraph"/>
        <w:numPr>
          <w:ilvl w:val="0"/>
          <w:numId w:val="2"/>
        </w:numPr>
        <w:spacing w:before="0" w:after="40"/>
        <w:rPr/>
      </w:pPr>
      <w:r>
        <w:rPr>
          <w:sz w:val="21"/>
          <w:szCs w:val="21"/>
        </w:rPr>
        <w:t>100× – martensitic matrix and precipitate distribution (F)</w:t>
      </w:r>
    </w:p>
    <w:p>
      <w:pPr>
        <w:pStyle w:val="ListParagraph"/>
        <w:numPr>
          <w:ilvl w:val="0"/>
          <w:numId w:val="2"/>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D, E, F (phenolic mounts)</w:t>
      </w:r>
    </w:p>
    <w:p>
      <w:pPr>
        <w:pStyle w:val="ListParagraph"/>
        <w:numPr>
          <w:ilvl w:val="0"/>
          <w:numId w:val="1"/>
        </w:numPr>
        <w:spacing w:before="0" w:after="60"/>
        <w:rPr/>
      </w:pPr>
      <w:r>
        <w:rPr>
          <w:sz w:val="21"/>
          <w:szCs w:val="21"/>
        </w:rPr>
        <w:t>PREN / stainless family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2"/>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G – 6061-T6 Aluminum alloy</w:t>
      </w:r>
    </w:p>
    <w:p>
      <w:pPr>
        <w:pStyle w:val="ListParagraph"/>
        <w:numPr>
          <w:ilvl w:val="0"/>
          <w:numId w:val="2"/>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grain boundaries and twins</w:t>
      </w:r>
    </w:p>
    <w:p>
      <w:pPr>
        <w:pStyle w:val="ListParagraph"/>
        <w:numPr>
          <w:ilvl w:val="0"/>
          <w:numId w:val="2"/>
        </w:numPr>
        <w:spacing w:before="0" w:after="40"/>
        <w:rPr/>
      </w:pPr>
      <w:r>
        <w:rPr>
          <w:sz w:val="21"/>
          <w:szCs w:val="21"/>
        </w:rPr>
        <w:t>500× – twin band detail</w:t>
      </w:r>
    </w:p>
    <w:p>
      <w:pPr>
        <w:pStyle w:val="ListParagraph"/>
        <w:numPr>
          <w:ilvl w:val="0"/>
          <w:numId w:val="2"/>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G, K (phenolic mounts)</w:t>
      </w:r>
    </w:p>
    <w:p>
      <w:pPr>
        <w:pStyle w:val="ListParagraph"/>
        <w:numPr>
          <w:ilvl w:val="0"/>
          <w:numId w:val="1"/>
        </w:numPr>
        <w:spacing w:before="0" w:after="60"/>
        <w:rPr/>
      </w:pPr>
      <w:r>
        <w:rPr>
          <w:sz w:val="21"/>
          <w:szCs w:val="21"/>
        </w:rPr>
        <w:t>Al-Mg-Si precipitation / Cu-Zn stacking-fault reference</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2"/>
        </w:numPr>
        <w:spacing w:before="0" w:after="40"/>
        <w:rPr/>
      </w:pPr>
      <w:r>
        <w:rPr>
          <w:sz w:val="21"/>
          <w:szCs w:val="21"/>
        </w:rPr>
        <w:t>Wα — weight fraction of phase α at a given temperature</w:t>
      </w:r>
    </w:p>
    <w:p>
      <w:pPr>
        <w:pStyle w:val="ListParagraph"/>
        <w:numPr>
          <w:ilvl w:val="0"/>
          <w:numId w:val="2"/>
        </w:numPr>
        <w:spacing w:before="0" w:after="40"/>
        <w:rPr/>
      </w:pPr>
      <w:r>
        <w:rPr>
          <w:sz w:val="21"/>
          <w:szCs w:val="21"/>
        </w:rPr>
        <w:t>C0 — overall alloy composition</w:t>
      </w:r>
    </w:p>
    <w:p>
      <w:pPr>
        <w:pStyle w:val="ListParagraph"/>
        <w:numPr>
          <w:ilvl w:val="0"/>
          <w:numId w:val="2"/>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 — grain size measurement</w:t>
      </w:r>
    </w:p>
    <w:p>
      <w:pPr>
        <w:pStyle w:val="ListParagraph"/>
        <w:numPr>
          <w:ilvl w:val="0"/>
          <w:numId w:val="2"/>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grain intercept counting (ASTM E112)</w:t>
      </w:r>
    </w:p>
    <w:p>
      <w:pPr>
        <w:pStyle w:val="ListParagraph"/>
        <w:numPr>
          <w:ilvl w:val="0"/>
          <w:numId w:val="2"/>
        </w:numPr>
        <w:spacing w:before="0" w:after="40"/>
        <w:rPr/>
      </w:pPr>
      <w:r>
        <w:rPr>
          <w:sz w:val="21"/>
          <w:szCs w:val="21"/>
        </w:rPr>
        <w:t>100× – Vickers indent diagonal measurement</w:t>
      </w:r>
    </w:p>
    <w:p>
      <w:pPr>
        <w:pStyle w:val="ListParagraph"/>
        <w:numPr>
          <w:ilvl w:val="0"/>
          <w:numId w:val="2"/>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with calibrated eyepiece graticule</w:t>
      </w:r>
    </w:p>
    <w:p>
      <w:pPr>
        <w:pStyle w:val="ListParagraph"/>
        <w:numPr>
          <w:ilvl w:val="0"/>
          <w:numId w:val="1"/>
        </w:numPr>
        <w:spacing w:before="0" w:after="60"/>
        <w:rPr/>
      </w:pPr>
      <w:r>
        <w:rPr>
          <w:sz w:val="21"/>
          <w:szCs w:val="21"/>
        </w:rPr>
        <w:t>Specimens A, B (phenolic mounts)</w:t>
      </w:r>
    </w:p>
    <w:p>
      <w:pPr>
        <w:pStyle w:val="ListParagraph"/>
        <w:numPr>
          <w:ilvl w:val="0"/>
          <w:numId w:val="1"/>
        </w:numPr>
        <w:spacing w:before="0" w:after="60"/>
        <w:rPr/>
      </w:pPr>
      <w:r>
        <w:rPr>
          <w:sz w:val="21"/>
          <w:szCs w:val="21"/>
        </w:rPr>
        <w:t>Stage micrometer (to calibrate graticule)</w:t>
      </w:r>
    </w:p>
    <w:p>
      <w:pPr>
        <w:pStyle w:val="ListParagraph"/>
        <w:numPr>
          <w:ilvl w:val="0"/>
          <w:numId w:val="1"/>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2"/>
        </w:numPr>
        <w:spacing w:before="0" w:after="40"/>
        <w:rPr/>
      </w:pPr>
      <w:r>
        <w:rPr>
          <w:sz w:val="21"/>
          <w:szCs w:val="21"/>
        </w:rPr>
        <w:t>F — applied load, kgf;  d — mean diagonal length of the indent, mm</w:t>
      </w:r>
    </w:p>
    <w:p>
      <w:pPr>
        <w:pStyle w:val="ListParagraph"/>
        <w:numPr>
          <w:ilvl w:val="0"/>
          <w:numId w:val="2"/>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(baseline reference)</w:t>
      </w:r>
    </w:p>
    <w:p>
      <w:pPr>
        <w:pStyle w:val="ListParagraph"/>
        <w:numPr>
          <w:ilvl w:val="0"/>
          <w:numId w:val="2"/>
        </w:numPr>
        <w:spacing w:before="0" w:after="40"/>
        <w:rPr/>
      </w:pPr>
      <w:r>
        <w:rPr>
          <w:sz w:val="21"/>
          <w:szCs w:val="21"/>
        </w:rPr>
        <w:t>L – 360 leaded brass (discrete second-phase particles)</w:t>
      </w:r>
    </w:p>
    <w:p>
      <w:pPr>
        <w:pStyle w:val="ListParagraph"/>
        <w:numPr>
          <w:ilvl w:val="0"/>
          <w:numId w:val="2"/>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full-section scan for gross defects</w:t>
      </w:r>
    </w:p>
    <w:p>
      <w:pPr>
        <w:pStyle w:val="ListParagraph"/>
        <w:numPr>
          <w:ilvl w:val="0"/>
          <w:numId w:val="2"/>
        </w:numPr>
        <w:spacing w:before="0" w:after="40"/>
        <w:rPr/>
      </w:pPr>
      <w:r>
        <w:rPr>
          <w:sz w:val="21"/>
          <w:szCs w:val="21"/>
        </w:rPr>
        <w:t>100× – discrete particle identification (L)</w:t>
      </w:r>
    </w:p>
    <w:p>
      <w:pPr>
        <w:pStyle w:val="ListParagraph"/>
        <w:numPr>
          <w:ilvl w:val="0"/>
          <w:numId w:val="2"/>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L, P (phenolic mounts)</w:t>
      </w:r>
    </w:p>
    <w:p>
      <w:pPr>
        <w:pStyle w:val="ListParagraph"/>
        <w:numPr>
          <w:ilvl w:val="0"/>
          <w:numId w:val="1"/>
        </w:numPr>
        <w:spacing w:before="0" w:after="60"/>
        <w:rPr/>
      </w:pPr>
      <w:r>
        <w:rPr>
          <w:sz w:val="21"/>
          <w:szCs w:val="21"/>
        </w:rPr>
        <w:t>NDT method comparison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2"/>
        </w:numPr>
        <w:spacing w:before="0" w:after="40"/>
        <w:rPr/>
      </w:pPr>
      <w:r>
        <w:rPr>
          <w:sz w:val="21"/>
          <w:szCs w:val="21"/>
        </w:rPr>
        <w:t>λ — ultrasonic wavelength in the material;  v — sound velocity in the material</w:t>
      </w:r>
    </w:p>
    <w:p>
      <w:pPr>
        <w:pStyle w:val="ListParagraph"/>
        <w:numPr>
          <w:ilvl w:val="0"/>
          <w:numId w:val="2"/>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all grain-size measurements</w:t>
      </w:r>
    </w:p>
    <w:p>
      <w:pPr>
        <w:pStyle w:val="ListParagraph"/>
        <w:numPr>
          <w:ilvl w:val="0"/>
          <w:numId w:val="2"/>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with calibrated graticule</w:t>
      </w:r>
    </w:p>
    <w:p>
      <w:pPr>
        <w:pStyle w:val="ListParagraph"/>
        <w:numPr>
          <w:ilvl w:val="0"/>
          <w:numId w:val="1"/>
        </w:numPr>
        <w:spacing w:before="0" w:after="60"/>
        <w:rPr/>
      </w:pPr>
      <w:r>
        <w:rPr>
          <w:sz w:val="21"/>
          <w:szCs w:val="21"/>
        </w:rPr>
        <w:t>Specimen A (phenolic mount)</w:t>
      </w:r>
    </w:p>
    <w:p>
      <w:pPr>
        <w:pStyle w:val="ListParagraph"/>
        <w:numPr>
          <w:ilvl w:val="0"/>
          <w:numId w:val="1"/>
        </w:numPr>
        <w:spacing w:before="0" w:after="60"/>
        <w:rPr/>
      </w:pPr>
      <w:r>
        <w:rPr>
          <w:sz w:val="21"/>
          <w:szCs w:val="21"/>
        </w:rPr>
        <w:t>ASTM E45 inclusion chart comparators (textbook or standard)</w:t>
      </w:r>
    </w:p>
    <w:p>
      <w:pPr>
        <w:pStyle w:val="ListParagraph"/>
        <w:numPr>
          <w:ilvl w:val="0"/>
          <w:numId w:val="1"/>
        </w:numPr>
        <w:spacing w:before="0" w:after="60"/>
        <w:rPr/>
      </w:pPr>
      <w:r>
        <w:rPr>
          <w:sz w:val="21"/>
          <w:szCs w:val="21"/>
        </w:rPr>
        <w:t>Examination record form (write in this portfolio)</w:t>
      </w:r>
    </w:p>
    <w:p>
      <w:pPr>
        <w:pStyle w:val="ListParagraph"/>
        <w:numPr>
          <w:ilvl w:val="0"/>
          <w:numId w:val="1"/>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2"/>
        </w:numPr>
        <w:spacing w:before="0" w:after="40"/>
        <w:rPr/>
      </w:pPr>
      <w:r>
        <w:rPr>
          <w:sz w:val="21"/>
          <w:szCs w:val="21"/>
        </w:rPr>
        <w:t>N — number of grains per square inch at 100× magnification</w:t>
      </w:r>
    </w:p>
    <w:p>
      <w:pPr>
        <w:pStyle w:val="ListParagraph"/>
        <w:numPr>
          <w:ilvl w:val="0"/>
          <w:numId w:val="2"/>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G – 6061 aluminum alloy</w:t>
      </w:r>
    </w:p>
    <w:p>
      <w:pPr>
        <w:pStyle w:val="ListParagraph"/>
        <w:numPr>
          <w:ilvl w:val="0"/>
          <w:numId w:val="2"/>
        </w:numPr>
        <w:spacing w:before="0" w:after="40"/>
        <w:rPr/>
      </w:pPr>
      <w:r>
        <w:rPr>
          <w:sz w:val="21"/>
          <w:szCs w:val="21"/>
        </w:rPr>
        <w:t>J – 2024 aluminum alloy</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constituent particle survey</w:t>
      </w:r>
    </w:p>
    <w:p>
      <w:pPr>
        <w:pStyle w:val="ListParagraph"/>
        <w:numPr>
          <w:ilvl w:val="0"/>
          <w:numId w:val="2"/>
        </w:numPr>
        <w:spacing w:before="0" w:after="40"/>
        <w:rPr/>
      </w:pPr>
      <w:r>
        <w:rPr>
          <w:sz w:val="21"/>
          <w:szCs w:val="21"/>
        </w:rPr>
        <w:t>500× – fine precipitate and constituent particle detail</w:t>
      </w:r>
    </w:p>
    <w:p>
      <w:pPr>
        <w:pStyle w:val="ListParagraph"/>
        <w:numPr>
          <w:ilvl w:val="0"/>
          <w:numId w:val="2"/>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G, J (phenolic mounts)</w:t>
      </w:r>
    </w:p>
    <w:p>
      <w:pPr>
        <w:pStyle w:val="ListParagraph"/>
        <w:numPr>
          <w:ilvl w:val="0"/>
          <w:numId w:val="1"/>
        </w:numPr>
        <w:spacing w:before="0" w:after="60"/>
        <w:rPr/>
      </w:pPr>
      <w:r>
        <w:rPr>
          <w:sz w:val="21"/>
          <w:szCs w:val="21"/>
        </w:rPr>
        <w:t>Stage micrometer or calibrated graticule (for constituent particle size estimate)</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2"/>
        </w:numPr>
        <w:spacing w:before="0" w:after="40"/>
        <w:rPr/>
      </w:pPr>
      <w:r>
        <w:rPr>
          <w:sz w:val="21"/>
          <w:szCs w:val="21"/>
        </w:rPr>
        <w:t>Δσ — strength increase from precipitates</w:t>
      </w:r>
    </w:p>
    <w:p>
      <w:pPr>
        <w:pStyle w:val="ListParagraph"/>
        <w:numPr>
          <w:ilvl w:val="0"/>
          <w:numId w:val="2"/>
        </w:numPr>
        <w:spacing w:before="0" w:after="40"/>
        <w:rPr/>
      </w:pPr>
      <w:r>
        <w:rPr>
          <w:sz w:val="21"/>
          <w:szCs w:val="21"/>
        </w:rPr>
        <w:t>G — shear modulus;  b — Burgers vector magnitude (a lattice property)</w:t>
      </w:r>
    </w:p>
    <w:p>
      <w:pPr>
        <w:pStyle w:val="ListParagraph"/>
        <w:numPr>
          <w:ilvl w:val="0"/>
          <w:numId w:val="2"/>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for Forming Applications</w:t>
      </w:r>
    </w:p>
    <w:p>
      <w:pPr>
        <w:pStyle w:val="Normal"/>
        <w:spacing w:before="0" w:after="200"/>
        <w:rPr/>
      </w:pPr>
      <w:r>
        <w:rPr>
          <w:i/>
          <w:iCs/>
          <w:color w:val="333333"/>
          <w:sz w:val="21"/>
          <w:szCs w:val="21"/>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H – 6063 aluminum alloy</w:t>
      </w:r>
    </w:p>
    <w:p>
      <w:pPr>
        <w:pStyle w:val="ListParagraph"/>
        <w:numPr>
          <w:ilvl w:val="0"/>
          <w:numId w:val="2"/>
        </w:numPr>
        <w:spacing w:before="0" w:after="40"/>
        <w:rPr/>
      </w:pPr>
      <w:r>
        <w:rPr>
          <w:sz w:val="21"/>
          <w:szCs w:val="21"/>
        </w:rPr>
        <w:t>I – 5052 aluminum alloy</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grain boundary and second-phase comparison</w:t>
      </w:r>
    </w:p>
    <w:p>
      <w:pPr>
        <w:pStyle w:val="ListParagraph"/>
        <w:numPr>
          <w:ilvl w:val="0"/>
          <w:numId w:val="2"/>
        </w:numPr>
        <w:spacing w:before="0" w:after="40"/>
        <w:rPr/>
      </w:pPr>
      <w:r>
        <w:rPr>
          <w:sz w:val="21"/>
          <w:szCs w:val="21"/>
        </w:rPr>
        <w:t>500× – fine microstructural detail</w:t>
      </w:r>
    </w:p>
    <w:p>
      <w:pPr>
        <w:pStyle w:val="ListParagraph"/>
        <w:numPr>
          <w:ilvl w:val="0"/>
          <w:numId w:val="2"/>
        </w:numPr>
        <w:spacing w:before="0" w:after="40"/>
        <w:rPr/>
      </w:pPr>
      <w:r>
        <w:rPr>
          <w:sz w:val="21"/>
          <w:szCs w:val="21"/>
        </w:rPr>
        <w:t>500× – Vickers indent diagonal measurement (H,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H, I (phenolic mounts)</w:t>
      </w:r>
    </w:p>
    <w:p>
      <w:pPr>
        <w:pStyle w:val="ListParagraph"/>
        <w:numPr>
          <w:ilvl w:val="0"/>
          <w:numId w:val="1"/>
        </w:numPr>
        <w:spacing w:before="0" w:after="60"/>
        <w:rPr/>
      </w:pPr>
      <w:r>
        <w:rPr>
          <w:sz w:val="21"/>
          <w:szCs w:val="21"/>
        </w:rPr>
        <w:t>Ruler for field-width measurement</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grain boundary and second-phase comparison  →  500× – fine microstructural detail  →  500× – Vickers indent diagonal measurement (H,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identified in Specimen H (6063)  (500×)</w:t>
      </w:r>
    </w:p>
    <w:p>
      <w:pPr>
        <w:pStyle w:val="Normal"/>
        <w:spacing w:before="0" w:after="70"/>
        <w:ind w:start="360"/>
        <w:rPr/>
      </w:pPr>
      <w:r>
        <w:rPr>
          <w:sz w:val="21"/>
          <w:szCs w:val="21"/>
        </w:rPr>
        <w:t xml:space="preserve">☐  </w:t>
      </w:r>
      <w:r>
        <w:rPr>
          <w:sz w:val="21"/>
          <w:szCs w:val="21"/>
        </w:rPr>
        <w:t>Absence of precipitates confirmed in Specimen I (5052, solid-solution only)  (500×)</w:t>
      </w:r>
    </w:p>
    <w:p>
      <w:pPr>
        <w:pStyle w:val="Normal"/>
        <w:spacing w:before="0" w:after="70"/>
        <w:ind w:start="360"/>
        <w:rPr/>
      </w:pPr>
      <w:r>
        <w:rPr>
          <w:sz w:val="21"/>
          <w:szCs w:val="21"/>
        </w:rPr>
        <w:t xml:space="preserve">☐  </w:t>
      </w:r>
      <w:r>
        <w:rPr>
          <w:sz w:val="21"/>
          <w:szCs w:val="21"/>
        </w:rPr>
        <w:t>Relative grain size compared between H and I  (100×)</w:t>
      </w:r>
    </w:p>
    <w:p>
      <w:pPr>
        <w:pStyle w:val="Normal"/>
        <w:spacing w:before="0" w:after="70"/>
        <w:ind w:start="360"/>
        <w:rPr/>
      </w:pPr>
      <w:r>
        <w:rPr>
          <w:sz w:val="21"/>
          <w:szCs w:val="21"/>
        </w:rPr>
        <w:t xml:space="preserve">☐  </w:t>
      </w:r>
      <w:r>
        <w:rPr>
          <w:sz w:val="21"/>
          <w:szCs w:val="21"/>
        </w:rPr>
        <w:t>Square Vickers indent with both diagonals measurable (H and I)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6063 is heat-treatable (Mg₂Si precipitates); 5052 is not (Mg stays in solid solution). At 500×, describe what you can and cannot see in each specimen that reflects this difference.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6063 is formulated specifically for extrusion — lower alloy content than 6061 for smoother die flow and a better surface finish. Based on your observations, what about its microstructure would make it easier to extrude than a more heavily alloyed grade?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5052 work-hardens rather than age-hardens. If a sheet of 5052 were cold-stamped and then examined at 100×, what microstructural change would you expect to see compared to the as-received specimen?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A designer needs a formed aluminum bracket for a marine application. Based on the strengthening mechanism of each alloy, which would you recommend — 6063 or 5052 — and why?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874" w:after="354"/>
        <w:rPr/>
      </w:pPr>
      <w:r>
        <w:rPr/>
      </w:r>
    </w:p>
    <w:p>
      <w:pPr>
        <w:pStyle w:val="Normal"/>
        <w:spacing w:before="200" w:after="60"/>
        <w:rPr>
          <w:b/>
          <w:bCs/>
          <w:color w:val="1F4E79"/>
          <w:sz w:val="21"/>
          <w:szCs w:val="21"/>
        </w:rPr>
      </w:pPr>
      <w:r>
        <w:rPr>
          <w:b/>
          <w:bCs/>
          <w:color w:val="1F4E79"/>
          <w:sz w:val="21"/>
          <w:szCs w:val="21"/>
        </w:rPr>
      </w:r>
    </w:p>
    <w:p>
      <w:pPr>
        <w:pStyle w:val="Normal"/>
        <w:spacing w:before="200" w:after="60"/>
        <w:rPr/>
      </w:pPr>
      <w:r>
        <w:rPr>
          <w:b/>
          <w:bCs/>
          <w:color w:val="1F4E79"/>
          <w:sz w:val="21"/>
          <w:szCs w:val="21"/>
        </w:rPr>
        <w:t xml:space="preserve">Q5.  </w:t>
      </w:r>
      <w:r>
        <w:rPr>
          <w:sz w:val="21"/>
          <w:szCs w:val="21"/>
        </w:rPr>
        <w:t>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2"/>
        </w:numPr>
        <w:spacing w:before="0" w:after="40"/>
        <w:rPr/>
      </w:pPr>
      <w:r>
        <w:rPr>
          <w:sz w:val="21"/>
          <w:szCs w:val="21"/>
        </w:rPr>
        <w:t>σ — true stress;  K — strength coefficient</w:t>
      </w:r>
    </w:p>
    <w:p>
      <w:pPr>
        <w:pStyle w:val="ListParagraph"/>
        <w:numPr>
          <w:ilvl w:val="0"/>
          <w:numId w:val="2"/>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sheet-metal stamping application like 5052 favor a higher n value over a lower one?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6063 is chosen for extrudability, not for a high n value. What does that tell you about the fact that "formable" isn't one single property — different forming processes (extrusion vs. stamping) demand different things from the alloy?</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(baseline edge condition)</w:t>
      </w:r>
    </w:p>
    <w:p>
      <w:pPr>
        <w:pStyle w:val="ListParagraph"/>
        <w:numPr>
          <w:ilvl w:val="0"/>
          <w:numId w:val="2"/>
        </w:numPr>
        <w:spacing w:before="0" w:after="40"/>
        <w:rPr/>
      </w:pPr>
      <w:r>
        <w:rPr>
          <w:sz w:val="21"/>
          <w:szCs w:val="21"/>
        </w:rPr>
        <w:t>B – 1045 steel (machined edge)</w:t>
      </w:r>
    </w:p>
    <w:p>
      <w:pPr>
        <w:pStyle w:val="ListParagraph"/>
        <w:numPr>
          <w:ilvl w:val="0"/>
          <w:numId w:val="2"/>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edge overview</w:t>
      </w:r>
    </w:p>
    <w:p>
      <w:pPr>
        <w:pStyle w:val="ListParagraph"/>
        <w:numPr>
          <w:ilvl w:val="0"/>
          <w:numId w:val="2"/>
        </w:numPr>
        <w:spacing w:before="0" w:after="40"/>
        <w:rPr/>
      </w:pPr>
      <w:r>
        <w:rPr>
          <w:sz w:val="21"/>
          <w:szCs w:val="21"/>
        </w:rPr>
        <w:t>500× – near-surface grain deformation</w:t>
      </w:r>
    </w:p>
    <w:p>
      <w:pPr>
        <w:pStyle w:val="ListParagraph"/>
        <w:numPr>
          <w:ilvl w:val="0"/>
          <w:numId w:val="2"/>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G</w:t>
      </w:r>
    </w:p>
    <w:p>
      <w:pPr>
        <w:pStyle w:val="ListParagraph"/>
        <w:numPr>
          <w:ilvl w:val="0"/>
          <w:numId w:val="1"/>
        </w:numPr>
        <w:spacing w:before="0" w:after="60"/>
        <w:rPr/>
      </w:pPr>
      <w:r>
        <w:rPr>
          <w:sz w:val="21"/>
          <w:szCs w:val="21"/>
        </w:rPr>
        <w:t>Surface roughness comparator card (optional reference)</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b/>
          <w:bCs/>
          <w:color w:val="1F4E79"/>
          <w:sz w:val="21"/>
          <w:szCs w:val="21"/>
        </w:rPr>
      </w:pPr>
      <w:r>
        <w:rPr>
          <w:b/>
          <w:bCs/>
          <w:color w:val="1F4E79"/>
          <w:sz w:val="21"/>
          <w:szCs w:val="21"/>
        </w:rPr>
      </w:r>
    </w:p>
    <w:p>
      <w:pPr>
        <w:pStyle w:val="Normal"/>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2"/>
        </w:numPr>
        <w:spacing w:before="0" w:after="40"/>
        <w:rPr/>
      </w:pPr>
      <w:r>
        <w:rPr>
          <w:sz w:val="21"/>
          <w:szCs w:val="21"/>
        </w:rPr>
        <w:t>V — cutting speed;  T — tool life (time to failure)</w:t>
      </w:r>
    </w:p>
    <w:p>
      <w:pPr>
        <w:pStyle w:val="ListParagraph"/>
        <w:numPr>
          <w:ilvl w:val="0"/>
          <w:numId w:val="2"/>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N – 110 copper (commercially pure)</w:t>
      </w:r>
    </w:p>
    <w:p>
      <w:pPr>
        <w:pStyle w:val="ListParagraph"/>
        <w:numPr>
          <w:ilvl w:val="0"/>
          <w:numId w:val="2"/>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twin band comparison</w:t>
      </w:r>
    </w:p>
    <w:p>
      <w:pPr>
        <w:pStyle w:val="ListParagraph"/>
        <w:numPr>
          <w:ilvl w:val="0"/>
          <w:numId w:val="2"/>
        </w:numPr>
        <w:spacing w:before="0" w:after="40"/>
        <w:rPr/>
      </w:pPr>
      <w:r>
        <w:rPr>
          <w:sz w:val="21"/>
          <w:szCs w:val="21"/>
        </w:rPr>
        <w:t>500× – precipitate detail (O)</w:t>
      </w:r>
    </w:p>
    <w:p>
      <w:pPr>
        <w:pStyle w:val="ListParagraph"/>
        <w:numPr>
          <w:ilvl w:val="0"/>
          <w:numId w:val="2"/>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N, O (phenolic mounts)</w:t>
      </w:r>
    </w:p>
    <w:p>
      <w:pPr>
        <w:pStyle w:val="ListParagraph"/>
        <w:numPr>
          <w:ilvl w:val="0"/>
          <w:numId w:val="1"/>
        </w:numPr>
        <w:spacing w:before="0" w:after="60"/>
        <w:rPr/>
      </w:pPr>
      <w:r>
        <w:rPr>
          <w:sz w:val="21"/>
          <w:szCs w:val="21"/>
        </w:rPr>
        <w:t>Eyepiece graticule with grid (for twin/precipitate density comparison)</w:t>
      </w:r>
    </w:p>
    <w:p>
      <w:pPr>
        <w:pStyle w:val="ListParagraph"/>
        <w:numPr>
          <w:ilvl w:val="0"/>
          <w:numId w:val="1"/>
        </w:numPr>
        <w:spacing w:before="0" w:after="60"/>
        <w:rPr/>
      </w:pPr>
      <w:r>
        <w:rPr>
          <w:sz w:val="21"/>
          <w:szCs w:val="21"/>
        </w:rPr>
        <w:t>Cross-family precipitation hardening summary card (17-4PH, 2024, chromium copper)</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2"/>
        </w:numPr>
        <w:spacing w:before="0" w:after="40"/>
        <w:rPr/>
      </w:pPr>
      <w:r>
        <w:rPr>
          <w:sz w:val="21"/>
          <w:szCs w:val="21"/>
        </w:rPr>
        <w:t>ρtotal — total electrical resistivity</w:t>
      </w:r>
    </w:p>
    <w:p>
      <w:pPr>
        <w:pStyle w:val="ListParagraph"/>
        <w:numPr>
          <w:ilvl w:val="0"/>
          <w:numId w:val="2"/>
        </w:numPr>
        <w:spacing w:before="0" w:after="40"/>
        <w:rPr/>
      </w:pPr>
      <w:r>
        <w:rPr>
          <w:sz w:val="21"/>
          <w:szCs w:val="21"/>
        </w:rPr>
        <w:t>ρthermal — resistivity from thermal lattice vibration (temperature-dependent)</w:t>
      </w:r>
    </w:p>
    <w:p>
      <w:pPr>
        <w:pStyle w:val="ListParagraph"/>
        <w:numPr>
          <w:ilvl w:val="0"/>
          <w:numId w:val="2"/>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K – 260 brass (cartridge, single-phase alpha) (revisit, Module 5)</w:t>
      </w:r>
    </w:p>
    <w:p>
      <w:pPr>
        <w:pStyle w:val="ListParagraph"/>
        <w:numPr>
          <w:ilvl w:val="0"/>
          <w:numId w:val="2"/>
        </w:numPr>
        <w:spacing w:before="0" w:after="40"/>
        <w:rPr/>
      </w:pPr>
      <w:r>
        <w:rPr>
          <w:sz w:val="21"/>
          <w:szCs w:val="21"/>
        </w:rPr>
        <w:t>L – 360 brass (leaded, free-machining) (revisit, Module 7)</w:t>
      </w:r>
    </w:p>
    <w:p>
      <w:pPr>
        <w:pStyle w:val="ListParagraph"/>
        <w:numPr>
          <w:ilvl w:val="0"/>
          <w:numId w:val="2"/>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single-phase grain structure and twins (K)</w:t>
      </w:r>
    </w:p>
    <w:p>
      <w:pPr>
        <w:pStyle w:val="ListParagraph"/>
        <w:numPr>
          <w:ilvl w:val="0"/>
          <w:numId w:val="2"/>
        </w:numPr>
        <w:spacing w:before="0" w:after="40"/>
        <w:rPr/>
      </w:pPr>
      <w:r>
        <w:rPr>
          <w:sz w:val="21"/>
          <w:szCs w:val="21"/>
        </w:rPr>
        <w:t>100× – lead particle distribution (L)</w:t>
      </w:r>
    </w:p>
    <w:p>
      <w:pPr>
        <w:pStyle w:val="ListParagraph"/>
        <w:numPr>
          <w:ilvl w:val="0"/>
          <w:numId w:val="2"/>
        </w:numPr>
        <w:spacing w:before="0" w:after="40"/>
        <w:rPr/>
      </w:pPr>
      <w:r>
        <w:rPr>
          <w:sz w:val="21"/>
          <w:szCs w:val="21"/>
        </w:rPr>
        <w:t>100× – alpha/beta phase identification (M)</w:t>
      </w:r>
    </w:p>
    <w:p>
      <w:pPr>
        <w:pStyle w:val="ListParagraph"/>
        <w:numPr>
          <w:ilvl w:val="0"/>
          <w:numId w:val="2"/>
        </w:numPr>
        <w:spacing w:before="0" w:after="40"/>
        <w:rPr/>
      </w:pPr>
      <w:r>
        <w:rPr>
          <w:sz w:val="21"/>
          <w:szCs w:val="21"/>
        </w:rPr>
        <w:t>500× – phase boundary detail (M)</w:t>
      </w:r>
    </w:p>
    <w:p>
      <w:pPr>
        <w:pStyle w:val="ListParagraph"/>
        <w:numPr>
          <w:ilvl w:val="0"/>
          <w:numId w:val="2"/>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K, L, M (phenolic mounts)</w:t>
      </w:r>
    </w:p>
    <w:p>
      <w:pPr>
        <w:pStyle w:val="ListParagraph"/>
        <w:numPr>
          <w:ilvl w:val="0"/>
          <w:numId w:val="1"/>
        </w:numPr>
        <w:spacing w:before="0" w:after="60"/>
        <w:rPr/>
      </w:pPr>
      <w:r>
        <w:rPr>
          <w:sz w:val="21"/>
          <w:szCs w:val="21"/>
        </w:rPr>
        <w:t>Cu-Zn (brass) phase diagram reference card</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all three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2"/>
        </w:numPr>
        <w:spacing w:before="0" w:after="40"/>
        <w:rPr/>
      </w:pPr>
      <w:r>
        <w:rPr>
          <w:sz w:val="21"/>
          <w:szCs w:val="21"/>
        </w:rPr>
        <w:t>Wβ — weight fraction of beta phase</w:t>
      </w:r>
    </w:p>
    <w:p>
      <w:pPr>
        <w:pStyle w:val="ListParagraph"/>
        <w:numPr>
          <w:ilvl w:val="0"/>
          <w:numId w:val="2"/>
        </w:numPr>
        <w:spacing w:before="0" w:after="40"/>
        <w:rPr/>
      </w:pPr>
      <w:r>
        <w:rPr>
          <w:sz w:val="21"/>
          <w:szCs w:val="21"/>
        </w:rPr>
        <w:t>C0 — overall zinc content of the brass</w:t>
      </w:r>
    </w:p>
    <w:p>
      <w:pPr>
        <w:pStyle w:val="ListParagraph"/>
        <w:numPr>
          <w:ilvl w:val="0"/>
          <w:numId w:val="2"/>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F – 17-4PH stainless steel (revisit, Module 4)</w:t>
      </w:r>
    </w:p>
    <w:p>
      <w:pPr>
        <w:pStyle w:val="ListParagraph"/>
        <w:numPr>
          <w:ilvl w:val="0"/>
          <w:numId w:val="2"/>
        </w:numPr>
        <w:spacing w:before="0" w:after="40"/>
        <w:rPr/>
      </w:pPr>
      <w:r>
        <w:rPr>
          <w:sz w:val="21"/>
          <w:szCs w:val="21"/>
        </w:rPr>
        <w:t>J – 2024 aluminum (revisit, Module 9)</w:t>
      </w:r>
    </w:p>
    <w:p>
      <w:pPr>
        <w:pStyle w:val="ListParagraph"/>
        <w:numPr>
          <w:ilvl w:val="0"/>
          <w:numId w:val="2"/>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500× – precipitate / constituent particle comparison across all three</w:t>
      </w:r>
    </w:p>
    <w:p>
      <w:pPr>
        <w:pStyle w:val="ListParagraph"/>
        <w:numPr>
          <w:ilvl w:val="0"/>
          <w:numId w:val="2"/>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F, J, O (revisit — retrieve from kit, phenolic mounts)</w:t>
      </w:r>
    </w:p>
    <w:p>
      <w:pPr>
        <w:pStyle w:val="ListParagraph"/>
        <w:numPr>
          <w:ilvl w:val="0"/>
          <w:numId w:val="1"/>
        </w:numPr>
        <w:spacing w:before="0" w:after="60"/>
        <w:rPr/>
      </w:pPr>
      <w:r>
        <w:rPr>
          <w:sz w:val="21"/>
          <w:szCs w:val="21"/>
        </w:rPr>
        <w:t>Calibrated graticule (precipitate size comparison)</w:t>
      </w:r>
    </w:p>
    <w:p>
      <w:pPr>
        <w:pStyle w:val="ListParagraph"/>
        <w:numPr>
          <w:ilvl w:val="0"/>
          <w:numId w:val="1"/>
        </w:numPr>
        <w:spacing w:before="0" w:after="60"/>
        <w:rPr/>
      </w:pPr>
      <w:r>
        <w:rPr>
          <w:sz w:val="21"/>
          <w:szCs w:val="21"/>
        </w:rPr>
        <w:t>Precipitation hardening cross-family summary card</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Specimen F's mount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2"/>
        </w:numPr>
        <w:spacing w:before="0" w:after="40"/>
        <w:rPr/>
      </w:pPr>
      <w:r>
        <w:rPr>
          <w:sz w:val="21"/>
          <w:szCs w:val="21"/>
        </w:rPr>
        <w:t>G — shear modulus (different for each base metal — steel, aluminum, copper)</w:t>
      </w:r>
    </w:p>
    <w:p>
      <w:pPr>
        <w:pStyle w:val="ListParagraph"/>
        <w:numPr>
          <w:ilvl w:val="0"/>
          <w:numId w:val="2"/>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Portfolio notes, sketches, and answered questions from Modules 1–14</w:t>
      </w:r>
    </w:p>
    <w:p>
      <w:pPr>
        <w:pStyle w:val="ListParagraph"/>
        <w:numPr>
          <w:ilvl w:val="0"/>
          <w:numId w:val="1"/>
        </w:numPr>
        <w:spacing w:before="0" w:after="60"/>
        <w:rPr/>
      </w:pPr>
      <w:r>
        <w:rPr>
          <w:sz w:val="21"/>
          <w:szCs w:val="21"/>
        </w:rPr>
        <w:t>PREN / corrosion reference card (for the Module 4 callback)</w:t>
      </w:r>
    </w:p>
    <w:p>
      <w:pPr>
        <w:pStyle w:val="ListParagraph"/>
        <w:numPr>
          <w:ilvl w:val="0"/>
          <w:numId w:val="1"/>
        </w:numPr>
        <w:spacing w:before="0" w:after="60"/>
        <w:rPr/>
      </w:pPr>
      <w:r>
        <w:rPr>
          <w:sz w:val="21"/>
          <w:szCs w:val="21"/>
        </w:rPr>
        <w:t>Precipitation hardening summary from Module 14</w:t>
      </w:r>
    </w:p>
    <w:p>
      <w:pPr>
        <w:pStyle w:val="ListParagraph"/>
        <w:numPr>
          <w:ilvl w:val="0"/>
          <w:numId w:val="1"/>
        </w:numPr>
        <w:spacing w:before="0" w:after="60"/>
        <w:rPr/>
      </w:pPr>
      <w:r>
        <w:rPr>
          <w:sz w:val="21"/>
          <w:szCs w:val="21"/>
        </w:rPr>
        <w:t>Pencil, calculator</w:t>
      </w:r>
    </w:p>
    <w:p>
      <w:pPr>
        <w:pStyle w:val="ListParagraph"/>
        <w:numPr>
          <w:ilvl w:val="0"/>
          <w:numId w:val="1"/>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Gather your observation tables, sketches/photographs, and answered questions from Modules 1–14.</w:t>
      </w:r>
    </w:p>
    <w:p>
      <w:pPr>
        <w:pStyle w:val="ListParagraph"/>
        <w:numPr>
          <w:ilvl w:val="0"/>
          <w:numId w:val="3"/>
        </w:numPr>
        <w:spacing w:before="0" w:after="60"/>
        <w:rPr/>
      </w:pPr>
      <w:r>
        <w:rPr>
          <w:sz w:val="21"/>
          <w:szCs w:val="21"/>
        </w:rPr>
        <w:t>Re-read your notes on Specimens D and E (304 vs. 316, Module 4) before answering the PREN-related question.</w:t>
      </w:r>
    </w:p>
    <w:p>
      <w:pPr>
        <w:pStyle w:val="ListParagraph"/>
        <w:numPr>
          <w:ilvl w:val="0"/>
          <w:numId w:val="3"/>
        </w:numPr>
        <w:spacing w:before="0" w:after="60"/>
        <w:rPr/>
      </w:pPr>
      <w:r>
        <w:rPr>
          <w:sz w:val="21"/>
          <w:szCs w:val="21"/>
        </w:rPr>
        <w:t>Re-read your notes on Specimens F, J, and O (Module 4, 9, 12) before answering the precipitation-hardening synthesis question.</w:t>
      </w:r>
    </w:p>
    <w:p>
      <w:pPr>
        <w:pStyle w:val="ListParagraph"/>
        <w:numPr>
          <w:ilvl w:val="0"/>
          <w:numId w:val="3"/>
        </w:numPr>
        <w:spacing w:before="0" w:after="60"/>
        <w:rPr/>
      </w:pPr>
      <w:r>
        <w:rPr>
          <w:sz w:val="21"/>
          <w:szCs w:val="21"/>
        </w:rPr>
        <w:t>No microscope session is required for this module — it is a written synthesis exercise.</w:t>
      </w:r>
    </w:p>
    <w:p>
      <w:pPr>
        <w:pStyle w:val="ListParagraph"/>
        <w:numPr>
          <w:ilvl w:val="0"/>
          <w:numId w:val="3"/>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2"/>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p>
    <w:p>
      <w:pPr>
        <w:pStyle w:val="Normal"/>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spacing w:before="0" w:after="20"/>
        <w:rPr/>
      </w:pPr>
      <w:r>
        <w:rPr>
          <w:i/>
          <w:iCs/>
          <w:color w:val="555555"/>
          <w:sz w:val="19"/>
          <w:szCs w:val="19"/>
        </w:rPr>
        <w:t>Answer:</w:t>
      </w:r>
    </w:p>
    <w:p>
      <w:pPr>
        <w:pStyle w:val="Normal"/>
        <w:pBdr>
          <w:bottom w:val="single" w:sz="4" w:space="1" w:color="AAAAAA"/>
        </w:pBdr>
        <w:spacing w:before="1500" w:after="240"/>
        <w:rPr/>
      </w:pPr>
      <w:r>
        <w:rPr/>
      </w:r>
    </w:p>
    <w:p>
      <w:pPr>
        <w:pStyle w:val="Normal"/>
        <w:pBdr>
          <w:bottom w:val="single" w:sz="4" w:space="1" w:color="AAAAAA"/>
        </w:pBdr>
        <w:spacing w:before="1500" w:after="240"/>
        <w:rPr/>
      </w:pPr>
      <w:r>
        <w:rPr/>
      </w:r>
      <w:r>
        <w:br w:type="page"/>
      </w:r>
    </w:p>
    <w:p>
      <w:pPr>
        <w:pStyle w:val="Normal"/>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16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1"/>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1"/>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1"/>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1"/>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1"/>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1"/>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1"/>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H — </w:t>
      </w:r>
      <w:r>
        <w:rPr>
          <w:sz w:val="21"/>
          <w:szCs w:val="21"/>
        </w:rPr>
        <w:t>6063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I — </w:t>
      </w:r>
      <w:r>
        <w:rPr>
          <w:sz w:val="21"/>
          <w:szCs w:val="21"/>
        </w:rPr>
        <w:t>5052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J — </w:t>
      </w:r>
      <w:r>
        <w:rPr>
          <w:sz w:val="21"/>
          <w:szCs w:val="21"/>
        </w:rPr>
        <w:t>2024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1"/>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1"/>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1"/>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1"/>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1"/>
        </w:numPr>
        <w:spacing w:before="0" w:after="70"/>
        <w:rPr/>
      </w:pPr>
      <w:r>
        <w:rPr>
          <w:b/>
          <w:bCs/>
          <w:color w:val="1F4E79"/>
          <w:sz w:val="21"/>
          <w:szCs w:val="21"/>
        </w:rPr>
        <w:t xml:space="preserve">H — </w:t>
      </w:r>
      <w:r>
        <w:rPr>
          <w:sz w:val="21"/>
          <w:szCs w:val="21"/>
        </w:rPr>
        <w:t>6063 aluminum alloy</w:t>
      </w:r>
      <w:r>
        <w:rPr>
          <w:color w:val="555555"/>
          <w:sz w:val="20"/>
          <w:szCs w:val="20"/>
        </w:rPr>
        <w:t xml:space="preserve">  ·  First recorded: Module 10 (Wk 11)  ·  HV: __________</w:t>
      </w:r>
    </w:p>
    <w:p>
      <w:pPr>
        <w:pStyle w:val="ListParagraph"/>
        <w:numPr>
          <w:ilvl w:val="0"/>
          <w:numId w:val="1"/>
        </w:numPr>
        <w:spacing w:before="0" w:after="70"/>
        <w:rPr/>
      </w:pPr>
      <w:r>
        <w:rPr>
          <w:b/>
          <w:bCs/>
          <w:color w:val="1F4E79"/>
          <w:sz w:val="21"/>
          <w:szCs w:val="21"/>
        </w:rPr>
        <w:t xml:space="preserve">I — </w:t>
      </w:r>
      <w:r>
        <w:rPr>
          <w:sz w:val="21"/>
          <w:szCs w:val="21"/>
        </w:rPr>
        <w:t>5052 aluminum alloy</w:t>
      </w:r>
      <w:r>
        <w:rPr>
          <w:color w:val="555555"/>
          <w:sz w:val="20"/>
          <w:szCs w:val="20"/>
        </w:rPr>
        <w:t xml:space="preserve">  ·  First recorded: Module 10 (Wk 11)  ·  HV: __________</w:t>
      </w:r>
    </w:p>
    <w:p>
      <w:pPr>
        <w:pStyle w:val="ListParagraph"/>
        <w:numPr>
          <w:ilvl w:val="0"/>
          <w:numId w:val="1"/>
        </w:numPr>
        <w:spacing w:before="0" w:after="70"/>
        <w:rPr/>
      </w:pPr>
      <w:r>
        <w:rPr>
          <w:b/>
          <w:bCs/>
          <w:color w:val="1F4E79"/>
          <w:sz w:val="21"/>
          <w:szCs w:val="21"/>
        </w:rPr>
        <w:t xml:space="preserve">J — </w:t>
      </w:r>
      <w:r>
        <w:rPr>
          <w:sz w:val="21"/>
          <w:szCs w:val="21"/>
        </w:rPr>
        <w:t>2024 aluminum alloy</w:t>
      </w:r>
      <w:r>
        <w:rPr>
          <w:color w:val="555555"/>
          <w:sz w:val="20"/>
          <w:szCs w:val="20"/>
        </w:rPr>
        <w:t xml:space="preserve">  ·  First recorded: Module 9 (Wk 10)  ·  HV: __________</w:t>
      </w:r>
    </w:p>
    <w:p>
      <w:pPr>
        <w:pStyle w:val="ListParagraph"/>
        <w:numPr>
          <w:ilvl w:val="0"/>
          <w:numId w:val="1"/>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1"/>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1"/>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1"/>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1"/>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1"/>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1"/>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1"/>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1"/>
        </w:numPr>
        <w:spacing w:before="0" w:after="90"/>
        <w:rPr/>
      </w:pPr>
      <w:r>
        <w:rPr>
          <w:b/>
          <w:bCs/>
          <w:sz w:val="21"/>
          <w:szCs w:val="21"/>
        </w:rPr>
        <w:t>Total per module</w:t>
      </w:r>
      <w:r>
        <w:rPr>
          <w:color w:val="1F4E79"/>
          <w:sz w:val="21"/>
          <w:szCs w:val="21"/>
        </w:rPr>
        <w:t xml:space="preserve">  —  5 pts</w:t>
      </w:r>
    </w:p>
    <w:p>
      <w:pPr>
        <w:pStyle w:val="ListParagraph"/>
        <w:numPr>
          <w:ilvl w:val="0"/>
          <w:numId w:val="1"/>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1"/>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1"/>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71</Pages>
  <Words>10590</Words>
  <Characters>56799</Characters>
  <CharactersWithSpaces>67358</CharactersWithSpaces>
  <Paragraphs>852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2026-08-17T05:27:01Z</dcterms:created>
  <dc:creator>Un-named</dc:creator>
  <dc:description/>
  <dc:language>en-US</dc:language>
  <cp:lastModifiedBy/>
  <dcterms:modified xsi:type="dcterms:W3CDTF">2026-08-16T19:38:19Z</dcterms:modified>
  <cp:revision>2</cp:revision>
  <dc:subject/>
  <dc:title/>
</cp:coreProperties>
</file>