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WEB PROGRAMING LANGUAGES WEEKLY ACTIVITY 02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1.example 1, calculator example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Here is the screen shot: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4555490" cy="3766820"/>
            <wp:effectExtent l="0" t="0" r="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Code: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Please see attachment example 01.docx</w:t>
      </w:r>
    </w:p>
    <w:p>
      <w:pPr>
        <w:jc w:val="both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2.example 2, calendar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Screen shots</w:t>
      </w:r>
    </w:p>
    <w:p>
      <w:pPr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4015740" cy="3427730"/>
            <wp:effectExtent l="0" t="0" r="0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Please see attachment example 02.docx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3.exapmle 3,  jquery datepicke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Screen shot:</w:t>
      </w:r>
    </w:p>
    <w:p>
      <w:pPr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5271770" cy="4074795"/>
            <wp:effectExtent l="0" t="0" r="6985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Code: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Please see attachment example 03.docx</w:t>
      </w:r>
    </w:p>
    <w:p>
      <w:pPr>
        <w:jc w:val="both"/>
        <w:rPr>
          <w:rFonts w:hint="eastAsia" w:ascii="Times New Roman" w:hAnsi="Times New Roman" w:cs="Times New Roman" w:eastAsia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Example 4, datetimepicker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Screen shots: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3728720" cy="6144895"/>
            <wp:effectExtent l="0" t="0" r="6350" b="825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Code (CSS &amp; HTML):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Please see attachment example 04.docx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Table of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Code example 1-4 screen shots.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il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CS</w:t>
    </w:r>
    <w:r>
      <w:rPr>
        <w:rFonts w:hint="default"/>
        <w:lang w:val="en-US" w:eastAsia="zh-CN"/>
      </w:rPr>
      <w:t xml:space="preserve"> 6314.0U1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t>Kainan Xu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fldChar w:fldCharType="begin"/>
    </w:r>
    <w:r>
      <w:rPr>
        <w:rFonts w:hint="default"/>
        <w:lang w:val="en-US" w:eastAsia="zh-CN"/>
      </w:rPr>
      <w:instrText xml:space="preserve"> HYPERLINK "mailto:Kxx140830@utdallas.edu" </w:instrText>
    </w:r>
    <w:r>
      <w:rPr>
        <w:rFonts w:hint="default"/>
        <w:lang w:val="en-US" w:eastAsia="zh-CN"/>
      </w:rPr>
      <w:fldChar w:fldCharType="separate"/>
    </w:r>
    <w:r>
      <w:rPr>
        <w:rStyle w:val="5"/>
        <w:rFonts w:hint="default"/>
        <w:lang w:val="en-US" w:eastAsia="zh-CN"/>
      </w:rPr>
      <w:t>Kxx140830@utdallas.edu</w:t>
    </w:r>
    <w:r>
      <w:rPr>
        <w:rFonts w:hint="default"/>
        <w:lang w:val="en-US" w:eastAsia="zh-CN"/>
      </w:rPr>
      <w:fldChar w:fldCharType="end"/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t>Week 02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75976">
    <w:nsid w:val="57534908"/>
    <w:multiLevelType w:val="singleLevel"/>
    <w:tmpl w:val="57534908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65075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740A8"/>
    <w:rsid w:val="26C35BB1"/>
    <w:rsid w:val="4FE525FD"/>
    <w:rsid w:val="76ED2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2016-06-04T21:46:34Z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