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Practice Report: Intelligent Defect Detection System for PCB Manufacturing</w:t>
      </w:r>
    </w:p>
    <w:p>
      <w:pPr>
        <w:jc w:val="center"/>
      </w:pPr>
      <w:r>
        <w:rPr>
          <w:i/>
          <w:iCs/>
        </w:rPr>
        <w:t xml:space="preserve">Student: Li Wei   Supervisor: Zhang Ming (Industry Mentor)   Host Company: Shenzhen Xinyuan Electronics Co., Ltd.</w:t>
      </w:r>
    </w:p>
    <w:p/>
    <w:p>
      <w:pPr>
        <w:pStyle w:val="Heading1"/>
      </w:pPr>
      <w:r>
        <w:t xml:space="preserve">1. Research Problem / Background</w:t>
      </w:r>
    </w:p>
    <w:p>
      <w:r>
        <w:t xml:space="preserve">Printed circuit board (PCB) manufacturers currently rely on manual visual inspection to detect surface defects such as solder bridges, missing components, and scratches. This manual process is slow, inconsistent between inspectors, and struggles to keep pace with production line throughput. The host company reports an average inspection time of 45 seconds per board and an estimated 8% false-negative rate on subtle defects. This project addresses the need for an automated, camera-based defect detection system that can be deployed directly on the existing production line.</w:t>
      </w:r>
    </w:p>
    <w:p>
      <w:pPr>
        <w:pStyle w:val="Heading1"/>
      </w:pPr>
      <w:r>
        <w:t xml:space="preserve">2. Technical Route</w:t>
      </w:r>
    </w:p>
    <w:p>
      <w:r>
        <w:t xml:space="preserve">The proposed system follows a three-stage pipeline:</w:t>
      </w:r>
    </w:p>
    <w:p>
      <w:pPr>
        <w:pStyle w:val="ListParagraph"/>
        <w:numPr>
          <w:ilvl w:val="0"/>
          <w:numId w:val="1"/>
        </w:numPr>
      </w:pPr>
      <w:r>
        <w:t xml:space="preserve">(1) Image acquisition: a fixed industrial camera captures top-down images of each board under standardized LED lighting as it passes on the conveyor.</w:t>
      </w:r>
    </w:p>
    <w:p>
      <w:pPr>
        <w:pStyle w:val="ListParagraph"/>
        <w:numPr>
          <w:ilvl w:val="0"/>
          <w:numId w:val="1"/>
        </w:numPr>
      </w:pPr>
      <w:r>
        <w:t xml:space="preserve">(2) Defect localization: a YOLOv8-based object detector, fine-tuned on a labeled dataset of 3,200 annotated board images collected on-site over six weeks, identifies and localizes candidate defect regions.</w:t>
      </w:r>
    </w:p>
    <w:p>
      <w:pPr>
        <w:pStyle w:val="ListParagraph"/>
        <w:numPr>
          <w:ilvl w:val="0"/>
          <w:numId w:val="1"/>
        </w:numPr>
      </w:pPr>
      <w:r>
        <w:t xml:space="preserve">(3) Classification and decision: detected regions are cropped and passed to a lightweight CNN classifier that assigns a defect category (solder bridge, missing component, scratch, misalignment) and a confidence score; boards below a configurable confidence threshold are flagged for human review.</w:t>
      </w:r>
    </w:p>
    <w:p>
      <w:r>
        <w:t xml:space="preserve">The system was implemented in Python using PyTorch for model training and OpenCV for image preprocessing, and deployed on an edge device (NVIDIA Jetson Orin Nano) mounted next to the inspection station.</w:t>
      </w:r>
    </w:p>
    <w:p>
      <w:pPr>
        <w:pStyle w:val="Heading1"/>
      </w:pPr>
      <w:r>
        <w:t xml:space="preserve">3. Experiments and Results</w:t>
      </w:r>
    </w:p>
    <w:p>
      <w:r>
        <w:t xml:space="preserve">The model was evaluated on a held-out test set of 480 board images. Reported results: precision 91.2%, recall 88.7%, F1-score 89.9%. Average end-to-end inference time per board was 210 ms, well within the production line's cycle time budget.</w:t>
      </w:r>
    </w:p>
    <w:p>
      <w:r>
        <w:t xml:space="preserve">A two-week pilot deployment ran alongside the existing manual inspection process. During this period the system flagged 34 boards that the manual process had passed, of which 29 were confirmed as true defects upon closer inspection.</w:t>
      </w:r>
    </w:p>
    <w:p>
      <w:pPr>
        <w:pStyle w:val="Heading1"/>
      </w:pPr>
      <w:r>
        <w:t xml:space="preserve">4. Conclusions</w:t>
      </w:r>
    </w:p>
    <w:p>
      <w:r>
        <w:t xml:space="preserve">The automated inspection system demonstrably reduces both inspection time and false-negative rate compared to the manual baseline, and the pilot results support production-scale rollout. Remaining work includes expanding the training dataset to cover rarer defect types and tuning the confidence threshold to balance false positives against reviewer workload.</w:t>
      </w:r>
    </w:p>
    <w:p>
      <w:pPr>
        <w:pStyle w:val="Heading1"/>
      </w:pPr>
      <w:r>
        <w:t xml:space="preserve">5. Innovation Points</w:t>
      </w:r>
    </w:p>
    <w:p>
      <w:pPr>
        <w:pStyle w:val="ListParagraph"/>
        <w:numPr>
          <w:ilvl w:val="0"/>
          <w:numId w:val="1"/>
        </w:numPr>
      </w:pPr>
      <w:r>
        <w:t xml:space="preserve">- Combination of on-site-collected, production-representative training data with a two-stage detect-then-classify architecture tailored to the specific defect taxonomy used by the host company's quality team.</w:t>
      </w:r>
    </w:p>
    <w:p>
      <w:pPr>
        <w:pStyle w:val="ListParagraph"/>
        <w:numPr>
          <w:ilvl w:val="0"/>
          <w:numId w:val="1"/>
        </w:numPr>
      </w:pPr>
      <w:r>
        <w:t xml:space="preserve">- Edge deployment design that keeps inference within the line's cycle time without requiring cloud connectivity.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2026-09-28T20:38:00.867Z</dcterms:created>
  <dcterms:modified xsi:type="dcterms:W3CDTF">2026-09-28T20:38:00.878Z</dcterms:modified>
</cp:coreProperties>
</file>

<file path=docProps/custom.xml><?xml version="1.0" encoding="utf-8"?>
<Properties xmlns="http://schemas.openxmlformats.org/officeDocument/2006/custom-properties" xmlns:vt="http://schemas.openxmlformats.org/officeDocument/2006/docPropsVTypes"/>
</file>