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32"/>
        </w:rPr>
        <w:t>APPENDIX 1-B: UAT Sign-Off Sheet</w:t>
      </w:r>
    </w:p>
    <w:p>
      <w:pPr>
        <w:jc w:val="center"/>
      </w:pPr>
      <w:r>
        <w:rPr>
          <w:rFonts w:ascii="Calibri" w:hAnsi="Calibri"/>
          <w:b/>
          <w:sz w:val="22"/>
        </w:rPr>
        <w:t>Information Technology Department — The City School</w:t>
      </w:r>
    </w:p>
    <w:p>
      <w:pPr>
        <w:jc w:val="center"/>
      </w:pPr>
      <w:r>
        <w:rPr>
          <w:rFonts w:ascii="Calibri" w:hAnsi="Calibri"/>
          <w:b w:val="0"/>
          <w:color w:val="666666"/>
          <w:sz w:val="20"/>
        </w:rPr>
        <w:t>CITYZENS Mobile Application — Version 2.0.0+89</w:t>
      </w:r>
    </w:p>
    <w:p>
      <w:pPr>
        <w:spacing w:before="120" w:after="120"/>
      </w:pPr>
      <w:r>
        <w:rPr>
          <w:rFonts w:ascii="Calibri" w:hAnsi="Calibri"/>
          <w:b/>
          <w:color w:val="1F4E79"/>
          <w:sz w:val="28"/>
        </w:rPr>
        <w:t>Header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6E3F0" w:val="clear"/>
          </w:tcPr>
          <w:p>
            <w:r/>
            <w:r>
              <w:rPr>
                <w:rFonts w:ascii="Calibri" w:hAnsi="Calibri"/>
                <w:b/>
                <w:sz w:val="20"/>
              </w:rPr>
              <w:t>Change Deployment #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sz w:val="20"/>
              </w:rPr>
              <w:t>DEP-Cityzens-v2.0.0</w:t>
            </w:r>
          </w:p>
        </w:tc>
      </w:tr>
      <w:tr>
        <w:tc>
          <w:tcPr>
            <w:tcW w:type="dxa" w:w="5040"/>
            <w:shd w:fill="D6E3F0" w:val="clear"/>
          </w:tcPr>
          <w:p>
            <w:r/>
            <w:r>
              <w:rPr>
                <w:rFonts w:ascii="Calibri" w:hAnsi="Calibri"/>
                <w:b/>
                <w:sz w:val="20"/>
              </w:rPr>
              <w:t>Date of First Request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sz w:val="20"/>
              </w:rPr>
              <w:t>10-08-2026</w:t>
            </w:r>
          </w:p>
        </w:tc>
      </w:tr>
      <w:tr>
        <w:tc>
          <w:tcPr>
            <w:tcW w:type="dxa" w:w="5040"/>
            <w:shd w:fill="D6E3F0" w:val="clear"/>
          </w:tcPr>
          <w:p>
            <w:r/>
            <w:r>
              <w:rPr>
                <w:rFonts w:ascii="Calibri" w:hAnsi="Calibri"/>
                <w:b/>
                <w:sz w:val="20"/>
              </w:rPr>
              <w:t>Requested By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sz w:val="20"/>
              </w:rPr>
              <w:t>IT Department (Self Initiated)</w:t>
            </w:r>
          </w:p>
        </w:tc>
      </w:tr>
      <w:tr>
        <w:tc>
          <w:tcPr>
            <w:tcW w:type="dxa" w:w="5040"/>
            <w:shd w:fill="D6E3F0" w:val="clear"/>
          </w:tcPr>
          <w:p>
            <w:r/>
            <w:r>
              <w:rPr>
                <w:rFonts w:ascii="Calibri" w:hAnsi="Calibri"/>
                <w:b/>
                <w:sz w:val="20"/>
              </w:rPr>
              <w:t>Department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sz w:val="20"/>
              </w:rPr>
              <w:t>IT Department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1F4E79"/>
          <w:sz w:val="28"/>
        </w:rPr>
        <w:t>SECTION 1: CHANGE REQUEST INFORMATION</w:t>
      </w:r>
    </w:p>
    <w:p>
      <w:r>
        <w:rPr>
          <w:rFonts w:ascii="Calibri" w:hAnsi="Calibri"/>
          <w:b/>
          <w:sz w:val="22"/>
        </w:rPr>
        <w:t>Change Type:</w:t>
      </w:r>
    </w:p>
    <w:p>
      <w:pPr>
        <w:spacing w:after="0" w:before="0"/>
      </w:pPr>
      <w:r>
        <w:rPr>
          <w:rFonts w:ascii="Calibri" w:hAnsi="Calibri"/>
          <w:b w:val="0"/>
          <w:sz w:val="20"/>
        </w:rPr>
        <w:t>☑  Problem Fix</w:t>
      </w:r>
    </w:p>
    <w:p>
      <w:pPr>
        <w:spacing w:after="0" w:before="0"/>
      </w:pPr>
      <w:r>
        <w:rPr>
          <w:rFonts w:ascii="Calibri" w:hAnsi="Calibri"/>
          <w:b w:val="0"/>
          <w:sz w:val="20"/>
        </w:rPr>
        <w:t>☐  Query Update</w:t>
      </w:r>
    </w:p>
    <w:p>
      <w:pPr>
        <w:spacing w:after="0" w:before="0"/>
      </w:pPr>
      <w:r>
        <w:rPr>
          <w:rFonts w:ascii="Calibri" w:hAnsi="Calibri"/>
          <w:b w:val="0"/>
          <w:sz w:val="20"/>
        </w:rPr>
        <w:t>☑  Parameter addition/update</w:t>
      </w:r>
    </w:p>
    <w:p>
      <w:pPr>
        <w:spacing w:after="0" w:before="0"/>
      </w:pPr>
      <w:r>
        <w:rPr>
          <w:rFonts w:ascii="Calibri" w:hAnsi="Calibri"/>
          <w:b w:val="0"/>
          <w:sz w:val="20"/>
        </w:rPr>
        <w:t>☐  Rate Change</w:t>
      </w:r>
    </w:p>
    <w:p>
      <w:pPr>
        <w:spacing w:after="0" w:before="0"/>
      </w:pPr>
      <w:r>
        <w:rPr>
          <w:rFonts w:ascii="Calibri" w:hAnsi="Calibri"/>
          <w:b w:val="0"/>
          <w:sz w:val="20"/>
        </w:rPr>
        <w:t>☑  Version Upgrade</w:t>
      </w:r>
    </w:p>
    <w:p>
      <w:pPr>
        <w:spacing w:after="0" w:before="0"/>
      </w:pPr>
      <w:r>
        <w:rPr>
          <w:rFonts w:ascii="Calibri" w:hAnsi="Calibri"/>
          <w:b w:val="0"/>
          <w:sz w:val="20"/>
        </w:rPr>
        <w:t>☐  MIS/Report Change</w:t>
      </w:r>
    </w:p>
    <w:p>
      <w:pPr>
        <w:spacing w:after="0" w:before="0"/>
      </w:pPr>
      <w:r>
        <w:rPr>
          <w:rFonts w:ascii="Calibri" w:hAnsi="Calibri"/>
          <w:b w:val="0"/>
          <w:sz w:val="20"/>
        </w:rPr>
        <w:t>☑  New Module Addition</w:t>
      </w:r>
    </w:p>
    <w:p>
      <w:pPr>
        <w:spacing w:after="0" w:before="0"/>
      </w:pPr>
      <w:r>
        <w:rPr>
          <w:rFonts w:ascii="Calibri" w:hAnsi="Calibri"/>
          <w:b w:val="0"/>
          <w:sz w:val="20"/>
        </w:rPr>
        <w:t>☐  New Product</w:t>
      </w:r>
    </w:p>
    <w:p>
      <w:r>
        <w:rPr>
          <w:rFonts w:ascii="Calibri" w:hAnsi="Calibri"/>
          <w:b/>
          <w:sz w:val="22"/>
        </w:rPr>
        <w:t>Change Description:</w:t>
      </w:r>
    </w:p>
    <w:p>
      <w:pPr>
        <w:spacing w:after="160"/>
      </w:pPr>
      <w:r>
        <w:rPr>
          <w:rFonts w:ascii="Calibri" w:hAnsi="Calibri"/>
          <w:b w:val="0"/>
          <w:sz w:val="20"/>
        </w:rPr>
        <w:t>Deployment of App Version v2.0.0+89 (from production v1.13.2+88). This is a major release with a full UI/UX redesign across nearly all screens (login, dashboards, profile, academic modules, fees/challan, attendance, settings, and supporting flows), plus Academic Hub, PDF Academic Results (view/download/cache), biometric login with secure credential storage, API-based Launch Promotions (migrated from Firebase), teacher dashboard caching, parent empty-state when no linked children, grade-based hiding of Academic Results for Grades 2–4, teacher edit/delete for diary/classwork/circulars, and related auth, caching, and stability fixes.</w:t>
      </w:r>
    </w:p>
    <w:p>
      <w:r>
        <w:rPr>
          <w:rFonts w:ascii="Calibri" w:hAnsi="Calibri"/>
          <w:b/>
          <w:sz w:val="22"/>
        </w:rPr>
        <w:t>Change Area:</w:t>
      </w:r>
    </w:p>
    <w:p>
      <w:pPr>
        <w:spacing w:after="0" w:before="0"/>
      </w:pPr>
      <w:r>
        <w:rPr>
          <w:rFonts w:ascii="Calibri" w:hAnsi="Calibri"/>
          <w:b w:val="0"/>
          <w:sz w:val="20"/>
        </w:rPr>
        <w:t>☑  Version Upgrade</w:t>
      </w:r>
    </w:p>
    <w:p>
      <w:pPr>
        <w:spacing w:after="0" w:before="0"/>
      </w:pPr>
      <w:r>
        <w:rPr>
          <w:rFonts w:ascii="Calibri" w:hAnsi="Calibri"/>
          <w:b w:val="0"/>
          <w:sz w:val="20"/>
        </w:rPr>
        <w:t>☐  Database</w:t>
      </w:r>
    </w:p>
    <w:p>
      <w:pPr>
        <w:spacing w:after="0" w:before="0"/>
      </w:pPr>
      <w:r>
        <w:rPr>
          <w:rFonts w:ascii="Calibri" w:hAnsi="Calibri"/>
          <w:b w:val="0"/>
          <w:sz w:val="20"/>
        </w:rPr>
        <w:t>☑  Application Side</w:t>
      </w:r>
    </w:p>
    <w:p>
      <w:pPr>
        <w:spacing w:after="0" w:before="0"/>
      </w:pPr>
      <w:r>
        <w:rPr>
          <w:rFonts w:ascii="Calibri" w:hAnsi="Calibri"/>
          <w:b w:val="0"/>
          <w:sz w:val="20"/>
        </w:rPr>
        <w:t>☐  Parameter Change</w:t>
      </w:r>
    </w:p>
    <w:p>
      <w:pPr>
        <w:spacing w:after="0" w:before="0"/>
      </w:pPr>
      <w:r>
        <w:rPr>
          <w:rFonts w:ascii="Calibri" w:hAnsi="Calibri"/>
          <w:b w:val="0"/>
          <w:sz w:val="20"/>
        </w:rPr>
        <w:t>☐  Report</w:t>
      </w:r>
    </w:p>
    <w:p>
      <w:pPr>
        <w:spacing w:after="0" w:before="0"/>
      </w:pPr>
      <w:r>
        <w:rPr>
          <w:rFonts w:ascii="Calibri" w:hAnsi="Calibri"/>
          <w:b w:val="0"/>
          <w:sz w:val="20"/>
        </w:rPr>
        <w:t>☐  SMS</w:t>
      </w:r>
    </w:p>
    <w:p>
      <w:pPr>
        <w:spacing w:after="0" w:before="0"/>
      </w:pPr>
      <w:r>
        <w:rPr>
          <w:rFonts w:ascii="Calibri" w:hAnsi="Calibri"/>
          <w:b w:val="0"/>
          <w:sz w:val="20"/>
        </w:rPr>
        <w:t>☐  Data Update through backend (Query Attached)</w:t>
      </w:r>
    </w:p>
    <w:p>
      <w:pPr>
        <w:spacing w:after="0" w:before="0"/>
      </w:pPr>
      <w:r>
        <w:rPr>
          <w:rFonts w:ascii="Calibri" w:hAnsi="Calibri"/>
          <w:b w:val="0"/>
          <w:sz w:val="20"/>
        </w:rPr>
        <w:t>☐  Other (Specify Here)</w:t>
      </w:r>
    </w:p>
    <w:p>
      <w:pPr>
        <w:spacing w:before="120" w:after="120"/>
      </w:pPr>
      <w:r>
        <w:rPr>
          <w:rFonts w:ascii="Calibri" w:hAnsi="Calibri"/>
          <w:b/>
          <w:color w:val="1F4E79"/>
          <w:sz w:val="28"/>
        </w:rPr>
        <w:t>Production Roll Out — Implementation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6E3F0" w:val="clear"/>
          </w:tcPr>
          <w:p>
            <w:r/>
            <w:r>
              <w:rPr>
                <w:rFonts w:ascii="Calibri" w:hAnsi="Calibri"/>
                <w:b/>
                <w:sz w:val="20"/>
              </w:rPr>
              <w:t>Proposed Deployment Date Time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sz w:val="20"/>
              </w:rPr>
              <w:t>10-08-2026 5:30:00 PM</w:t>
            </w:r>
          </w:p>
        </w:tc>
      </w:tr>
      <w:tr>
        <w:tc>
          <w:tcPr>
            <w:tcW w:type="dxa" w:w="5040"/>
            <w:shd w:fill="D6E3F0" w:val="clear"/>
          </w:tcPr>
          <w:p>
            <w:r/>
            <w:r>
              <w:rPr>
                <w:rFonts w:ascii="Calibri" w:hAnsi="Calibri"/>
                <w:b/>
                <w:sz w:val="20"/>
              </w:rPr>
              <w:t>Downtime Duration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sz w:val="20"/>
              </w:rPr>
              <w:t>Zero Downtime (Rolling Update)</w:t>
            </w:r>
          </w:p>
        </w:tc>
      </w:tr>
      <w:tr>
        <w:tc>
          <w:tcPr>
            <w:tcW w:type="dxa" w:w="5040"/>
            <w:shd w:fill="D6E3F0" w:val="clear"/>
          </w:tcPr>
          <w:p>
            <w:r/>
            <w:r>
              <w:rPr>
                <w:rFonts w:ascii="Calibri" w:hAnsi="Calibri"/>
                <w:b/>
                <w:sz w:val="20"/>
              </w:rPr>
              <w:t>Deployment Date/Time and Deployment by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sz w:val="20"/>
              </w:rPr>
              <w:t>10-08-2026 5:30:00 PM — IT Software Team</w:t>
            </w:r>
          </w:p>
        </w:tc>
      </w:tr>
      <w:tr>
        <w:tc>
          <w:tcPr>
            <w:tcW w:type="dxa" w:w="5040"/>
            <w:shd w:fill="D6E3F0" w:val="clear"/>
          </w:tcPr>
          <w:p>
            <w:r/>
            <w:r>
              <w:rPr>
                <w:rFonts w:ascii="Calibri" w:hAnsi="Calibri"/>
                <w:b/>
                <w:sz w:val="20"/>
              </w:rPr>
              <w:t>By (Name/Role)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sz w:val="20"/>
              </w:rPr>
              <w:t>Muhammad Usama (Mobile Application Developer)</w:t>
            </w:r>
          </w:p>
        </w:tc>
      </w:tr>
      <w:tr>
        <w:tc>
          <w:tcPr>
            <w:tcW w:type="dxa" w:w="5040"/>
            <w:shd w:fill="D6E3F0" w:val="clear"/>
          </w:tcPr>
          <w:p>
            <w:r/>
            <w:r>
              <w:rPr>
                <w:rFonts w:ascii="Calibri" w:hAnsi="Calibri"/>
                <w:b/>
                <w:sz w:val="20"/>
              </w:rPr>
              <w:t>Application Name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sz w:val="20"/>
              </w:rPr>
              <w:t>CITYZENS</w:t>
            </w:r>
          </w:p>
        </w:tc>
      </w:tr>
      <w:tr>
        <w:tc>
          <w:tcPr>
            <w:tcW w:type="dxa" w:w="5040"/>
            <w:shd w:fill="D6E3F0" w:val="clear"/>
          </w:tcPr>
          <w:p>
            <w:r/>
            <w:r>
              <w:rPr>
                <w:rFonts w:ascii="Calibri" w:hAnsi="Calibri"/>
                <w:b/>
                <w:sz w:val="20"/>
              </w:rPr>
              <w:t>Server Name/Location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sz w:val="20"/>
              </w:rPr>
              <w:t>Production / App Stores (Google Play &amp; Apple App Store)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1F4E79"/>
          <w:sz w:val="28"/>
        </w:rPr>
        <w:t>Special Instructions / Other Remarks or Cautionary Notes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Full UI/UX redesign — regression-test all primary Student / Parent / Teacher journeys.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Academic Results hub hidden for Grades 2–4.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Complaint/Query UI remains hidden.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Promotion management screens are debug-only.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See companion full changelog (Cityzens_v2.0.0_Release_Notes) for the complete change list.</w:t>
      </w:r>
    </w:p>
    <w:p>
      <w:pPr>
        <w:spacing w:before="120" w:after="120"/>
      </w:pPr>
      <w:r>
        <w:rPr>
          <w:rFonts w:ascii="Calibri" w:hAnsi="Calibri"/>
          <w:b/>
          <w:color w:val="1F4E79"/>
          <w:sz w:val="28"/>
        </w:rPr>
        <w:t>Sign-Off /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3360"/>
            <w:shd w:fill="1F4E79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Name &amp; Signature</w:t>
            </w:r>
          </w:p>
        </w:tc>
        <w:tc>
          <w:tcPr>
            <w:tcW w:type="dxa" w:w="3360"/>
            <w:shd w:fill="1F4E79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sz w:val="20"/>
              </w:rPr>
              <w:t>UAT By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sz w:val="20"/>
              </w:rPr>
              <w:t>IT Department – Manager IT Applications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sz w:val="20"/>
              </w:rPr>
              <w:t>Approved by Head Application Owner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sz w:val="20"/>
              </w:rPr>
              <w:t>Approved by CTO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sz w:val="20"/>
              </w:rPr>
            </w:r>
          </w:p>
        </w:tc>
      </w:tr>
    </w:tbl>
    <w:p>
      <w:pPr>
        <w:spacing w:before="360"/>
      </w:pPr>
      <w:r>
        <w:rPr>
          <w:rFonts w:ascii="Calibri" w:hAnsi="Calibri"/>
          <w:b w:val="0"/>
          <w:color w:val="666666"/>
          <w:sz w:val="18"/>
        </w:rPr>
        <w:t>Signatures: Information Technology Department — The City School</w:t>
        <w:br/>
        <w:t>Companion document: Cityzens_v2.0.0_Release_Notes.docx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