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E6AB" w14:textId="6ED8AC58" w:rsidR="00DC5C5B" w:rsidRDefault="00B10A74" w:rsidP="00DC5C5B">
      <w:pPr>
        <w:pStyle w:val="Heading1"/>
        <w:ind w:firstLine="0"/>
        <w:rPr>
          <w:lang w:val="en-US"/>
        </w:rPr>
      </w:pPr>
      <w:r>
        <w:rPr>
          <w:lang w:val="en-US"/>
        </w:rPr>
        <w:t xml:space="preserve">Neural Network for predicting voltages levels: Report </w:t>
      </w:r>
      <w:r w:rsidR="00F11A5F">
        <w:rPr>
          <w:lang w:val="en-US"/>
        </w:rPr>
        <w:t>2</w:t>
      </w:r>
    </w:p>
    <w:p w14:paraId="4CD356ED" w14:textId="47EED4DB" w:rsidR="00B10A74" w:rsidRPr="00B10A74" w:rsidRDefault="00F11A5F" w:rsidP="00B10A74">
      <w:pPr>
        <w:ind w:firstLine="0"/>
        <w:rPr>
          <w:lang w:val="en-US"/>
        </w:rPr>
      </w:pPr>
      <w:r>
        <w:rPr>
          <w:lang w:val="en-US"/>
        </w:rPr>
        <w:t>19</w:t>
      </w:r>
      <w:r w:rsidR="00B10A74">
        <w:rPr>
          <w:lang w:val="en-US"/>
        </w:rPr>
        <w:t>/</w:t>
      </w:r>
      <w:r>
        <w:rPr>
          <w:lang w:val="en-US"/>
        </w:rPr>
        <w:t>10</w:t>
      </w:r>
      <w:r w:rsidR="00B10A74">
        <w:rPr>
          <w:lang w:val="en-US"/>
        </w:rPr>
        <w:t>/2022</w:t>
      </w:r>
    </w:p>
    <w:p w14:paraId="08365245" w14:textId="4E93D541" w:rsidR="00DC5C5B" w:rsidRDefault="00DC5C5B" w:rsidP="00DC5C5B">
      <w:pPr>
        <w:ind w:firstLine="0"/>
        <w:rPr>
          <w:lang w:val="en-US"/>
        </w:rPr>
      </w:pPr>
    </w:p>
    <w:p w14:paraId="541653C3" w14:textId="3E77A1EA" w:rsidR="002C7C95" w:rsidRPr="002C7C95" w:rsidRDefault="0037387E" w:rsidP="006D1D32">
      <w:pPr>
        <w:ind w:firstLine="0"/>
        <w:rPr>
          <w:lang w:val="en-US"/>
        </w:rPr>
      </w:pPr>
      <w:r>
        <w:rPr>
          <w:lang w:val="en-US"/>
        </w:rPr>
        <w:t>The neural network input and output layer</w:t>
      </w:r>
      <w:r w:rsidR="006765F5">
        <w:rPr>
          <w:lang w:val="en-US"/>
        </w:rPr>
        <w:t xml:space="preserve"> is</w:t>
      </w:r>
      <w:r>
        <w:rPr>
          <w:lang w:val="en-US"/>
        </w:rPr>
        <w:t xml:space="preserve"> kept the same as shown </w:t>
      </w:r>
      <w:r w:rsidR="006765F5">
        <w:rPr>
          <w:lang w:val="en-US"/>
        </w:rPr>
        <w:t>in Table 1.</w:t>
      </w:r>
      <w:r>
        <w:rPr>
          <w:lang w:val="en-US"/>
        </w:rPr>
        <w:t xml:space="preserve"> </w:t>
      </w:r>
    </w:p>
    <w:p w14:paraId="04D3557D" w14:textId="77777777" w:rsidR="006765F5" w:rsidRDefault="006765F5" w:rsidP="00F73556">
      <w:pPr>
        <w:spacing w:after="0"/>
        <w:ind w:firstLine="0"/>
        <w:rPr>
          <w:lang w:val="en-US"/>
        </w:rPr>
      </w:pPr>
    </w:p>
    <w:tbl>
      <w:tblPr>
        <w:tblStyle w:val="TableGrid"/>
        <w:tblW w:w="8075" w:type="dxa"/>
        <w:jc w:val="center"/>
        <w:tblLook w:val="04A0" w:firstRow="1" w:lastRow="0" w:firstColumn="1" w:lastColumn="0" w:noHBand="0" w:noVBand="1"/>
      </w:tblPr>
      <w:tblGrid>
        <w:gridCol w:w="1134"/>
        <w:gridCol w:w="5812"/>
        <w:gridCol w:w="1129"/>
      </w:tblGrid>
      <w:tr w:rsidR="0037387E" w:rsidRPr="00F73556" w14:paraId="22FAD390" w14:textId="77777777" w:rsidTr="00F73556">
        <w:trPr>
          <w:jc w:val="center"/>
        </w:trPr>
        <w:tc>
          <w:tcPr>
            <w:tcW w:w="1134" w:type="dxa"/>
            <w:vAlign w:val="center"/>
          </w:tcPr>
          <w:p w14:paraId="4C30C5D3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Number of features</w:t>
            </w:r>
          </w:p>
        </w:tc>
        <w:tc>
          <w:tcPr>
            <w:tcW w:w="5812" w:type="dxa"/>
            <w:vAlign w:val="center"/>
          </w:tcPr>
          <w:p w14:paraId="062216AF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Input Layer</w:t>
            </w:r>
          </w:p>
        </w:tc>
        <w:tc>
          <w:tcPr>
            <w:tcW w:w="1129" w:type="dxa"/>
            <w:vAlign w:val="center"/>
          </w:tcPr>
          <w:p w14:paraId="64CCE1AF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Output Layer</w:t>
            </w:r>
          </w:p>
        </w:tc>
      </w:tr>
      <w:tr w:rsidR="0037387E" w:rsidRPr="00F73556" w14:paraId="619670BC" w14:textId="77777777" w:rsidTr="00F73556">
        <w:trPr>
          <w:jc w:val="center"/>
        </w:trPr>
        <w:tc>
          <w:tcPr>
            <w:tcW w:w="1134" w:type="dxa"/>
            <w:vAlign w:val="center"/>
          </w:tcPr>
          <w:p w14:paraId="0B92FEC0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2143D183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Reference Voltages from Transformers 1 and 2</w:t>
            </w:r>
          </w:p>
        </w:tc>
        <w:tc>
          <w:tcPr>
            <w:tcW w:w="1129" w:type="dxa"/>
            <w:vMerge w:val="restart"/>
            <w:vAlign w:val="center"/>
          </w:tcPr>
          <w:p w14:paraId="41C94630" w14:textId="4C283A05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Voltages levels of all buses</w:t>
            </w:r>
            <w:r w:rsidR="00AA4A28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AA4A28">
              <w:rPr>
                <w:sz w:val="20"/>
                <w:szCs w:val="20"/>
                <w:lang w:val="en-US"/>
              </w:rPr>
              <w:t>pu</w:t>
            </w:r>
            <w:proofErr w:type="spellEnd"/>
            <w:r w:rsidR="00AA4A28">
              <w:rPr>
                <w:sz w:val="20"/>
                <w:szCs w:val="20"/>
                <w:lang w:val="en-US"/>
              </w:rPr>
              <w:t>)</w:t>
            </w:r>
          </w:p>
        </w:tc>
      </w:tr>
      <w:tr w:rsidR="0037387E" w:rsidRPr="00F73556" w14:paraId="57B8FA99" w14:textId="77777777" w:rsidTr="00F73556">
        <w:trPr>
          <w:jc w:val="center"/>
        </w:trPr>
        <w:tc>
          <w:tcPr>
            <w:tcW w:w="1134" w:type="dxa"/>
            <w:vAlign w:val="center"/>
          </w:tcPr>
          <w:p w14:paraId="636FB935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50210915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Active Power demand from Transformers 1 and 2</w:t>
            </w:r>
          </w:p>
        </w:tc>
        <w:tc>
          <w:tcPr>
            <w:tcW w:w="1129" w:type="dxa"/>
            <w:vMerge/>
            <w:vAlign w:val="center"/>
          </w:tcPr>
          <w:p w14:paraId="1E665AE0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387E" w:rsidRPr="00F73556" w14:paraId="2D547CFF" w14:textId="77777777" w:rsidTr="00F73556">
        <w:trPr>
          <w:jc w:val="center"/>
        </w:trPr>
        <w:tc>
          <w:tcPr>
            <w:tcW w:w="1134" w:type="dxa"/>
            <w:vAlign w:val="center"/>
          </w:tcPr>
          <w:p w14:paraId="6E729466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812" w:type="dxa"/>
            <w:vAlign w:val="center"/>
          </w:tcPr>
          <w:p w14:paraId="3CB3FE92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Active power generated from PVs in buses 12, 18 and 25 (MV)</w:t>
            </w:r>
          </w:p>
        </w:tc>
        <w:tc>
          <w:tcPr>
            <w:tcW w:w="1129" w:type="dxa"/>
            <w:vMerge/>
            <w:vAlign w:val="center"/>
          </w:tcPr>
          <w:p w14:paraId="603A0812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387E" w:rsidRPr="00F73556" w14:paraId="6BFB1852" w14:textId="77777777" w:rsidTr="00F73556">
        <w:trPr>
          <w:jc w:val="center"/>
        </w:trPr>
        <w:tc>
          <w:tcPr>
            <w:tcW w:w="1134" w:type="dxa"/>
            <w:vAlign w:val="center"/>
          </w:tcPr>
          <w:p w14:paraId="1D4C100A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0A101B77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Active power generated from PVs in buses 29 and 32 (LV)</w:t>
            </w:r>
          </w:p>
        </w:tc>
        <w:tc>
          <w:tcPr>
            <w:tcW w:w="1129" w:type="dxa"/>
            <w:vMerge/>
            <w:vAlign w:val="center"/>
          </w:tcPr>
          <w:p w14:paraId="26FA50D1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387E" w:rsidRPr="00F73556" w14:paraId="47147212" w14:textId="77777777" w:rsidTr="00F73556">
        <w:trPr>
          <w:jc w:val="center"/>
        </w:trPr>
        <w:tc>
          <w:tcPr>
            <w:tcW w:w="1134" w:type="dxa"/>
            <w:vAlign w:val="center"/>
          </w:tcPr>
          <w:p w14:paraId="1AE0FD0C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5812" w:type="dxa"/>
            <w:vAlign w:val="center"/>
          </w:tcPr>
          <w:p w14:paraId="4458878E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C706B">
              <w:rPr>
                <w:b/>
                <w:bCs/>
                <w:sz w:val="20"/>
                <w:szCs w:val="20"/>
                <w:lang w:val="en-US"/>
              </w:rPr>
              <w:t>Average</w:t>
            </w:r>
            <w:r w:rsidRPr="00F73556">
              <w:rPr>
                <w:sz w:val="20"/>
                <w:szCs w:val="20"/>
                <w:lang w:val="en-US"/>
              </w:rPr>
              <w:t xml:space="preserve"> active power load demands from previous days</w:t>
            </w:r>
          </w:p>
        </w:tc>
        <w:tc>
          <w:tcPr>
            <w:tcW w:w="1129" w:type="dxa"/>
            <w:vMerge/>
            <w:vAlign w:val="center"/>
          </w:tcPr>
          <w:p w14:paraId="13553665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387E" w:rsidRPr="00F73556" w14:paraId="4C0FC457" w14:textId="77777777" w:rsidTr="00F73556">
        <w:trPr>
          <w:jc w:val="center"/>
        </w:trPr>
        <w:tc>
          <w:tcPr>
            <w:tcW w:w="1134" w:type="dxa"/>
            <w:vAlign w:val="center"/>
          </w:tcPr>
          <w:p w14:paraId="7668EAE9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73556"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5812" w:type="dxa"/>
            <w:vAlign w:val="center"/>
          </w:tcPr>
          <w:p w14:paraId="3208ECB3" w14:textId="77777777" w:rsidR="0037387E" w:rsidRPr="00F73556" w:rsidRDefault="0037387E" w:rsidP="00DF2A3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C706B">
              <w:rPr>
                <w:b/>
                <w:bCs/>
                <w:sz w:val="20"/>
                <w:szCs w:val="20"/>
                <w:lang w:val="en-US"/>
              </w:rPr>
              <w:t>Average</w:t>
            </w:r>
            <w:r w:rsidRPr="00F73556">
              <w:rPr>
                <w:sz w:val="20"/>
                <w:szCs w:val="20"/>
                <w:lang w:val="en-US"/>
              </w:rPr>
              <w:t xml:space="preserve"> reactive power load demands from previous days</w:t>
            </w:r>
          </w:p>
        </w:tc>
        <w:tc>
          <w:tcPr>
            <w:tcW w:w="1129" w:type="dxa"/>
            <w:vMerge/>
            <w:vAlign w:val="center"/>
          </w:tcPr>
          <w:p w14:paraId="1B6D52D7" w14:textId="77777777" w:rsidR="0037387E" w:rsidRPr="00F73556" w:rsidRDefault="0037387E" w:rsidP="00DF2A31">
            <w:pPr>
              <w:keepNext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809707C" w14:textId="291F8E1B" w:rsidR="006765F5" w:rsidRPr="00CF5476" w:rsidRDefault="006765F5" w:rsidP="00F73556">
      <w:pPr>
        <w:pStyle w:val="Caption"/>
        <w:rPr>
          <w:lang w:val="en-US"/>
        </w:rPr>
      </w:pPr>
      <w:r w:rsidRPr="00CF5476">
        <w:rPr>
          <w:lang w:val="en-US"/>
        </w:rPr>
        <w:t xml:space="preserve">Table </w:t>
      </w:r>
      <w:r w:rsidRPr="00CF5476">
        <w:rPr>
          <w:lang w:val="en-US"/>
        </w:rPr>
        <w:fldChar w:fldCharType="begin"/>
      </w:r>
      <w:r w:rsidRPr="00CF5476">
        <w:rPr>
          <w:lang w:val="en-US"/>
        </w:rPr>
        <w:instrText xml:space="preserve"> SEQ Table \* ARABIC </w:instrText>
      </w:r>
      <w:r w:rsidRPr="00CF5476">
        <w:rPr>
          <w:lang w:val="en-US"/>
        </w:rPr>
        <w:fldChar w:fldCharType="separate"/>
      </w:r>
      <w:r w:rsidR="00427A8C">
        <w:rPr>
          <w:noProof/>
          <w:lang w:val="en-US"/>
        </w:rPr>
        <w:t>1</w:t>
      </w:r>
      <w:r w:rsidRPr="00CF5476">
        <w:rPr>
          <w:lang w:val="en-US"/>
        </w:rPr>
        <w:fldChar w:fldCharType="end"/>
      </w:r>
      <w:r w:rsidRPr="00CF5476">
        <w:rPr>
          <w:lang w:val="en-US"/>
        </w:rPr>
        <w:t xml:space="preserve"> - Neural Network model description.</w:t>
      </w:r>
    </w:p>
    <w:p w14:paraId="5BE9FED7" w14:textId="0443F05C" w:rsidR="006D1D32" w:rsidRDefault="006D1D32" w:rsidP="006D1D32">
      <w:pPr>
        <w:ind w:firstLine="0"/>
        <w:rPr>
          <w:lang w:val="en-US"/>
        </w:rPr>
      </w:pPr>
      <w:r>
        <w:rPr>
          <w:lang w:val="en-US"/>
        </w:rPr>
        <w:t>The changes made were:</w:t>
      </w:r>
    </w:p>
    <w:p w14:paraId="3AE255D9" w14:textId="77777777" w:rsidR="006D1D32" w:rsidRDefault="006D1D32" w:rsidP="006D1D32">
      <w:pPr>
        <w:pStyle w:val="ListParagraph"/>
        <w:numPr>
          <w:ilvl w:val="0"/>
          <w:numId w:val="5"/>
        </w:numPr>
        <w:spacing w:after="240"/>
        <w:ind w:left="426" w:hanging="284"/>
        <w:contextualSpacing w:val="0"/>
        <w:rPr>
          <w:lang w:val="en-US"/>
        </w:rPr>
      </w:pPr>
      <w:r>
        <w:rPr>
          <w:lang w:val="en-US"/>
        </w:rPr>
        <w:t>Added more hidden layers and neurons to make it bigger. The final model had 89(Input) x 200 x 400 x 100 x 40(Output) neurons.</w:t>
      </w:r>
    </w:p>
    <w:p w14:paraId="18043436" w14:textId="37FFFA91" w:rsidR="006D1D32" w:rsidRDefault="006D1D32" w:rsidP="006D1D32">
      <w:pPr>
        <w:pStyle w:val="ListParagraph"/>
        <w:numPr>
          <w:ilvl w:val="0"/>
          <w:numId w:val="5"/>
        </w:numPr>
        <w:spacing w:after="240"/>
        <w:ind w:left="426" w:hanging="284"/>
        <w:contextualSpacing w:val="0"/>
        <w:rPr>
          <w:lang w:val="en-US"/>
        </w:rPr>
      </w:pPr>
      <w:r>
        <w:rPr>
          <w:lang w:val="en-US"/>
        </w:rPr>
        <w:t>Added Dropout layers, with</w:t>
      </w:r>
      <w:r w:rsidR="00E561F3">
        <w:rPr>
          <w:lang w:val="en-US"/>
        </w:rPr>
        <w:t xml:space="preserve"> a</w:t>
      </w:r>
      <w:r>
        <w:rPr>
          <w:lang w:val="en-US"/>
        </w:rPr>
        <w:t xml:space="preserve"> 20% rate, to control the </w:t>
      </w:r>
      <w:r w:rsidR="00F73556">
        <w:rPr>
          <w:lang w:val="en-US"/>
        </w:rPr>
        <w:t>overfitting</w:t>
      </w:r>
      <w:r>
        <w:rPr>
          <w:lang w:val="en-US"/>
        </w:rPr>
        <w:t>.</w:t>
      </w:r>
    </w:p>
    <w:p w14:paraId="7453AEF1" w14:textId="0DADAACD" w:rsidR="006D1D32" w:rsidRPr="006D1D32" w:rsidRDefault="006D1D32" w:rsidP="006D1D32">
      <w:pPr>
        <w:pStyle w:val="ListParagraph"/>
        <w:numPr>
          <w:ilvl w:val="0"/>
          <w:numId w:val="5"/>
        </w:numPr>
        <w:spacing w:after="240"/>
        <w:ind w:left="426" w:hanging="284"/>
        <w:contextualSpacing w:val="0"/>
        <w:rPr>
          <w:lang w:val="en-US"/>
        </w:rPr>
      </w:pPr>
      <w:r>
        <w:rPr>
          <w:lang w:val="en-US"/>
        </w:rPr>
        <w:t>Trained with</w:t>
      </w:r>
      <w:r w:rsidR="00E561F3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F73556">
        <w:rPr>
          <w:lang w:val="en-US"/>
        </w:rPr>
        <w:t>batch size</w:t>
      </w:r>
      <w:r>
        <w:rPr>
          <w:lang w:val="en-US"/>
        </w:rPr>
        <w:t xml:space="preserve"> of 70, which only needed around 30 epochs to reach a desirable loss value.</w:t>
      </w:r>
    </w:p>
    <w:p w14:paraId="496B3DA6" w14:textId="7BBF8CFB" w:rsidR="006D1D32" w:rsidRPr="002C7C95" w:rsidRDefault="006D1D32" w:rsidP="006D1D32">
      <w:pPr>
        <w:pStyle w:val="ListParagraph"/>
        <w:numPr>
          <w:ilvl w:val="0"/>
          <w:numId w:val="5"/>
        </w:numPr>
        <w:spacing w:after="240"/>
        <w:ind w:left="426" w:hanging="284"/>
        <w:contextualSpacing w:val="0"/>
        <w:rPr>
          <w:lang w:val="en-US"/>
        </w:rPr>
      </w:pPr>
      <w:r>
        <w:rPr>
          <w:lang w:val="en-US"/>
        </w:rPr>
        <w:t>The biggest change was the data normalization. Before I was normalizing all the input data (Voltages, Active Power</w:t>
      </w:r>
      <w:r w:rsidR="00E561F3">
        <w:rPr>
          <w:lang w:val="en-US"/>
        </w:rPr>
        <w:t>,</w:t>
      </w:r>
      <w:r>
        <w:rPr>
          <w:lang w:val="en-US"/>
        </w:rPr>
        <w:t xml:space="preserve"> and Reactive Power) together, but they had values with different ranges. My mistake. Now, I’m normalizing them separat</w:t>
      </w:r>
      <w:r w:rsidR="00E561F3">
        <w:rPr>
          <w:lang w:val="en-US"/>
        </w:rPr>
        <w:t>ely</w:t>
      </w:r>
      <w:r>
        <w:rPr>
          <w:lang w:val="en-US"/>
        </w:rPr>
        <w:t xml:space="preserve">, which </w:t>
      </w:r>
      <w:r w:rsidR="00E561F3">
        <w:rPr>
          <w:lang w:val="en-US"/>
        </w:rPr>
        <w:t>leads</w:t>
      </w:r>
      <w:r>
        <w:rPr>
          <w:lang w:val="en-US"/>
        </w:rPr>
        <w:t xml:space="preserve"> to a </w:t>
      </w:r>
      <w:r w:rsidR="00794B56">
        <w:rPr>
          <w:lang w:val="en-US"/>
        </w:rPr>
        <w:t>more accurate prediction</w:t>
      </w:r>
      <w:r>
        <w:rPr>
          <w:lang w:val="en-US"/>
        </w:rPr>
        <w:t>.</w:t>
      </w:r>
    </w:p>
    <w:p w14:paraId="4C469E39" w14:textId="2A773FBC" w:rsidR="0037387E" w:rsidRPr="00DC5C5B" w:rsidRDefault="006D1D32" w:rsidP="00AA4A28">
      <w:pPr>
        <w:rPr>
          <w:lang w:val="en-US"/>
        </w:rPr>
      </w:pPr>
      <w:r>
        <w:rPr>
          <w:lang w:val="en-US"/>
        </w:rPr>
        <w:t>With th</w:t>
      </w:r>
      <w:r w:rsidR="00F73556">
        <w:rPr>
          <w:lang w:val="en-US"/>
        </w:rPr>
        <w:t>ese</w:t>
      </w:r>
      <w:r>
        <w:rPr>
          <w:lang w:val="en-US"/>
        </w:rPr>
        <w:t xml:space="preserve"> changes</w:t>
      </w:r>
      <w:r w:rsidR="00E561F3">
        <w:rPr>
          <w:lang w:val="en-US"/>
        </w:rPr>
        <w:t>,</w:t>
      </w:r>
      <w:r>
        <w:rPr>
          <w:lang w:val="en-US"/>
        </w:rPr>
        <w:t xml:space="preserve"> we can see, in Figure 1, how the training</w:t>
      </w:r>
      <w:r w:rsidR="00E561F3">
        <w:rPr>
          <w:lang w:val="en-US"/>
        </w:rPr>
        <w:t xml:space="preserve"> was</w:t>
      </w:r>
      <w:r>
        <w:rPr>
          <w:lang w:val="en-US"/>
        </w:rPr>
        <w:t xml:space="preserve"> held</w:t>
      </w:r>
      <w:r w:rsidR="00AA4A28">
        <w:rPr>
          <w:lang w:val="en-US"/>
        </w:rPr>
        <w:t xml:space="preserve"> (all the training was made using the dataset with std = 0.25)</w:t>
      </w:r>
      <w:r>
        <w:rPr>
          <w:lang w:val="en-US"/>
        </w:rPr>
        <w:t xml:space="preserve">. The </w:t>
      </w:r>
      <w:r w:rsidR="00F73556">
        <w:rPr>
          <w:lang w:val="en-US"/>
        </w:rPr>
        <w:t xml:space="preserve">training </w:t>
      </w:r>
      <w:r>
        <w:rPr>
          <w:lang w:val="en-US"/>
        </w:rPr>
        <w:t>loss</w:t>
      </w:r>
      <w:r w:rsidR="00F73556">
        <w:rPr>
          <w:lang w:val="en-US"/>
        </w:rPr>
        <w:t xml:space="preserve"> (MSE)</w:t>
      </w:r>
      <w:r>
        <w:rPr>
          <w:lang w:val="en-US"/>
        </w:rPr>
        <w:t xml:space="preserve"> rapidly decreased and reached values around 10</w:t>
      </w:r>
      <w:r w:rsidRPr="00AA4A28">
        <w:rPr>
          <w:vertAlign w:val="superscript"/>
          <w:lang w:val="en-US"/>
        </w:rPr>
        <w:t>-6</w:t>
      </w:r>
      <w:r>
        <w:rPr>
          <w:lang w:val="en-US"/>
        </w:rPr>
        <w:t>.</w:t>
      </w:r>
      <w:r w:rsidR="00F73556">
        <w:rPr>
          <w:lang w:val="en-US"/>
        </w:rPr>
        <w:t xml:space="preserve"> </w:t>
      </w:r>
    </w:p>
    <w:p w14:paraId="1B586C37" w14:textId="64AB69D9" w:rsidR="0037387E" w:rsidRDefault="00F73556" w:rsidP="0037387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3F4BC" wp14:editId="61E5DC54">
            <wp:extent cx="3693218" cy="24214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" t="9408" r="8266" b="2374"/>
                    <a:stretch/>
                  </pic:blipFill>
                  <pic:spPr bwMode="auto">
                    <a:xfrm>
                      <a:off x="0" y="0"/>
                      <a:ext cx="3716829" cy="24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0FC90" w14:textId="71480473" w:rsidR="00F73556" w:rsidRDefault="00F73556" w:rsidP="00AA4A28">
      <w:pPr>
        <w:rPr>
          <w:lang w:val="en-US"/>
        </w:rPr>
      </w:pPr>
      <w:r>
        <w:rPr>
          <w:lang w:val="en-US"/>
        </w:rPr>
        <w:lastRenderedPageBreak/>
        <w:t>With this model the</w:t>
      </w:r>
      <w:r>
        <w:rPr>
          <w:lang w:val="en-US"/>
        </w:rPr>
        <w:t xml:space="preserve"> errors in the test set</w:t>
      </w:r>
      <w:r>
        <w:rPr>
          <w:lang w:val="en-US"/>
        </w:rPr>
        <w:t xml:space="preserve"> were</w:t>
      </w:r>
      <w:r w:rsidR="00794B56">
        <w:rPr>
          <w:lang w:val="en-US"/>
        </w:rPr>
        <w:t>: MAE =</w:t>
      </w:r>
      <w:r w:rsidRPr="00795D99">
        <w:rPr>
          <w:lang w:val="en-US"/>
        </w:rPr>
        <w:t xml:space="preserve"> </w:t>
      </w:r>
      <w:r w:rsidR="006E3020" w:rsidRPr="006E3020">
        <w:rPr>
          <w:lang w:val="en-US"/>
        </w:rPr>
        <w:t>0.001745</w:t>
      </w:r>
      <w:r w:rsidR="00794B56">
        <w:rPr>
          <w:lang w:val="en-US"/>
        </w:rPr>
        <w:t xml:space="preserve"> and MSE =</w:t>
      </w:r>
      <w:r w:rsidRPr="00795D99">
        <w:rPr>
          <w:lang w:val="en-US"/>
        </w:rPr>
        <w:t xml:space="preserve"> </w:t>
      </w:r>
      <w:r w:rsidR="006E3020" w:rsidRPr="006E3020">
        <w:rPr>
          <w:lang w:val="en-US"/>
        </w:rPr>
        <w:t>0.00281</w:t>
      </w:r>
      <w:r w:rsidR="00794B56">
        <w:rPr>
          <w:lang w:val="en-US"/>
        </w:rPr>
        <w:t>. Below we can see the predictions for bar 5, 15 and 38.</w:t>
      </w:r>
    </w:p>
    <w:p w14:paraId="3F5AA20B" w14:textId="13074BFA" w:rsidR="006E3020" w:rsidRDefault="006E3020" w:rsidP="00F73556">
      <w:pPr>
        <w:ind w:firstLine="0"/>
        <w:rPr>
          <w:lang w:val="en-US"/>
        </w:rPr>
      </w:pPr>
    </w:p>
    <w:p w14:paraId="06E46140" w14:textId="020BC08F" w:rsidR="00794B56" w:rsidRDefault="00794B56" w:rsidP="00794B5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1E4F14" wp14:editId="19558CEB">
            <wp:extent cx="5256945" cy="2472267"/>
            <wp:effectExtent l="0" t="0" r="127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4" t="5820" r="7545" b="4725"/>
                    <a:stretch/>
                  </pic:blipFill>
                  <pic:spPr bwMode="auto">
                    <a:xfrm>
                      <a:off x="0" y="0"/>
                      <a:ext cx="5259027" cy="247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6CF5F" w14:textId="77777777" w:rsidR="00794B56" w:rsidRDefault="00794B56" w:rsidP="00794B56">
      <w:pPr>
        <w:ind w:firstLine="0"/>
        <w:jc w:val="center"/>
        <w:rPr>
          <w:lang w:val="en-US"/>
        </w:rPr>
      </w:pPr>
    </w:p>
    <w:p w14:paraId="23BDACAB" w14:textId="25AB7032" w:rsidR="00794B56" w:rsidRDefault="00794B56" w:rsidP="00794B5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86F202" wp14:editId="3397B90A">
            <wp:extent cx="5273378" cy="249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5205" r="7601" b="4471"/>
                    <a:stretch/>
                  </pic:blipFill>
                  <pic:spPr bwMode="auto">
                    <a:xfrm>
                      <a:off x="0" y="0"/>
                      <a:ext cx="5281457" cy="250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BE4CA" w14:textId="77777777" w:rsidR="00794B56" w:rsidRDefault="00794B56" w:rsidP="00794B56">
      <w:pPr>
        <w:ind w:firstLine="0"/>
        <w:jc w:val="center"/>
        <w:rPr>
          <w:lang w:val="en-US"/>
        </w:rPr>
      </w:pPr>
    </w:p>
    <w:p w14:paraId="19FA7058" w14:textId="02737E37" w:rsidR="006E3020" w:rsidRPr="00291A77" w:rsidRDefault="00794B56" w:rsidP="00794B5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771E0C" wp14:editId="4914B5D4">
            <wp:extent cx="5265852" cy="24892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3" t="5208" r="7544" b="4732"/>
                    <a:stretch/>
                  </pic:blipFill>
                  <pic:spPr bwMode="auto">
                    <a:xfrm>
                      <a:off x="0" y="0"/>
                      <a:ext cx="5267496" cy="24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B072" w14:textId="40429FCF" w:rsidR="00F73556" w:rsidRDefault="00C903C3" w:rsidP="0037387E">
      <w:pPr>
        <w:rPr>
          <w:lang w:val="en-US"/>
        </w:rPr>
      </w:pPr>
      <w:r>
        <w:rPr>
          <w:lang w:val="en-US"/>
        </w:rPr>
        <w:lastRenderedPageBreak/>
        <w:t>To check if it was overfitting, I tested this model with the dataset that had std = 0.5 (more variability), the metrics were: MAE = 0.0029 and MSE = 0.00449. And below we can see the predictions for the same bars</w:t>
      </w:r>
      <w:r w:rsidR="00981658">
        <w:rPr>
          <w:lang w:val="en-US"/>
        </w:rPr>
        <w:t xml:space="preserve"> showing that it also was capable of accurate predicting those voltages</w:t>
      </w:r>
      <w:r>
        <w:rPr>
          <w:lang w:val="en-US"/>
        </w:rPr>
        <w:t>.</w:t>
      </w:r>
    </w:p>
    <w:p w14:paraId="27F37DED" w14:textId="3512217F" w:rsidR="00C903C3" w:rsidRDefault="00C903C3" w:rsidP="00C903C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841A243" wp14:editId="598DDB7D">
            <wp:extent cx="5386199" cy="2573867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8" t="4757" r="7491" b="4172"/>
                    <a:stretch/>
                  </pic:blipFill>
                  <pic:spPr bwMode="auto">
                    <a:xfrm>
                      <a:off x="0" y="0"/>
                      <a:ext cx="5393486" cy="257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B3632" w14:textId="139BD23E" w:rsidR="00C903C3" w:rsidRDefault="00C903C3" w:rsidP="00C903C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8FAA6CC" wp14:editId="10B7076D">
            <wp:extent cx="5386070" cy="2502039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5436" r="7322" b="5546"/>
                    <a:stretch/>
                  </pic:blipFill>
                  <pic:spPr bwMode="auto">
                    <a:xfrm>
                      <a:off x="0" y="0"/>
                      <a:ext cx="5394694" cy="25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F9488" w14:textId="19372156" w:rsidR="00C903C3" w:rsidRDefault="00C903C3" w:rsidP="00C903C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2DDE4BC" wp14:editId="022973CC">
            <wp:extent cx="5378403" cy="25654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4" t="4755" r="7170" b="4171"/>
                    <a:stretch/>
                  </pic:blipFill>
                  <pic:spPr bwMode="auto">
                    <a:xfrm>
                      <a:off x="0" y="0"/>
                      <a:ext cx="5386450" cy="256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9EA3E" w14:textId="77777777" w:rsidR="00C903C3" w:rsidRDefault="00C903C3" w:rsidP="0037387E">
      <w:pPr>
        <w:rPr>
          <w:lang w:val="en-US"/>
        </w:rPr>
      </w:pPr>
    </w:p>
    <w:p w14:paraId="2B68BDD2" w14:textId="2C61DE0B" w:rsidR="00981658" w:rsidRDefault="00BC706B" w:rsidP="00B10A74">
      <w:pPr>
        <w:rPr>
          <w:lang w:val="en-US"/>
        </w:rPr>
      </w:pPr>
      <w:r>
        <w:rPr>
          <w:lang w:val="en-US"/>
        </w:rPr>
        <w:lastRenderedPageBreak/>
        <w:t xml:space="preserve">The results are quite promising for this network, but it is also heavily dependent </w:t>
      </w:r>
      <w:r w:rsidR="00E561F3">
        <w:rPr>
          <w:lang w:val="en-US"/>
        </w:rPr>
        <w:t>on</w:t>
      </w:r>
      <w:r>
        <w:rPr>
          <w:lang w:val="en-US"/>
        </w:rPr>
        <w:t xml:space="preserve"> the historical data of the loads.</w:t>
      </w:r>
      <w:r w:rsidR="00981658">
        <w:rPr>
          <w:lang w:val="en-US"/>
        </w:rPr>
        <w:t xml:space="preserve"> Many hyperparameters could be finned tunned as well (learning rate, number of neurons and layers, batch size</w:t>
      </w:r>
      <w:r w:rsidR="00E561F3">
        <w:rPr>
          <w:lang w:val="en-US"/>
        </w:rPr>
        <w:t>,</w:t>
      </w:r>
      <w:r w:rsidR="00981658">
        <w:rPr>
          <w:lang w:val="en-US"/>
        </w:rPr>
        <w:t xml:space="preserve"> </w:t>
      </w:r>
      <w:proofErr w:type="spellStart"/>
      <w:r w:rsidR="00981658">
        <w:rPr>
          <w:lang w:val="en-US"/>
        </w:rPr>
        <w:t>etc</w:t>
      </w:r>
      <w:proofErr w:type="spellEnd"/>
      <w:r w:rsidR="00981658">
        <w:rPr>
          <w:lang w:val="en-US"/>
        </w:rPr>
        <w:t xml:space="preserve">), to find the best configuration. </w:t>
      </w:r>
      <w:r w:rsidR="00AA4A28">
        <w:rPr>
          <w:lang w:val="en-US"/>
        </w:rPr>
        <w:t xml:space="preserve">Maybe testing it with other load profiles would better </w:t>
      </w:r>
      <w:r w:rsidR="00E561F3">
        <w:rPr>
          <w:lang w:val="en-US"/>
        </w:rPr>
        <w:t>indicator of</w:t>
      </w:r>
      <w:r w:rsidR="00AA4A28">
        <w:rPr>
          <w:lang w:val="en-US"/>
        </w:rPr>
        <w:t xml:space="preserve"> how </w:t>
      </w:r>
      <w:r w:rsidR="00E561F3">
        <w:rPr>
          <w:lang w:val="en-US"/>
        </w:rPr>
        <w:t>well the generalization is.</w:t>
      </w:r>
    </w:p>
    <w:p w14:paraId="3026A13C" w14:textId="4D372BE5" w:rsidR="00AA4A28" w:rsidRPr="00981658" w:rsidRDefault="00E561F3" w:rsidP="00AA4A28">
      <w:pPr>
        <w:rPr>
          <w:lang w:val="en-US"/>
        </w:rPr>
      </w:pPr>
      <w:r w:rsidRPr="00E561F3">
        <w:rPr>
          <w:lang w:val="en-US"/>
        </w:rPr>
        <w:t>I also think that other neural network models could be tested, for example, an LSTM for predicting the real-time loads P and Q values and with these values run a power flow to acquire the voltages.</w:t>
      </w:r>
    </w:p>
    <w:sectPr w:rsidR="00AA4A28" w:rsidRPr="0098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5B6"/>
    <w:multiLevelType w:val="hybridMultilevel"/>
    <w:tmpl w:val="910E2F9E"/>
    <w:lvl w:ilvl="0" w:tplc="F9CE2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91809"/>
    <w:multiLevelType w:val="hybridMultilevel"/>
    <w:tmpl w:val="D166AFF0"/>
    <w:lvl w:ilvl="0" w:tplc="ED3EEC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48BC"/>
    <w:multiLevelType w:val="hybridMultilevel"/>
    <w:tmpl w:val="423EACEC"/>
    <w:lvl w:ilvl="0" w:tplc="F9CE2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C60CF7"/>
    <w:multiLevelType w:val="hybridMultilevel"/>
    <w:tmpl w:val="137AA2DA"/>
    <w:lvl w:ilvl="0" w:tplc="71D202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C2A22"/>
    <w:multiLevelType w:val="hybridMultilevel"/>
    <w:tmpl w:val="155E36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08"/>
    <w:rsid w:val="00004ACC"/>
    <w:rsid w:val="00045F17"/>
    <w:rsid w:val="0010431D"/>
    <w:rsid w:val="0012190E"/>
    <w:rsid w:val="00127EF8"/>
    <w:rsid w:val="001846C2"/>
    <w:rsid w:val="00214554"/>
    <w:rsid w:val="00291A77"/>
    <w:rsid w:val="002C7C95"/>
    <w:rsid w:val="00321B55"/>
    <w:rsid w:val="0037387E"/>
    <w:rsid w:val="003B49A3"/>
    <w:rsid w:val="00427A8C"/>
    <w:rsid w:val="004E4089"/>
    <w:rsid w:val="00510CCC"/>
    <w:rsid w:val="00566287"/>
    <w:rsid w:val="005A5688"/>
    <w:rsid w:val="005B3E38"/>
    <w:rsid w:val="005E7C96"/>
    <w:rsid w:val="00626A89"/>
    <w:rsid w:val="006548AF"/>
    <w:rsid w:val="00656E92"/>
    <w:rsid w:val="00662BC9"/>
    <w:rsid w:val="006765F5"/>
    <w:rsid w:val="006B596D"/>
    <w:rsid w:val="006D1D32"/>
    <w:rsid w:val="006E3020"/>
    <w:rsid w:val="006E50FF"/>
    <w:rsid w:val="00702D5E"/>
    <w:rsid w:val="007648B8"/>
    <w:rsid w:val="00787463"/>
    <w:rsid w:val="007921B3"/>
    <w:rsid w:val="00794B56"/>
    <w:rsid w:val="00795D99"/>
    <w:rsid w:val="00886861"/>
    <w:rsid w:val="008A5C00"/>
    <w:rsid w:val="008E64F6"/>
    <w:rsid w:val="009063F0"/>
    <w:rsid w:val="00923080"/>
    <w:rsid w:val="00935C83"/>
    <w:rsid w:val="00981658"/>
    <w:rsid w:val="009B1F7F"/>
    <w:rsid w:val="009D5370"/>
    <w:rsid w:val="00A72322"/>
    <w:rsid w:val="00A868F6"/>
    <w:rsid w:val="00A938DD"/>
    <w:rsid w:val="00AA4A28"/>
    <w:rsid w:val="00AF232C"/>
    <w:rsid w:val="00B10A74"/>
    <w:rsid w:val="00B77E9A"/>
    <w:rsid w:val="00B901FC"/>
    <w:rsid w:val="00BC143A"/>
    <w:rsid w:val="00BC6372"/>
    <w:rsid w:val="00BC706B"/>
    <w:rsid w:val="00C202AD"/>
    <w:rsid w:val="00C75D78"/>
    <w:rsid w:val="00C903C3"/>
    <w:rsid w:val="00CA6A3D"/>
    <w:rsid w:val="00CF5476"/>
    <w:rsid w:val="00D11625"/>
    <w:rsid w:val="00D15FFC"/>
    <w:rsid w:val="00D624EC"/>
    <w:rsid w:val="00D65808"/>
    <w:rsid w:val="00DC5C5B"/>
    <w:rsid w:val="00DD016D"/>
    <w:rsid w:val="00E561F3"/>
    <w:rsid w:val="00EB088A"/>
    <w:rsid w:val="00EC309E"/>
    <w:rsid w:val="00F11A5F"/>
    <w:rsid w:val="00F26289"/>
    <w:rsid w:val="00F3583C"/>
    <w:rsid w:val="00F73556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A5058"/>
  <w15:chartTrackingRefBased/>
  <w15:docId w15:val="{FB35F0DD-D0F6-4B0A-8C6E-1E4B21E9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F8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09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73556"/>
    <w:pPr>
      <w:keepNext/>
      <w:spacing w:before="120"/>
      <w:ind w:firstLine="0"/>
      <w:contextualSpacing/>
      <w:jc w:val="center"/>
    </w:pPr>
    <w:rPr>
      <w:iCs/>
      <w:color w:val="000000" w:themeColor="text1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309E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51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Forte</dc:creator>
  <cp:keywords/>
  <dc:description/>
  <cp:lastModifiedBy>Kaio Forte</cp:lastModifiedBy>
  <cp:revision>5</cp:revision>
  <cp:lastPrinted>2022-10-19T17:41:00Z</cp:lastPrinted>
  <dcterms:created xsi:type="dcterms:W3CDTF">2022-10-19T15:07:00Z</dcterms:created>
  <dcterms:modified xsi:type="dcterms:W3CDTF">2022-10-19T17:45:00Z</dcterms:modified>
</cp:coreProperties>
</file>