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Características de Qualidade de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Repositórios Java no GitHub</w:t>
      </w:r>
    </w:p>
    <w:p>
      <w:pPr>
        <w:pBdr>
          <w:top w:val="single" w:color="2E5797" w:sz="8" w:space="1"/>
        </w:pBdr>
        <w:spacing w:after="200" w:before="0"/>
        <w:jc w:val="center"/>
      </w:pPr>
      <w:r>
        <w:rPr>
          <w:sz w:val="24"/>
          <w:szCs w:val="24"/>
        </w:rPr>
        <w:t xml:space="preserve"/>
      </w:r>
    </w:p>
    <w:p>
      <w:pPr>
        <w:spacing w:after="120" w:before="200"/>
        <w:jc w:val="center"/>
      </w:pPr>
      <w:r>
        <w:rPr>
          <w:rFonts w:ascii="Arial" w:cs="Arial" w:eastAsia="Arial" w:hAnsi="Arial"/>
          <w:i/>
          <w:iCs/>
          <w:color w:val="2E5797"/>
          <w:sz w:val="26"/>
          <w:szCs w:val="26"/>
        </w:rPr>
        <w:t xml:space="preserve">Lab02 — Experimentação de Software</w:t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Autor</w:t>
      </w:r>
    </w:p>
    <w:p>
      <w:pPr>
        <w:spacing w:after="2000" w:before="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Kaio Henrique Oliveira da Silveira Barbosa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Introdução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desenvolvimento colaborativo de software open-source apresenta desafios inerentes à manutenção da qualidade interna do código. À medida que um projeto cresce em popularidade e recebe contribuições de múltiplos desenvolvedores, atributos como modularidade, coesão e manutenibilidade tornam-se difíceis de preservar. Práticas como revisão de código e análise estática via ferramentas de CI/CD buscam mitigar esses riscos.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analisa empiricamente a qualidade interna de repositórios Java hospedados no GitHub, correlacionando métricas de produto — calculadas pela ferramenta CK — com características do processo de desenvolvimento de cada projeto. O estudo parte da hipótese geral de que projetos mais populares, maduros e ativos tendem a apresentar melhores indicadores de qualidade interna, dado o maior escrutínio da comunidade sobre o código.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foi conduzida sobre uma amostra dos top-1.000 repositórios Java por número de estrelas, coletados via API GraphQL do GitHub. Após o processamento, 978 repositórios foram analisados com sucesso — os demais foram excluídos por limitações técnicas descritas na Seção 3.4.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Questões de Pesquisa e Hipóteses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orientar a investigação, foram formuladas quatro questões de pesquisa, cada uma relacionando uma característica do processo de desenvolvimento com as métricas de qualidade obtidas pelo CK. A tabela abaixo apresenta as questões, as variáveis de processo correspondentes e as hipóteses informais estabelecidas antes da coleta de dados.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4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RQ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 de Processo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Hipótese Informal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Popularidade (estrelas)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mais populares terão menor CBO e maior coesão (LCOM), dado maior volume de revisões externas.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Maturidade (idade em anos)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mais antigos possuem arquitetura mais consolidada, mas podem acumular dívida técnica — DIT ligeiramente maior e LCOM variável.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Parcialmente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Atividade (nº de releases)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com ciclos de release frequentes indicam manutenção ativa, favorecendo melhores CBO e LCOM.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(LOC + comentários)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maiores tendem a ser mais complexos, com CBO e DIT mais altos; muitos comentários podem indicar código legado.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Confirmada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 — Questões de pesquisa, variáveis de processo e hipóteses informais.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Metodologia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3.1 Materiais e Ferramentas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experimento foi conduzido inteiramente por meio de scripts Python, utilizando as ferramentas listadas na tabela a seguir. A escolha do Python se justifica pela disponibilidade de bibliotecas adequadas para coleta de dados via API, análise estatística e geração de visualizações. A ferramenta CK (versão 0.7.0) foi responsável pela análise estática do código-fonte Java, gerando arquivos .csv com as métricas por classe.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 / Recurso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3.x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Scripts de coleta, processamento e análise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GraphQL API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 dos 1.000 repositórios Java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 0.7.0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estática de métricas de qualidade Java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 (--depth=1)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Clonagem superficial dos repositórios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matplotlib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de gráficos de dispersão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scipy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correlação de Spearman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Gerenciamento do token de acesso ao GitHub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2 — Ferramentas e recursos utilizados no experimento.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3.2 Definição de Métricas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estudo emprega dois conjuntos de métricas: métricas de processo, que caracterizam o repositório em termos de desenvolvimento, e métricas de qualidade, calculadas pela análise estática do código-fonte. As tabelas abaixo detalham cada conjunto.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Métricas de Processo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Popularidade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estrelas no GitHub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Maturidade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age_years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Idade em anos calculada a partir de created_at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releases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total de releases publicadas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— código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loc_median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 de linhas de código por classe (via CK)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— comentários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comment_lines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de linhas de comentário Java (// e /* */)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3 — Métricas de processo coletadas via API do GitHub.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Métricas de Qualidade (via 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Interpretação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Coupling Between Objects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Acoplamento entre classes — valores altos indicam maior dependência entre módulos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Depth Inheritance Tree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Profundidade da herança — valores altos indicam hierarquias complexas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Lack of Cohesion of Methods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Falta de coesão — valores altos indicam classes com responsabilidades difusas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4 — Métricas de qualidade calculadas pela ferramenta CK.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Cada métrica de qualidade é sumarizada por repositório com mediana, média e desvio padrão. A mediana é adotada como medida principal por ser robusta à presença de outliers, característica importante em uma amostra com alta variabilidade entre os projetos analisados.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3.3 Fluxo de Execução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processo de coleta e análise foi estruturado em quatro etapas sequenciais, conforme ilustrado na Figura 1. A etapa de coleta utiliza a API GraphQL do GitHub para obter os repositórios mais populares em Java. Em seguida, cada repositório é clonado superficialmente para execução do CK. Os resultados individuais são consolidados em um único arquivo e, por fim, a análise estatística gera os gráficos de correlação e os valores de Spearman.</w:t>
      </w:r>
    </w:p>
    <w:p>
      <w:pPr>
        <w:spacing w:after="80" w:before="80"/>
      </w:pPr>
      <w:r>
        <w:t xml:space="preserve"/>
      </w:r>
    </w:p>
    <w:p>
      <w:pPr>
        <w:pBdr>
          <w:top w:val="single" w:color="CCCCCC" w:sz="1"/>
          <w:bottom w:val="single" w:color="CCCCCC" w:sz="1"/>
        </w:pBd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Fluxograma da Metodologia — inserir imagem aqui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 — Fluxo de execução do experimento: coleta → métricas → consolidação → análise.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collect_repos.py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Consulta a API GraphQL do GitHub em páginas de 50 repositórios (first: 50) e coleta nome, URL, estrelas, data de criação e total de releases. Saída: data/repositories.csv.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run_metrics.py --all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cada repositório: (a) executa git clone --depth=1; (b) conta linhas de comentário via regex; (c) executa o CK para gerar class.csv; (d) sumariza as métricas por repositório. Saída: data/metrics/&lt;repo&gt;.csv.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3 — consolidate.py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Mescla todos os CSVs individuais, calcula age_years a partir de created_at e gera o conjunto final. Saída: data/results.csv.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4 — analyze.py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Calcula a correlação de Spearman entre cada par (variável de processo × métrica de qualidade) e gera os gráficos de dispersão. Saída: data/plots/.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3.4 Desafios e Tomadas de Decisão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Ao longo da execução do experimento, quatro desafios relevantes foram identificados e tratados. Cada um deles implicou uma decisão de projeto que afetou a amostra final ou a implementação dos scripts.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1 — Ausência de linhas de comentário no CK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CK 0.7.0 não expõe linhas de comentário em seu output.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implementar a contagem diretamente no script run_metrics.py, percorrendo os arquivos .java com expressões regulares para identificar comentários de linha (//) e de bloco (/* ... */).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2 — Incompatibilidade do CK com Java moderno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CK 0.7.0 utiliza o Eclipse JDT internamente. Repositórios com sintaxe Java 14+ (switch expressions, records, sealed classes) causam crash com NullPointerException ou ArrayIndexOutOfBoundsException.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registrar como limitação e excluir os 22 repositórios afetados. A amostra resultante de 978 repositórios permanece representativa.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3 — Falha na remoção de clones no macOS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Repositórios grandes (ex: apache/tika com 415 MB) contêm arquivos com atributos estendidos do macOS que impedem a remoção via shutil.rmtree(), resultando em [Errno 66] Directory not empty.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tratar como erro não-crítico — as métricas foram coletadas com sucesso antes da limpeza, portanto os CSVs gerados são válidos.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4 — Erro 502 na API GraphQL do GitHub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query inicial utilizava first: 100 por página. O campo releases { totalCount } tornava a requisição pesada o suficiente para gerar erro 502 consistentemente.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reduzir o tamanho da página para first: 50, eliminando completamente o problema.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Resultados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cada questão de pesquisa, os resultados são apresentados por meio de (i) estatísticas descritivas da variável de processo, (ii) tabela de correlação de Spearman entre a variável de processo e cada métrica de qualidade, e (iii) discussão e visualização dos dados, integrada na mesma seção. A mediana é adotada como medida central principal.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4.1 RQ01 — Popularidade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popularidade dos repositórios é mensurada pelo número de estrelas no GitHub. Antes de analisar os resultados, a hipótese formulada era de que projetos com maior visibilidade tendem a receber mais revisões externas, o que favoreceria uma arquitetura mais cuidadosa — traduzindo-se em menor CBO e menor LCOM. A tabela abaixo apresenta as estatísticas descritivas do número de estrelas na amostra.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5.793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9.637,95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11.782,20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5 — Estatísticas descritivas: número de estrelas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alta assimetria evidenciada pelo desvio padrão muito superior à mediana indica que poucos repositórios concentram a maior parte das estrelas. Essa heterogeneidade é visível nos gráficos de dispersão apresentados a seguir. A tabela abaixo apresenta os resultados da correlação de Spearman.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0,0296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0,3570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−0,0391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0,2232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0,0076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0,8129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6 — Correlação de Spearman: estrelas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Nenhuma das três correlações foi estatisticamente significativa (p &gt; 0,05 em todos os casos), com valores de ρ próximos de zero. Os gráficos de dispersão confirmam visualmente a ausência de qualquer padrão entre estrelas e CBO, DIT ou LCOM. A hipótese inicial é portanto refutada: popularidade no GitHub mede visibilidade e adoção, não arquitetura interna. Repositórios amplamente estrelados incluem desde frameworks maduros até materiais educacionais (tutoriais, exemplos de código), categorias essencialmente distintas em termos de qualidade estrutural.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Nota: os gráficos de dispersão para todas as RQs encontram-se na Seção 5.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4.2 RQ02 — Maturidade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maturidade de um repositório é representada pela sua idade em anos, calculada a partir da data de criação até o momento da coleta. A hipótese formulada era de que projetos mais antigos apresentariam DIT ligeiramente mais elevado — fruto da estratificação natural das hierarquias ao longo do tempo — e LCOM variável, decorrente de refatorações incompletas. A tabela abaixo apresenta as estatísticas descritivas da variável idade.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10,26 anos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10,11 anos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3,16 anos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7 — Estatísticas descritivas: idade dos repositórios em anos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distribuição da idade é relativamente simétrica (mediana ≈ média), com baixa dispersão, indicando que os repositórios mais populares do GitHub tendem a ter uma trajetória temporal similar. Os resultados de correlação são apresentados a seguir.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0,0196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0,5413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0,0982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0,0022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0,0047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8 — Correlação de Spearman: idade (anos)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correlação entre maturidade e CBO não foi significativa (ρ = 0,020, p = 0,54). No entanto, DIT (ρ = 0,098, p = 0,002) e LCOM (ρ = 0,091, p = 0,005) apresentaram correlações fracas, porém estatisticamente significativas, no sentido positivo: projetos mais antigos tendem a ter hierarquias de herança ligeiramente mais profundas e menor coesão entre métodos. A hipótese é parcialmente confirmada. Embora o efeito seja real e significativo, sua magnitude baixa indica que a maturidade por si só não é um preditor forte de qualidade — outros fatores como tamanho e atividade de refatoração importam mais.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4.3 RQ03 — Atividade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atividade do repositório é quantificada pelo número total de releases publicadas. Projetos sem releases formais recebem valor zero. A hipótese era de que uma cadência alta de releases reflete manutenção ativa, o que favoreceria melhores valores de CBO e LCOM ao longo do tempo. A tabela a seguir apresenta as estatísticas descritivas.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40,79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89,28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9 — Estatísticas descritivas: número de releases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extrema assimetria da distribuição (desvio padrão mais de duas vezes superior à média, que por sua vez é quase quatro vezes a mediana) reflete que poucos projetos concentram a maioria das releases — típico de grandes frameworks com ciclos de versionamento muito ativos. Os resultados da correlação são apresentados abaixo.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0,2871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−0,0530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0,0993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0,1154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0,0003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10 — Correlação de Spearman: número de releases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resultados vão na direção oposta à hipótese: projetos com mais releases apresentam mais acoplamento (CBO, ρ = 0,287) e menos coesão (LCOM, ρ = 0,115). Uma interpretação plausível é que projetos com muitas releases são geralmente maiores e mais complexos — o crescimento funcional ao longo das versões introduz novas dependências entre classes sem que refatorações estruturais as contenham. A hipótese inicial é, portanto, refutada.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4.4 RQ04 — Tamanho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tamanho é avaliado por duas dimensões complementares: a mediana de linhas de código por classe (LOC) e o total de linhas de comentário do repositório. A hipótese era de que projetos maiores apresentariam CBO e DIT mais elevados, por conta de maior complexidade estrutural. As tabelas a seguir apresentam as estatísticas descritivas de ambas as dimensões.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LOC — Linhas de Código (mediana por classe)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17,00 linhas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19,29 linhas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13,23 linhas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11 — Estatísticas descritivas: LOC mediana por classe (n = 978).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Linhas de Comentário (total por repositório)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4.757,50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30.039,06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75.268,15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12 — Estatísticas descritivas: linhas de comentário totais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alto desvio padrão de linhas de comentário (dp = 75.268) evidencia grande heterogeneidade: alguns projetos comentam extensivamente (possivelmente documentação de API pública), enquanto a maioria mantém poucas linhas. Os resultados das correlações são apresentados nas tabelas a seguir.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Correlações: LOC ×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0,4292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0,5491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13 — Correlação de Spearman: LOC mediana × métricas de qualidade.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Correlações: Linhas de Comentário ×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0,3051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−0,0479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0,1358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0,1277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14 — Correlação de Spearman: linhas de comentário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Tamanho apresentou as correlações mais fortes de todo o estudo. A correlação LOC vs. LCOM (ρ = 0,549) é moderada-forte: classes maiores tendem a ser substancialmente menos coesas, acumulando responsabilidades sem divisão clara de papéis. A correlação LOC vs. CBO (ρ = 0,429) é moderada, indicando que classes maiores também dependem de mais outras classes. As linhas de comentário reforçam o padrão para CBO (ρ = 0,305), mas com intensidade menor. A hipótese é confirmada.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Discussão e Visualização dos Resultados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Esta seção reúne os gráficos de dispersão gerados pelo script analyze.py para cada questão de pesquisa. Cada gráfico exibe o coeficiente de Spearman (ρ) e o p-value correspondente. Os gráficos devem ser inseridos nas posições indicadas abaixo, que correspondem à ordem de análise das RQs.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5.1 RQ01 — Popularidade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três gráficos a seguir (Figuras 2, 3 e 4) evidenciam a ausência de qualquer padrão entre o número de estrelas e as métricas de qualidade. Os pontos estão dispersos sem tendência visual clara, corroborando os valores de ρ próximos de zero e os p-values superiores a 0,05. A distribuição altamente assimétrica das estrelas — com a maioria dos repositórios concentrada entre 0 e 20.000 e poucos outliers acima de 100.000 — também contribui para dificultar qualquer correlação.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2 — RQ01: Estrelas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2 — Dispersão: estrelas × CBO (mediana). Spearman ρ = 0,030 (p = 0,357).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3 — RQ01: Estrelas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3 — Dispersão: estrelas × DIT (mediana). Spearman ρ = −0,039 (p = 0,223).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4 — RQ01: Estrelas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4 — Dispersão: estrelas × LCOM (mediana). Spearman ρ = 0,008 (p = 0,813).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5.2 RQ02 — Maturidade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5, 6 e 7 mostram que os dados de idade se distribuem de forma mais homogênea que as estrelas, com a maioria dos repositórios entre 5 e 15 anos. Para CBO, a nuvem de pontos não apresenta inclinação visível, consistente com a correlação não significativa. Para DIT e LCOM, uma leve tendência positiva pode ser percebida nos repositórios com mais de 10 anos, embora a magnitude do efeito seja pequena.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5 — RQ02: Idade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5 — Dispersão: idade (anos) × CBO (mediana). Spearman ρ = 0,020 (p = 0,541).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6 — RQ02: Idade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6 — Dispersão: idade (anos) × DIT (mediana). Spearman ρ = 0,098 (p &lt; 0,05).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7 — RQ02: Idade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7 — Dispersão: idade (anos) × LCOM (mediana). Spearman ρ = 0,091 (p &lt; 0,05).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5.3 RQ03 — Atividade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8, 9 e 10 revelam que a grande maioria dos repositórios possui entre 0 e 100 releases, com poucos outliers acima de 500. Para CBO, uma inclinação positiva moderada é visível na faixa de 0 a 300 releases, refletindo o ρ = 0,287 obtido. Para DIT, os pontos estão horizontalmente distribuídos sem padrão claro, em linha com a correlação não significativa. Para LCOM, a tendência positiva existe, mas é ofuscada pela concentração de valores próximos de zero.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8 — RQ03: Releases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8 — Dispersão: nº releases × CBO (mediana). Spearman ρ = 0,287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9 — RQ03: Releases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9 — Dispersão: nº releases × DIT (mediana). Spearman ρ = −0,053 (p = 0,099).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10 — RQ03: Releases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10 — Dispersão: nº releases × LCOM (mediana). Spearman ρ = 0,115 (p &lt; 0,001).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5.4 RQ04 — Tamanho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11 a 16 apresentam as correlações entre tamanho (LOC e linhas de comentário) e as métricas de qualidade. O gráfico LOC × LCOM (Figura 13) é o mais expressivo do estudo: a tendência positiva é claramente visível, com ρ = 0,549 — a correlação mais forte observada. O gráfico LOC × CBO (Figura 11) também exibe inclinação positiva notável. As correlações com linhas de comentário seguem o mesmo padrão, porém com intensidade moderada, possivelmente por conta da alta variabilidade dos dados (dp = 75.268).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11 — RQ04: LOC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11 — Dispersão: LOC mediana × CBO (mediana). Spearman ρ = 0,429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12 — RQ04: LOC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12 — Dispersão: LOC mediana × DIT (mediana). Spearman ρ = 0,132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13 — RQ04: LOC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13 — Dispersão: LOC mediana × LCOM (mediana). Spearman ρ = 0,549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14 — RQ04: Comentários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14 — Dispersão: linhas de comentário × CBO (mediana). Spearman ρ = 0,305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15 — RQ04: Comentários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15 — Dispersão: linhas de comentário × DIT (mediana). Spearman ρ = −0,048 (p = 0,136).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16 — RQ04: Comentários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16 — Dispersão: linhas de comentário × LCOM (mediana). Spearman ρ = 0,128 (p &lt; 0,001).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Conclusão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Este estudo analisou empiricamente a qualidade interna de 978 repositórios Java populares no GitHub, correlacionando métricas de processo com métricas de qualidade calculadas pela ferramenta CK. A tabela a seguir sintetiza o resultado de cada questão de pesquisa em relação à hipótese formulada.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3760"/>
        <w:gridCol w:w="24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Hipótese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Confirmada?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popularidade → menor CBO e LCOM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Correlações negligenciáveis (ρ ≈ 0), não significativas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maturidade → DIT e LCOM ligeiramente maiores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DIT (ρ=0,098) e LCOM (ρ=0,091) significativos; CBO não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Parcialmente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releases → melhor CBO e LCOM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CBO e LCOM aumentam com releases — sentido oposto à hipótese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tamanho → CBO e LCOM mais altos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 vs LCOM (ρ=0,549) e LOC vs CBO (ρ=0,429) — confirmado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15 — Síntese dos resultados por questão de pesquisa.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quatro achados principais do estudo são: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Popularidade não implica qualidade interna. </w:t>
      </w:r>
      <w:r>
        <w:rPr>
          <w:rFonts w:ascii="Arial" w:cs="Arial" w:eastAsia="Arial" w:hAnsi="Arial"/>
          <w:sz w:val="22"/>
          <w:szCs w:val="22"/>
        </w:rPr>
        <w:t xml:space="preserve">Estrelas medem visibilidade e adoção, não arquitetura. A ausência de correlação sugere que projetos educacionais e frameworks amplamente adotados coexistem na amostra com perfis de qualidade estrutural muito distintos.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Tamanho é o preditor mais forte de degradação de qualidade. </w:t>
      </w:r>
      <w:r>
        <w:rPr>
          <w:rFonts w:ascii="Arial" w:cs="Arial" w:eastAsia="Arial" w:hAnsi="Arial"/>
          <w:sz w:val="22"/>
          <w:szCs w:val="22"/>
        </w:rPr>
        <w:t xml:space="preserve">A correlação LOC vs. LCOM (ρ = 0,549) é a mais alta do estudo, indicando que classes maiores acumulam responsabilidades de forma desproporcional.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Projetos mais ativos tendem a ser maiores e, por isso, exibem mais acoplamento. </w:t>
      </w:r>
      <w:r>
        <w:rPr>
          <w:rFonts w:ascii="Arial" w:cs="Arial" w:eastAsia="Arial" w:hAnsi="Arial"/>
          <w:sz w:val="22"/>
          <w:szCs w:val="22"/>
        </w:rPr>
        <w:t xml:space="preserve">A correlação atividade vs. CBO (ρ = 0,287) reflete o crescimento acumulado de dependências ao longo das releases, sem refatoração estrutural correspondente.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Maturidade introduz leve acúmulo de dívida técnica. </w:t>
      </w:r>
      <w:r>
        <w:rPr>
          <w:rFonts w:ascii="Arial" w:cs="Arial" w:eastAsia="Arial" w:hAnsi="Arial"/>
          <w:sz w:val="22"/>
          <w:szCs w:val="22"/>
        </w:rPr>
        <w:t xml:space="preserve">As correlações significativas mas fracas de DIT (ρ = 0,098) e LCOM (ρ = 0,091) com a idade sugerem que projetos mais antigos acumulam gradualmente hierarquias mais profundas e menor coesão.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Como limitações do estudo, destaca-se a exclusão de repositórios que utilizam sintaxe Java 14+ incompatível com o CK 0.7.0 — projetos mais recentes e possivelmente mais bem estruturados podem estar sub-representados na amostra. Adicionalmente, a análise representa uma fotografia temporal dos repositórios no momento da coleta, e os resultados podem variar conforme a janela de tempo adotada.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  <w:spacing w:before="80"/>
    </w:pPr>
    <w:r>
      <w:rPr>
        <w:rFonts w:ascii="Arial" w:cs="Arial" w:eastAsia="Arial" w:hAnsi="Arial"/>
        <w:color w:val="888888"/>
        <w:sz w:val="18"/>
        <w:szCs w:val="18"/>
      </w:rPr>
      <w:t xml:space="preserve">Kaio Henrique Oliveira da Silveira Barbosa</w:t>
    </w:r>
    <w:r>
      <w:rPr>
        <w:rFonts w:ascii="Arial" w:cs="Arial" w:eastAsia="Arial" w:hAnsi="Arial"/>
        <w:color w:val="888888"/>
        <w:sz w:val="18"/>
        <w:szCs w:val="18"/>
      </w:rPr>
      <w:tab/>
    </w:r>
    <w:r>
      <w:rPr>
        <w:rFonts w:ascii="Arial" w:cs="Arial" w:eastAsia="Arial" w:hAnsi="Arial"/>
        <w:color w:val="888888"/>
        <w:sz w:val="18"/>
        <w:szCs w:val="18"/>
      </w:rPr>
      <w:t xml:space="preserve">Página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1"/>
      </w:pBdr>
      <w:spacing w:after="120"/>
    </w:pPr>
    <w:r>
      <w:rPr>
        <w:rFonts w:ascii="Arial" w:cs="Arial" w:eastAsia="Arial" w:hAnsi="Arial"/>
        <w:color w:val="1F3864"/>
        <w:sz w:val="18"/>
        <w:szCs w:val="18"/>
      </w:rPr>
      <w:t xml:space="preserve">Características de Qualidade de Repositórios Java no GitHub</w:t>
    </w:r>
    <w:r>
      <w:rPr>
        <w:rFonts w:ascii="Arial" w:cs="Arial" w:eastAsia="Arial" w:hAnsi="Arial"/>
        <w:color w:val="888888"/>
        <w:sz w:val="18"/>
        <w:szCs w:val="18"/>
      </w:rPr>
      <w:t xml:space="preserve">   |   Lab02 — Experimentação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579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2026-04-10T21:28:20.071Z</dcterms:created>
  <dcterms:modified xsi:type="dcterms:W3CDTF">2026-04-10T21:28:20.072Z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