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Características de Qualidade de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Repositórios Java no GitHub</w:t>
      </w:r>
    </w:p>
    <w:p>
      <w:pPr>
        <w:pBdr>
          <w:top w:val="single" w:color="2E5797" w:sz="8" w:space="1"/>
        </w:pBdr>
        <w:spacing w:after="200" w:before="0"/>
        <w:jc w:val="center"/>
      </w:pPr>
      <w:r>
        <w:rPr>
          <w:sz w:val="24"/>
          <w:szCs w:val="24"/>
        </w:rP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2E5797"/>
          <w:sz w:val="26"/>
          <w:szCs w:val="26"/>
        </w:rPr>
        <w:t xml:space="preserve">Lab02 — Experimentação de Software</w:t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Autor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Kaio Henrique Oliveira da Silveira Barbosa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colaborativo de software open-source apresenta desafios inerentes à manutenção da qualidade interna do código. À medida que um projeto cresce em popularidade e recebe contribuições de múltiplos desenvolvedores, atributos como modularidade, coesão e manutenibilidade tornam-se difíceis de preservar. Práticas como revisão de código e análise estática via ferramentas de CI/CD buscam mitigar esses riscos.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analisa empiricamente a qualidade interna de repositórios Java hospedados no GitHub, correlacionando métricas de produto — calculadas pela ferramenta CK — com características do processo de desenvolvimento de cada projeto. O estudo parte da hipótese geral de que projetos mais populares, maduros e ativos tendem a apresentar melhores indicadores de qualidade interna, dado o maior escrutínio da comunidade sobre o código.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foi conduzida sobre uma amostra dos top-1.000 repositórios Java por número de estrelas, coletados via API GraphQL do GitHub. Após o processamento, 978 repositórios foram analisados com sucesso — os demais foram excluídos por limitações técnicas descritas na Seção 3.4.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Questões de Pesquisa e Hipóteses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orientar a investigação, foram formuladas quatro questões de pesquisa, cada uma relacionando uma característica do processo de desenvolvimento com as métricas de qualidade obtidas pelo CK. A tabela abaixo apresenta as questões, as variáveis de processo correspondentes e as hipóteses informais estabelecidas antes da coleta de dados.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de Processo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Hipótese Informal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Popularidade (estrelas)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 mais populares terão menor CBO e maior coesão (LCOM), dado maior volume de revisões externas.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confirmada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Maturidade (idade em anos)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 mais antigos possuem arquitetura mais consolidada, mas podem acumular dívida técnica — DIT ligeiramente maior e LCOM variável.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Parcialmente confirmada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 (nº de releases)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 com ciclos de release frequentes indicam manutenção ativa, favorecendo melhores CBO e LCOM.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confirmada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(LOC + comentários)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 maiores tendem a ser mais complexos, com CBO e DIT mais altos; muitos comentários podem indicar código legado.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Confirmada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 — Questões de pesquisa, variáveis de processo e hipóteses informais.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Metodologia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 Materiais e Ferramentas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experimento foi conduzido inteiramente por meio de scripts Python, utilizando as ferramentas listadas na tabela a seguir. A escolha do Python se justifica pela disponibilidade de bibliotecas adequadas para coleta de dados via API, análise estatística e geração de visualizações. A ferramenta CK (versão 0.7.0) foi responsável pela análise estática do código-fonte Java, gerando arquivos .csv com as métricas por classe.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/ 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3.x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 de coleta, processamento e análise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GraphQL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dos 1.000 repositórios 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CK 0.7.0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estática de métricas de qualidade 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(--depth=1)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Clonagem superficial dos repositórios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gráficos de dispersão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scipy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da correlação de Spearman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Gerenciamento do token de acesso ao GitHub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2 — Ferramentas e recursos utilizados no experimento.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3.2 Definição de Métricas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estudo emprega dois conjuntos de métricas: métricas de processo, que caracterizam o repositório em termos de desenvolvimento, e métricas de qualidade, calculadas pela análise estática do código-fonte. As tabelas abaixo detalham cada conjunto.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Métricas de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estrelas no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Maturidade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age_years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Idade em anos calculada a partir de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total de releases publicadas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— código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loc_median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 de linhas de código por classe (via 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— comentários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comment_lines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linhas de comentário Java (// e /* */)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3 — Métricas de processo coletadas via API do GitHub.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Métricas de Qualidade (via 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Coupling Between Objects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Acoplamento entre classes — valores altos indicam maior dependência entre módulos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Depth Inheritance Tree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Profundidade da herança — valores altos indicam hierarquias complexas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Lack of Cohesion of Methods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Falta de coesão — valores altos indicam classes com responsabilidades difusas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4 — Métricas de qualidade calculadas pela ferramenta CK.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métrica de qualidade é sumarizada por repositório com mediana, média e desvio padrão. A mediana é adotada como medida principal por ser robusta à presença de outliers, característica importante em uma amostra com alta variabilidade entre os projetos analisados.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3.3 Fluxo de Execução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de coleta e análise foi estruturado em quatro etapas sequenciais, conforme ilustrado na Figura 1. A etapa de coleta utiliza a API GraphQL do GitHub para obter os repositórios mais populares em Java. Em seguida, cada repositório é clonado superficialmente para execução do CK. Os resultados individuais são consolidados em um único arquivo e, por fim, a análise estatística gera os gráficos de correlação e os valores de Spearman.</w:t>
      </w:r>
    </w:p>
    <w:p>
      <w:pPr>
        <w:spacing w:after="8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Fluxo de execução do experimento: coleta → métricas → consolidação → análise.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1 — collect_repos.py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Consulta a API GraphQL do GitHub em páginas de 50 repositórios (first: 50) e coleta nome, URL, estrelas, data de criação e total de releases. Saída: data/repositories.csv.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2 — run_metrics.py --all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repositório: (a) executa git clone --depth=1; (b) conta linhas de comentário via regex; (c) executa o CK para gerar class.csv; (d) sumariza as métricas por repositório. Saída: data/metrics/&lt;repo&gt;.csv.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3 — consolidate.py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Mescla todos os CSVs individuais, calcula age_years a partir de created_at e gera o conjunto final. Saída: data/results.csv.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 4 — analyze.py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Calcula a correlação de Spearman entre cada par (variável de processo × métrica de qualidade) e gera os gráficos de dispersão. Saída: data/plots/.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3.4 Desafios e Tomadas de Decisão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Ao longo da execução do experimento, quatro desafios relevantes foram identificados e tratados. Cada um deles implicou uma decisão de projeto que afetou a amostra final ou a implementação dos scripts.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Desafio 1 — Ausência de linhas de comentário no CK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CK 0.7.0 não expõe linhas de comentário em seu output.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Decisão: </w:t>
      </w:r>
      <w:r>
        <w:rPr>
          <w:rFonts w:ascii="Arial" w:cs="Arial" w:eastAsia="Arial" w:hAnsi="Arial"/>
          <w:sz w:val="22"/>
          <w:szCs w:val="22"/>
        </w:rPr>
        <w:t xml:space="preserve">implementar a contagem diretamente no script run_metrics.py, percorrendo os arquivos .java com expressões regulares para identificar comentários de linha (//) e de bloco (/* ... */).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Desafio 2 — Incompatibilidade do CK com Java moderno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CK 0.7.0 utiliza o Eclipse JDT internamente. Repositórios com sintaxe Java 14+ (switch expressions, records, sealed classes) causam crash com NullPointerException ou ArrayIndexOutOfBoundsException.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Decisão: </w:t>
      </w:r>
      <w:r>
        <w:rPr>
          <w:rFonts w:ascii="Arial" w:cs="Arial" w:eastAsia="Arial" w:hAnsi="Arial"/>
          <w:sz w:val="22"/>
          <w:szCs w:val="22"/>
        </w:rPr>
        <w:t xml:space="preserve">registrar como limitação e excluir os 22 repositórios afetados. A amostra resultante de 978 repositórios permanece representativa.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Desafio 3 — Falha na remoção de clones no macOS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Repositórios grandes (ex: apache/tika com 415 MB) contêm arquivos com atributos estendidos do macOS que impedem a remoção via shutil.rmtree(), resultando em [Errno 66] Directory not empty.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Decisão: </w:t>
      </w:r>
      <w:r>
        <w:rPr>
          <w:rFonts w:ascii="Arial" w:cs="Arial" w:eastAsia="Arial" w:hAnsi="Arial"/>
          <w:sz w:val="22"/>
          <w:szCs w:val="22"/>
        </w:rPr>
        <w:t xml:space="preserve">tratar como erro não-crítico — as métricas foram coletadas com sucesso antes da limpeza, portanto os CSVs gerados são válidos.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Desafio 4 — Erro 502 na API GraphQL do GitHub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query inicial utilizava first: 100 por página. O campo releases { totalCount } tornava a requisição pesada o suficiente para gerar erro 502 consistentemente.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Decisão: </w:t>
      </w:r>
      <w:r>
        <w:rPr>
          <w:rFonts w:ascii="Arial" w:cs="Arial" w:eastAsia="Arial" w:hAnsi="Arial"/>
          <w:sz w:val="22"/>
          <w:szCs w:val="22"/>
        </w:rPr>
        <w:t xml:space="preserve">reduzir o tamanho da página para first: 50, eliminando completamente o problema.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Resultados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questão de pesquisa, os resultados são apresentados por meio de (i) estatísticas descritivas da variável de processo, (ii) tabela de correlação de Spearman entre a variável de processo e cada métrica de qualidade, e (iii) discussão e visualização dos dados, integrada na mesma seção. A mediana é adotada como medida central principal.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4.1 RQ01 — Popularidade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popularidade dos repositórios é mensurada pelo número de estrelas no GitHub. Antes de analisar os resultados, a hipótese formulada era de que projetos com maior visibilidade tendem a receber mais revisões externas, o que favoreceria uma arquitetura mais cuidadosa — traduzindo-se em menor CBO e menor LCOM. A tabela abaixo apresenta as estatísticas descritivas do número de estrelas na amostra.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5.793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9.637,95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11.782,20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5 — Estatísticas descritivas: número de estrelas (n = 978).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alta assimetria evidenciada pelo desvio padrão muito superior à mediana indica que poucos repositórios concentram a maior parte das estrelas. Essa heterogeneidade é visível nos gráficos de dispersão apresentados a seguir. A tabela abaixo apresenta os resultados da correlação de Spearman.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(Spearman)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Significativo?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CBO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0,0296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0,3570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−0,0391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0,2232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LCOM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0,0076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0,8129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6 — Correlação de Spearman: estrelas × métricas de qualidade.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Nenhuma das três correlações foi estatisticamente significativa (p &gt; 0,05 em todos os casos), com valores de ρ próximos de zero. Os gráficos de dispersão confirmam visualmente a ausência de qualquer padrão entre estrelas e CBO, DIT ou LCOM. A hipótese inicial é portanto refutada: popularidade no GitHub mede visibilidade e adoção, não arquitetura interna. Repositórios amplamente estrelados incluem desde frameworks maduros até materiais educacionais (tutoriais, exemplos de código), categorias essencialmente distintas em termos de qualidade estrutural.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os gráficos de dispersão para todas as RQs encontram-se na Seção 5.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4.2 RQ02 — Maturidade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maturidade de um repositório é representada pela sua idade em anos, calculada a partir da data de criação até o momento da coleta. A hipótese formulada era de que projetos mais antigos apresentariam DIT ligeiramente mais elevado — fruto da estratificação natural das hierarquias ao longo do tempo — e LCOM variável, decorrente de refatorações incompletas. A tabela abaixo apresenta as estatísticas descritivas da variável idade.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10,26 anos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10,11 anos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3,16 anos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7 — Estatísticas descritivas: idade dos repositórios em anos (n = 978).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distribuição da idade é relativamente simétrica (mediana ≈ média), com baixa dispersão, indicando que os repositórios mais populares do GitHub tendem a ter uma trajetória temporal similar. Os resultados de correlação são apresentados a seguir.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(Spearman)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Significativo?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CBO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0,0196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0,5413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0,0982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0,0022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LCOM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0,0906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0,0047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8 — Correlação de Spearman: idade (anos) × métricas de qualidade.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correlação entre maturidade e CBO não foi significativa (ρ = 0,020, p = 0,54). No entanto, DIT (ρ = 0,098, p = 0,002) e LCOM (ρ = 0,091, p = 0,005) apresentaram correlações fracas, porém estatisticamente significativas, no sentido positivo: projetos mais antigos tendem a ter hierarquias de herança ligeiramente mais profundas e menor coesão entre métodos. A hipótese é parcialmente confirmada. Embora o efeito seja real e significativo, sua magnitude baixa indica que a maturidade por si só não é um preditor forte de qualidade — outros fatores como tamanho e atividade de refatoração importam mais.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4.3 RQ03 — Atividade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atividade do repositório é quantificada pelo número total de releases publicadas. Projetos sem releases formais recebem valor zero. A hipótese era de que uma cadência alta de releases reflete manutenção ativa, o que favoreceria melhores valores de CBO e LCOM ao longo do tempo. A tabela a seguir apresenta as estatísticas descritivas.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89,28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9 — Estatísticas descritivas: número de releases (n = 978).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extrema assimetria da distribuição (desvio padrão mais de duas vezes superior à média, que por sua vez é quase quatro vezes a mediana) reflete que poucos projetos concentram a maioria das releases — típico de grandes frameworks com ciclos de versionamento muito ativos. Os resultados da correlação são apresentados abaixo.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(Spearman)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Significativo?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CBO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0,2871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−0,0530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0,0993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LCOM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0,1154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10 — Correlação de Spearman: número de releases × métricas de qualidade.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resultados vão na direção oposta à hipótese: projetos com mais releases apresentam mais acoplamento (CBO, ρ = 0,287) e menos coesão (LCOM, ρ = 0,115). Uma interpretação plausível é que projetos com muitas releases são geralmente maiores e mais complexos — o crescimento funcional ao longo das versões introduz novas dependências entre classes sem que refatorações estruturais as contenham. A hipótese inicial é, portanto, refutada.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4.4 RQ04 — Tamanho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tamanho é avaliado por duas dimensões complementares: a mediana de linhas de código por classe (LOC) e o total de linhas de comentário do repositório. A hipótese era de que projetos maiores apresentariam CBO e DIT mais elevados, por conta de maior complexidade estrutural. As tabelas a seguir apresentam as estatísticas descritivas de ambas as dimensões.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 — Linhas de Código (mediana por classe)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17,00 linhas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19,29 linhas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13,23 linhas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11 — Estatísticas descritivas: LOC mediana por classe (n = 978).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Linhas de Comentário (total por repositório)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4.757,50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30.039,06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75.268,15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12 — Estatísticas descritivas: linhas de comentário totais (n = 978).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alto desvio padrão de linhas de comentário (dp = 75.268) evidencia grande heterogeneidade: alguns projetos comentam extensivamente (possivelmente documentação de API pública), enquanto a maioria mantém poucas linhas. Os resultados das correlações são apresentados nas tabelas a seguir.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Correlações: LOC ×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(Spearman)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Significativo?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CBO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0,4292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0,1322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LCOM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0,5491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13 — Correlação de Spearman: LOC mediana × métricas de qualidade.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Correlações: Linhas de Comentário ×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ρ (Spearman)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Significativo?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CBO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−0,0479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0,1358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LCOM (mediana)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0,1277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14 — Correlação de Spearman: linhas de comentário × métricas de qualidade.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Tamanho apresentou as correlações mais fortes de todo o estudo. A correlação LOC vs. LCOM (ρ = 0,549) é moderada-forte: classes maiores tendem a ser substancialmente menos coesas, acumulando responsabilidades sem divisão clara de papéis. A correlação LOC vs. CBO (ρ = 0,429) é moderada, indicando que classes maiores também dependem de mais outras classes. As linhas de comentário reforçam o padrão para CBO (ρ = 0,305), mas com intensidade menor. A hipótese é confirmada.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Discussão e Visualização dos Resultados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seção reúne os gráficos de dispersão gerados pelo script analyze.py para cada questão de pesquisa. Cada gráfico exibe o coeficiente de Spearman (ρ) e o p-value correspondente. Os gráficos devem ser inseridos nas posições indicadas abaixo, que correspondem à ordem de análise das RQs.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5.1 RQ01 — Popularidade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três gráficos a seguir (Figuras 2, 3 e 4) evidenciam a ausência de qualquer padrão entre o número de estrelas e as métricas de qualidade. Os pontos estão dispersos sem tendência visual clara, corroborando os valores de ρ próximos de zero e os p-values superiores a 0,05. A distribuição altamente assimétrica das estrelas — com a maioria dos repositórios concentrada entre 0 e 20.000 e poucos outliers acima de 100.000 — também contribui para dificultar qualquer correlação.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Dispersão: estrelas × CBO (mediana). Spearman ρ = 0,030 (p = 0,357).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— Dispersão: estrelas × DIT (mediana). Spearman ρ = −0,039 (p = 0,223).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 — Dispersão: estrelas × LCOM (mediana). Spearman ρ = 0,008 (p = 0,813).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5.2 RQ02 — Maturidade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Figuras 5, 6 e 7 mostram que os dados de idade se distribuem de forma mais homogênea que as estrelas, com a maioria dos repositórios entre 5 e 15 anos. Para CBO, a nuvem de pontos não apresenta inclinação visível, consistente com a correlação não significativa. Para DIT e LCOM, uma leve tendência positiva pode ser percebida nos repositórios com mais de 10 anos, embora a magnitude do efeito seja pequena.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 — Dispersão: idade (anos) × CBO (mediana). Spearman ρ = 0,020 (p = 0,541).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6 — Dispersão: idade (anos) × DIT (mediana). Spearman ρ = 0,098 (p &lt; 0,05).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7 — Dispersão: idade (anos) × LCOM (mediana). Spearman ρ = 0,091 (p &lt; 0,05).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5.3 RQ03 — Atividade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Figuras 8, 9 e 10 revelam que a grande maioria dos repositórios possui entre 0 e 100 releases, com poucos outliers acima de 500. Para CBO, uma inclinação positiva moderada é visível na faixa de 0 a 300 releases, refletindo o ρ = 0,287 obtido. Para DIT, os pontos estão horizontalmente distribuídos sem padrão claro, em linha com a correlação não significativa. Para LCOM, a tendência positiva existe, mas é ofuscada pela concentração de valores próximos de zero.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8 — Dispersão: nº releases × CBO (mediana). Spearman ρ = 0,287 (p &lt; 0,001).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9 — Dispersão: nº releases × DIT (mediana). Spearman ρ = −0,053 (p = 0,099).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10 — Dispersão: nº releases × LCOM (mediana). Spearman ρ = 0,115 (p &lt; 0,001).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5.4 RQ04 — Tamanho vs. Qualidade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Figuras 11 a 16 apresentam as correlações entre tamanho (LOC e linhas de comentário) e as métricas de qualidade. O gráfico LOC × LCOM (Figura 13) é o mais expressivo do estudo: a tendência positiva é claramente visível, com ρ = 0,549 — a correlação mais forte observada. O gráfico LOC × CBO (Figura 11) também exibe inclinação positiva notável. As correlações com linhas de comentário seguem o mesmo padrão, porém com intensidade moderada, possivelmente por conta da alta variabilidade dos dados (dp = 75.268).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11 — Dispersão: LOC mediana × CBO (mediana). Spearman ρ = 0,429 (p &lt; 0,001).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12 — Dispersão: LOC mediana × DIT (mediana). Spearman ρ = 0,132 (p &lt; 0,001).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13 — Dispersão: LOC mediana × LCOM (mediana). Spearman ρ = 0,549 (p &lt; 0,001).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14 — Dispersão: linhas de comentário × CBO (mediana). Spearman ρ = 0,305 (p &lt; 0,001).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15 — Dispersão: linhas de comentário × DIT (mediana). Spearman ρ = −0,048 (p = 0,136).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16 — Dispersão: linhas de comentário × LCOM (mediana). Spearman ρ = 0,128 (p &lt; 0,001).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Conclusão</w:t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estudo analisou empiricamente a qualidade interna de 978 repositórios Java populares no GitHub, correlacionando métricas de processo com métricas de qualidade calculadas pela ferramenta CK. A tabela a seguir sintetiza o resultado de cada questão de pesquisa em relação à hipótese formulada.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76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Confirmada?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popularidade → menor CBO e LCOM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Correlações negligenciáveis (ρ ≈ 0), não significativas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maturidade → DIT e LCOM ligeiramente maiores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DIT (ρ=0,098) e LCOM (ρ=0,091) significativos; CBO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Parcialmente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releases → melhor CBO e LCOM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CBO e LCOM aumentam com releases — sentido oposto à hipótese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RQ04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tamanho → CBO e LCOM mais altos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 vs LCOM (ρ=0,549) e LOC vs CBO (ρ=0,429) — confirmado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15 — Síntese dos resultados por questão de pesquisa.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quatro achados principais do estudo são: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Popularidade não implica qualidade interna. </w:t>
      </w:r>
      <w:r>
        <w:rPr>
          <w:rFonts w:ascii="Arial" w:cs="Arial" w:eastAsia="Arial" w:hAnsi="Arial"/>
          <w:sz w:val="22"/>
          <w:szCs w:val="22"/>
        </w:rPr>
        <w:t xml:space="preserve">Estrelas medem visibilidade e adoção, não arquitetura. A ausência de correlação sugere que projetos educacionais e frameworks amplamente adotados coexistem na amostra com perfis de qualidade estrutural muito distintos.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Tamanho é o preditor mais forte de degradação de qualidade. </w:t>
      </w:r>
      <w:r>
        <w:rPr>
          <w:rFonts w:ascii="Arial" w:cs="Arial" w:eastAsia="Arial" w:hAnsi="Arial"/>
          <w:sz w:val="22"/>
          <w:szCs w:val="22"/>
        </w:rPr>
        <w:t xml:space="preserve">A correlação LOC vs. LCOM (ρ = 0,549) é a mais alta do estudo, indicando que classes maiores acumulam responsabilidades de forma desproporcional.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Projetos mais ativos tendem a ser maiores e, por isso, exibem mais acoplamento. </w:t>
      </w:r>
      <w:r>
        <w:rPr>
          <w:rFonts w:ascii="Arial" w:cs="Arial" w:eastAsia="Arial" w:hAnsi="Arial"/>
          <w:sz w:val="22"/>
          <w:szCs w:val="22"/>
        </w:rPr>
        <w:t xml:space="preserve">A correlação atividade vs. CBO (ρ = 0,287) reflete o crescimento acumulado de dependências ao longo das releases, sem refatoração estrutural correspondente.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Maturidade introduz leve acúmulo de dívida técnica. </w:t>
      </w:r>
      <w:r>
        <w:rPr>
          <w:rFonts w:ascii="Arial" w:cs="Arial" w:eastAsia="Arial" w:hAnsi="Arial"/>
          <w:sz w:val="22"/>
          <w:szCs w:val="22"/>
        </w:rPr>
        <w:t xml:space="preserve">As correlações significativas mas fracas de DIT (ρ = 0,098) e LCOM (ρ = 0,091) com a idade sugerem que projetos mais antigos acumulam gradualmente hierarquias mais profundas e menor coesão.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Como limitações do estudo, destaca-se a exclusão de repositórios que utilizam sintaxe Java 14+ incompatível com o CK 0.7.0 — projetos mais recentes e possivelmente mais bem estruturados podem estar sub-representados na amostra. Adicionalmente, a análise representa uma fotografia temporal dos repositórios no momento da coleta, e os resultados podem variar conforme a janela de tempo adotada.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Kaio Henrique Oliveira da Silveira Barbosa</w:t>
    </w:r>
    <w:r>
      <w:rPr>
        <w:rFonts w:ascii="Arial" w:cs="Arial" w:eastAsia="Arial" w:hAnsi="Arial"/>
        <w:color w:val="888888"/>
        <w:sz w:val="18"/>
        <w:szCs w:val="18"/>
      </w:rPr>
      <w:tab/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/>
    </w:pPr>
    <w:r>
      <w:rPr>
        <w:rFonts w:ascii="Arial" w:cs="Arial" w:eastAsia="Arial" w:hAnsi="Arial"/>
        <w:color w:val="1F3864"/>
        <w:sz w:val="18"/>
        <w:szCs w:val="18"/>
      </w:rPr>
      <w:t xml:space="preserve">Características de Qualidade de Repositórios Java no GitHub</w:t>
    </w:r>
    <w:r>
      <w:rPr>
        <w:rFonts w:ascii="Arial" w:cs="Arial" w:eastAsia="Arial" w:hAnsi="Arial"/>
        <w:color w:val="888888"/>
        <w:sz w:val="18"/>
        <w:szCs w:val="18"/>
      </w:rPr>
      <w:t xml:space="preserve">   |   Lab02 — Experimentação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8dcde8c65f7ef69c28f2c73da04a02c31987ae.png"/><Relationship Id="rId10" Type="http://schemas.openxmlformats.org/officeDocument/2006/relationships/image" Target="media/96fd399d5358c772b65c7435da2878d388dadd45.png"/><Relationship Id="rId11" Type="http://schemas.openxmlformats.org/officeDocument/2006/relationships/image" Target="media/f28edea3a7902dafe3743cc2f5d380b1fc17e3aa.png"/><Relationship Id="rId12" Type="http://schemas.openxmlformats.org/officeDocument/2006/relationships/image" Target="media/fded16b8171c37adbe1caad80d7db598507badc2.png"/><Relationship Id="rId13" Type="http://schemas.openxmlformats.org/officeDocument/2006/relationships/image" Target="media/8850425b6d26184cb3fc2793eb721ec70410ddb3.png"/><Relationship Id="rId14" Type="http://schemas.openxmlformats.org/officeDocument/2006/relationships/image" Target="media/2625e541682faa029998811fb5507c2db94d3d3b.png"/><Relationship Id="rId15" Type="http://schemas.openxmlformats.org/officeDocument/2006/relationships/image" Target="media/343b681218adc891adfbee2078bb7ad49b9bfcb0.png"/><Relationship Id="rId16" Type="http://schemas.openxmlformats.org/officeDocument/2006/relationships/image" Target="media/51713cf1fbd1208a7533f5be8d42d27d77a2f908.png"/><Relationship Id="rId17" Type="http://schemas.openxmlformats.org/officeDocument/2006/relationships/image" Target="media/178cb4e7c48b2ae812b0d00d8d04c2083c3f3c8e.png"/><Relationship Id="rId18" Type="http://schemas.openxmlformats.org/officeDocument/2006/relationships/image" Target="media/5db8fc7d7a3d94d74c633f0563c2005e12e29c08.png"/><Relationship Id="rId19" Type="http://schemas.openxmlformats.org/officeDocument/2006/relationships/image" Target="media/f007c4b27803aa5a8979eb766dbf47285917992b.png"/><Relationship Id="rId20" Type="http://schemas.openxmlformats.org/officeDocument/2006/relationships/image" Target="media/56cf980f903836f07357f723fa909884b045a8a4.png"/><Relationship Id="rId21" Type="http://schemas.openxmlformats.org/officeDocument/2006/relationships/image" Target="media/234c5d1b5ef8a84833d530161e9da4cd24d7eb55.png"/><Relationship Id="rId22" Type="http://schemas.openxmlformats.org/officeDocument/2006/relationships/image" Target="media/fd3b2c75ef4f440689ada17ad6280dd5a2f5db82.png"/><Relationship Id="rId23" Type="http://schemas.openxmlformats.org/officeDocument/2006/relationships/image" Target="media/e7621c0f5d294e69223f537fc92a2c09edc10f60.png"/><Relationship Id="rId24" Type="http://schemas.openxmlformats.org/officeDocument/2006/relationships/image" Target="media/0992a29d928c255b38c61fb30c28fe84d1b4b21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2026-04-10T22:41:31.168Z</dcterms:created>
  <dcterms:modified xsi:type="dcterms:W3CDTF">2026-04-10T22:41:31.168Z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