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1D17" w14:textId="77777777" w:rsidR="00F76BB6" w:rsidRDefault="00F76BB6" w:rsidP="00247DB6">
      <w:pPr>
        <w:rPr>
          <w:rFonts w:cs="Arial"/>
          <w:sz w:val="32"/>
          <w:szCs w:val="32"/>
        </w:rPr>
      </w:pPr>
      <w:bookmarkStart w:id="0" w:name="_Hlk68873583"/>
      <w:bookmarkStart w:id="1" w:name="_Hlk68873517"/>
    </w:p>
    <w:p w14:paraId="39F88AFB" w14:textId="0951D760" w:rsidR="00A41853" w:rsidRPr="00053D9A" w:rsidRDefault="00CD11D1" w:rsidP="00A41853">
      <w:pPr>
        <w:jc w:val="center"/>
        <w:rPr>
          <w:rFonts w:cs="Arial"/>
          <w:lang w:val="en-US"/>
        </w:rPr>
      </w:pPr>
      <w:r>
        <w:rPr>
          <w:rFonts w:cs="Arial"/>
          <w:sz w:val="32"/>
          <w:szCs w:val="32"/>
        </w:rPr>
        <w:t>D</w:t>
      </w:r>
      <w:r w:rsidRPr="00053D9A">
        <w:rPr>
          <w:rFonts w:cs="Arial"/>
          <w:sz w:val="32"/>
          <w:szCs w:val="32"/>
        </w:rPr>
        <w:t xml:space="preserve">oing </w:t>
      </w:r>
      <w:r w:rsidR="005F0FD4">
        <w:rPr>
          <w:rFonts w:cs="Arial"/>
          <w:sz w:val="32"/>
          <w:szCs w:val="32"/>
        </w:rPr>
        <w:t>M</w:t>
      </w:r>
      <w:r w:rsidRPr="00053D9A">
        <w:rPr>
          <w:rFonts w:cs="Arial"/>
          <w:sz w:val="32"/>
          <w:szCs w:val="32"/>
        </w:rPr>
        <w:t>ega-</w:t>
      </w:r>
      <w:r w:rsidR="005F0FD4">
        <w:rPr>
          <w:rFonts w:cs="Arial"/>
          <w:sz w:val="32"/>
          <w:szCs w:val="32"/>
        </w:rPr>
        <w:t>A</w:t>
      </w:r>
      <w:r w:rsidRPr="00053D9A">
        <w:rPr>
          <w:rFonts w:cs="Arial"/>
          <w:sz w:val="32"/>
          <w:szCs w:val="32"/>
        </w:rPr>
        <w:t xml:space="preserve">nalysis </w:t>
      </w:r>
      <w:r w:rsidR="005F0FD4">
        <w:rPr>
          <w:rFonts w:cs="Arial"/>
          <w:sz w:val="32"/>
          <w:szCs w:val="32"/>
        </w:rPr>
        <w:t>R</w:t>
      </w:r>
      <w:r w:rsidRPr="00053D9A">
        <w:rPr>
          <w:rFonts w:cs="Arial"/>
          <w:sz w:val="32"/>
          <w:szCs w:val="32"/>
        </w:rPr>
        <w:t xml:space="preserve">ight: </w:t>
      </w:r>
      <w:r w:rsidR="005F0FD4">
        <w:rPr>
          <w:rFonts w:cs="Arial"/>
          <w:sz w:val="32"/>
          <w:szCs w:val="32"/>
        </w:rPr>
        <w:t>C</w:t>
      </w:r>
      <w:r w:rsidRPr="00053D9A">
        <w:rPr>
          <w:rFonts w:cs="Arial"/>
          <w:sz w:val="32"/>
          <w:szCs w:val="32"/>
        </w:rPr>
        <w:t>lass-</w:t>
      </w:r>
      <w:r w:rsidR="005F0FD4">
        <w:rPr>
          <w:rFonts w:cs="Arial"/>
          <w:sz w:val="32"/>
          <w:szCs w:val="32"/>
        </w:rPr>
        <w:t>S</w:t>
      </w:r>
      <w:r w:rsidRPr="00053D9A">
        <w:rPr>
          <w:rFonts w:cs="Arial"/>
          <w:sz w:val="32"/>
          <w:szCs w:val="32"/>
        </w:rPr>
        <w:t xml:space="preserve">pecific </w:t>
      </w:r>
      <w:r w:rsidR="005F0FD4">
        <w:rPr>
          <w:rFonts w:cs="Arial"/>
          <w:sz w:val="32"/>
          <w:szCs w:val="32"/>
        </w:rPr>
        <w:t>Q</w:t>
      </w:r>
      <w:r w:rsidRPr="00053D9A">
        <w:rPr>
          <w:rFonts w:cs="Arial"/>
          <w:sz w:val="32"/>
          <w:szCs w:val="32"/>
        </w:rPr>
        <w:t xml:space="preserve">uantile </w:t>
      </w:r>
      <w:r w:rsidR="005F0FD4">
        <w:rPr>
          <w:rFonts w:cs="Arial"/>
          <w:sz w:val="32"/>
          <w:szCs w:val="32"/>
        </w:rPr>
        <w:t>N</w:t>
      </w:r>
      <w:r w:rsidRPr="00053D9A">
        <w:rPr>
          <w:rFonts w:cs="Arial"/>
          <w:sz w:val="32"/>
          <w:szCs w:val="32"/>
        </w:rPr>
        <w:t xml:space="preserve">ormalization </w:t>
      </w:r>
      <w:r w:rsidR="005F0FD4">
        <w:rPr>
          <w:rFonts w:cs="Arial"/>
          <w:sz w:val="32"/>
          <w:szCs w:val="32"/>
        </w:rPr>
        <w:t>C</w:t>
      </w:r>
      <w:r w:rsidRPr="00053D9A">
        <w:rPr>
          <w:rFonts w:cs="Arial"/>
          <w:sz w:val="32"/>
          <w:szCs w:val="32"/>
        </w:rPr>
        <w:t xml:space="preserve">oupled </w:t>
      </w:r>
      <w:r>
        <w:rPr>
          <w:rFonts w:cs="Arial"/>
          <w:sz w:val="32"/>
          <w:szCs w:val="32"/>
        </w:rPr>
        <w:t>w</w:t>
      </w:r>
      <w:r w:rsidRPr="00053D9A">
        <w:rPr>
          <w:rFonts w:cs="Arial"/>
          <w:sz w:val="32"/>
          <w:szCs w:val="32"/>
        </w:rPr>
        <w:t xml:space="preserve">ith </w:t>
      </w:r>
      <w:r w:rsidR="005F0FD4">
        <w:rPr>
          <w:rFonts w:cs="Arial"/>
          <w:sz w:val="32"/>
          <w:szCs w:val="32"/>
        </w:rPr>
        <w:t>C</w:t>
      </w:r>
      <w:r w:rsidRPr="00053D9A">
        <w:rPr>
          <w:rFonts w:cs="Arial"/>
          <w:sz w:val="32"/>
          <w:szCs w:val="32"/>
        </w:rPr>
        <w:t xml:space="preserve">ombat </w:t>
      </w:r>
      <w:r>
        <w:rPr>
          <w:rFonts w:cs="Arial"/>
          <w:sz w:val="32"/>
          <w:szCs w:val="32"/>
        </w:rPr>
        <w:t>a</w:t>
      </w:r>
      <w:r w:rsidRPr="00053D9A">
        <w:rPr>
          <w:rFonts w:cs="Arial"/>
          <w:sz w:val="32"/>
          <w:szCs w:val="32"/>
        </w:rPr>
        <w:t xml:space="preserve">s </w:t>
      </w:r>
      <w:r w:rsidR="005F0FD4">
        <w:rPr>
          <w:rFonts w:cs="Arial"/>
          <w:sz w:val="32"/>
          <w:szCs w:val="32"/>
        </w:rPr>
        <w:t>M</w:t>
      </w:r>
      <w:r w:rsidRPr="00053D9A">
        <w:rPr>
          <w:rFonts w:cs="Arial"/>
          <w:sz w:val="32"/>
          <w:szCs w:val="32"/>
        </w:rPr>
        <w:t xml:space="preserve">ost </w:t>
      </w:r>
      <w:r w:rsidR="005F0FD4">
        <w:rPr>
          <w:rFonts w:cs="Arial"/>
          <w:sz w:val="32"/>
          <w:szCs w:val="32"/>
        </w:rPr>
        <w:t>O</w:t>
      </w:r>
      <w:r w:rsidRPr="00053D9A">
        <w:rPr>
          <w:rFonts w:cs="Arial"/>
          <w:sz w:val="32"/>
          <w:szCs w:val="32"/>
        </w:rPr>
        <w:t xml:space="preserve">ptimal </w:t>
      </w:r>
      <w:r w:rsidR="005F0FD4">
        <w:rPr>
          <w:rFonts w:cs="Arial"/>
          <w:sz w:val="32"/>
          <w:szCs w:val="32"/>
        </w:rPr>
        <w:t>A</w:t>
      </w:r>
      <w:r w:rsidRPr="00053D9A">
        <w:rPr>
          <w:rFonts w:cs="Arial"/>
          <w:sz w:val="32"/>
          <w:szCs w:val="32"/>
        </w:rPr>
        <w:t>pproach</w:t>
      </w:r>
      <w:r>
        <w:rPr>
          <w:rFonts w:cs="Arial"/>
          <w:sz w:val="32"/>
          <w:szCs w:val="32"/>
        </w:rPr>
        <w:t xml:space="preserve"> for </w:t>
      </w:r>
      <w:r w:rsidR="005F0FD4">
        <w:rPr>
          <w:rFonts w:cs="Arial"/>
          <w:sz w:val="32"/>
          <w:szCs w:val="32"/>
        </w:rPr>
        <w:t>B</w:t>
      </w:r>
      <w:r>
        <w:rPr>
          <w:rFonts w:cs="Arial"/>
          <w:sz w:val="32"/>
          <w:szCs w:val="32"/>
        </w:rPr>
        <w:t xml:space="preserve">atch </w:t>
      </w:r>
      <w:r w:rsidR="005F0FD4">
        <w:rPr>
          <w:rFonts w:cs="Arial"/>
          <w:sz w:val="32"/>
          <w:szCs w:val="32"/>
        </w:rPr>
        <w:t>E</w:t>
      </w:r>
      <w:r>
        <w:rPr>
          <w:rFonts w:cs="Arial"/>
          <w:sz w:val="32"/>
          <w:szCs w:val="32"/>
        </w:rPr>
        <w:t xml:space="preserve">ffect </w:t>
      </w:r>
      <w:r w:rsidR="005F0FD4">
        <w:rPr>
          <w:rFonts w:cs="Arial"/>
          <w:sz w:val="32"/>
          <w:szCs w:val="32"/>
        </w:rPr>
        <w:t>R</w:t>
      </w:r>
      <w:r>
        <w:rPr>
          <w:rFonts w:cs="Arial"/>
          <w:sz w:val="32"/>
          <w:szCs w:val="32"/>
        </w:rPr>
        <w:t>emoval</w:t>
      </w:r>
    </w:p>
    <w:p w14:paraId="0EF89415" w14:textId="77777777" w:rsidR="00A41853" w:rsidRPr="00E16DF2" w:rsidRDefault="00A41853" w:rsidP="00A41853">
      <w:pPr>
        <w:jc w:val="center"/>
        <w:rPr>
          <w:rFonts w:cs="Arial"/>
        </w:rPr>
      </w:pPr>
    </w:p>
    <w:p w14:paraId="71559562" w14:textId="77777777" w:rsidR="00A41853" w:rsidRPr="00E16DF2" w:rsidRDefault="00A41853" w:rsidP="00A41853">
      <w:pPr>
        <w:jc w:val="center"/>
        <w:rPr>
          <w:rFonts w:cs="Arial"/>
        </w:rPr>
      </w:pPr>
      <w:r w:rsidRPr="00E16DF2">
        <w:rPr>
          <w:rFonts w:cs="Arial"/>
        </w:rPr>
        <w:t>by</w:t>
      </w:r>
    </w:p>
    <w:p w14:paraId="7B50D3CC" w14:textId="2CD876D8" w:rsidR="00A41853" w:rsidRPr="00E16DF2" w:rsidRDefault="00723F06" w:rsidP="00A41853">
      <w:pPr>
        <w:jc w:val="center"/>
        <w:rPr>
          <w:rFonts w:cs="Arial"/>
        </w:rPr>
      </w:pPr>
      <w:r>
        <w:rPr>
          <w:rFonts w:cs="Arial"/>
        </w:rPr>
        <w:t>Joan Jong Jing Yi</w:t>
      </w:r>
    </w:p>
    <w:p w14:paraId="66DA3B68" w14:textId="77777777" w:rsidR="00A41853" w:rsidRPr="00E16DF2" w:rsidRDefault="00A41853" w:rsidP="00A41853">
      <w:pPr>
        <w:jc w:val="center"/>
        <w:rPr>
          <w:rFonts w:cs="Arial"/>
        </w:rPr>
      </w:pPr>
    </w:p>
    <w:p w14:paraId="5D260030" w14:textId="77777777" w:rsidR="00A41853" w:rsidRPr="00E16DF2" w:rsidRDefault="00A41853" w:rsidP="00A41853">
      <w:pPr>
        <w:jc w:val="center"/>
        <w:rPr>
          <w:rFonts w:cs="Arial"/>
        </w:rPr>
      </w:pPr>
    </w:p>
    <w:p w14:paraId="15E21180" w14:textId="77777777" w:rsidR="00A41853" w:rsidRPr="00E16DF2" w:rsidRDefault="00A41853" w:rsidP="00A41853">
      <w:pPr>
        <w:jc w:val="center"/>
        <w:rPr>
          <w:rFonts w:cs="Arial"/>
        </w:rPr>
      </w:pPr>
    </w:p>
    <w:p w14:paraId="1CC609BC" w14:textId="77777777" w:rsidR="00A41853" w:rsidRPr="00E16DF2" w:rsidRDefault="00A41853" w:rsidP="00A41853">
      <w:pPr>
        <w:jc w:val="center"/>
        <w:rPr>
          <w:rFonts w:cs="Arial"/>
        </w:rPr>
      </w:pPr>
    </w:p>
    <w:p w14:paraId="7470278B" w14:textId="7485DD5F" w:rsidR="00A41853" w:rsidRPr="00E16DF2" w:rsidRDefault="00A41853" w:rsidP="00A41853">
      <w:pPr>
        <w:jc w:val="center"/>
        <w:rPr>
          <w:rFonts w:cs="Arial"/>
        </w:rPr>
      </w:pPr>
      <w:r>
        <w:rPr>
          <w:rFonts w:cs="Arial"/>
        </w:rPr>
        <w:t xml:space="preserve">Supervisor: </w:t>
      </w:r>
      <w:r w:rsidR="0012379F" w:rsidRPr="0012379F">
        <w:rPr>
          <w:rFonts w:cs="Arial"/>
        </w:rPr>
        <w:t>Dr Wilson Goh</w:t>
      </w:r>
    </w:p>
    <w:p w14:paraId="4AEEE85D" w14:textId="391309C0" w:rsidR="00A41853" w:rsidRPr="00E16DF2" w:rsidRDefault="00486693" w:rsidP="00A41853">
      <w:pPr>
        <w:jc w:val="center"/>
        <w:rPr>
          <w:rFonts w:cs="Arial"/>
        </w:rPr>
      </w:pPr>
      <w:r w:rsidRPr="00486693">
        <w:rPr>
          <w:rFonts w:cs="Arial"/>
        </w:rPr>
        <w:t>School of Biological Sciences</w:t>
      </w:r>
    </w:p>
    <w:p w14:paraId="4A551AD7" w14:textId="77777777" w:rsidR="00A41853" w:rsidRPr="00E16DF2" w:rsidRDefault="00A41853" w:rsidP="00A41853">
      <w:pPr>
        <w:jc w:val="center"/>
        <w:rPr>
          <w:rFonts w:cs="Arial"/>
        </w:rPr>
      </w:pPr>
    </w:p>
    <w:p w14:paraId="3DF388E4" w14:textId="77777777" w:rsidR="00A41853" w:rsidRPr="00E16DF2" w:rsidRDefault="00A41853" w:rsidP="00A41853">
      <w:pPr>
        <w:jc w:val="center"/>
        <w:rPr>
          <w:rFonts w:cs="Arial"/>
        </w:rPr>
      </w:pPr>
    </w:p>
    <w:p w14:paraId="42D7640D" w14:textId="77777777" w:rsidR="00A41853" w:rsidRPr="00E16DF2" w:rsidRDefault="00A41853" w:rsidP="00A41853">
      <w:pPr>
        <w:jc w:val="center"/>
        <w:rPr>
          <w:rFonts w:cs="Arial"/>
        </w:rPr>
      </w:pPr>
    </w:p>
    <w:p w14:paraId="3D268CB6" w14:textId="77777777" w:rsidR="00A41853" w:rsidRPr="00E16DF2" w:rsidRDefault="00A41853" w:rsidP="00247DB6">
      <w:pPr>
        <w:rPr>
          <w:rFonts w:cs="Arial"/>
        </w:rPr>
      </w:pPr>
    </w:p>
    <w:p w14:paraId="0AF0EBA0" w14:textId="77777777" w:rsidR="00A41853" w:rsidRPr="00E16DF2" w:rsidRDefault="00A41853" w:rsidP="00A41853">
      <w:pPr>
        <w:jc w:val="center"/>
        <w:rPr>
          <w:rFonts w:cs="Arial"/>
        </w:rPr>
      </w:pPr>
    </w:p>
    <w:p w14:paraId="578C13DE" w14:textId="3C30FDFE" w:rsidR="00A41853" w:rsidRDefault="00A41853" w:rsidP="00A41853">
      <w:pPr>
        <w:jc w:val="center"/>
        <w:rPr>
          <w:rFonts w:cs="Arial"/>
        </w:rPr>
      </w:pPr>
      <w:r w:rsidRPr="00E16DF2">
        <w:rPr>
          <w:rFonts w:cs="Arial"/>
        </w:rPr>
        <w:t xml:space="preserve">Submitted to the School of Biological Sciences in partial </w:t>
      </w:r>
      <w:r w:rsidR="00486693" w:rsidRPr="00E16DF2">
        <w:rPr>
          <w:rFonts w:cs="Arial"/>
        </w:rPr>
        <w:t>fulfilment</w:t>
      </w:r>
      <w:r w:rsidRPr="00E16DF2">
        <w:rPr>
          <w:rFonts w:cs="Arial"/>
        </w:rPr>
        <w:t xml:space="preserve"> of </w:t>
      </w:r>
      <w:r>
        <w:rPr>
          <w:rFonts w:cs="Arial"/>
        </w:rPr>
        <w:t>the</w:t>
      </w:r>
      <w:r w:rsidRPr="00E16DF2">
        <w:rPr>
          <w:rFonts w:cs="Arial"/>
        </w:rPr>
        <w:t xml:space="preserve"> </w:t>
      </w:r>
      <w:r>
        <w:rPr>
          <w:rFonts w:cs="Arial"/>
        </w:rPr>
        <w:t xml:space="preserve">requirements for </w:t>
      </w:r>
      <w:r w:rsidRPr="00E16DF2">
        <w:rPr>
          <w:rFonts w:cs="Arial"/>
        </w:rPr>
        <w:t>Final Year Project</w:t>
      </w:r>
    </w:p>
    <w:p w14:paraId="33E31513" w14:textId="77777777" w:rsidR="00A41853" w:rsidRPr="00E16DF2" w:rsidRDefault="00A41853" w:rsidP="00A41853">
      <w:pPr>
        <w:jc w:val="center"/>
        <w:rPr>
          <w:rFonts w:cs="Arial"/>
        </w:rPr>
      </w:pPr>
    </w:p>
    <w:p w14:paraId="29AC432F" w14:textId="77777777" w:rsidR="00A41853" w:rsidRPr="00E16DF2" w:rsidRDefault="00A41853" w:rsidP="00A41853">
      <w:pPr>
        <w:jc w:val="center"/>
        <w:rPr>
          <w:rFonts w:cs="Arial"/>
          <w:caps/>
        </w:rPr>
      </w:pPr>
      <w:r w:rsidRPr="00E16DF2">
        <w:rPr>
          <w:rFonts w:cs="Arial"/>
          <w:caps/>
        </w:rPr>
        <w:t>Nanyang Technological University</w:t>
      </w:r>
    </w:p>
    <w:p w14:paraId="5CB01180" w14:textId="77777777" w:rsidR="00A41853" w:rsidRPr="00E16DF2" w:rsidRDefault="00A41853" w:rsidP="00486693">
      <w:pPr>
        <w:rPr>
          <w:rFonts w:cs="Arial"/>
        </w:rPr>
      </w:pPr>
    </w:p>
    <w:p w14:paraId="699C3244" w14:textId="77777777" w:rsidR="00A41853" w:rsidRPr="00E16DF2" w:rsidRDefault="00A41853" w:rsidP="00A41853">
      <w:pPr>
        <w:jc w:val="center"/>
        <w:rPr>
          <w:rFonts w:cs="Arial"/>
        </w:rPr>
      </w:pPr>
    </w:p>
    <w:p w14:paraId="28414195" w14:textId="77777777" w:rsidR="00A41853" w:rsidRPr="00E16DF2" w:rsidRDefault="00A41853" w:rsidP="00A41853">
      <w:pPr>
        <w:jc w:val="center"/>
        <w:rPr>
          <w:rFonts w:cs="Arial"/>
        </w:rPr>
      </w:pPr>
    </w:p>
    <w:p w14:paraId="6A7DB3AA" w14:textId="7508D89E" w:rsidR="00A41853" w:rsidRPr="00E16DF2" w:rsidRDefault="00486693" w:rsidP="00A41853">
      <w:pPr>
        <w:jc w:val="center"/>
        <w:rPr>
          <w:rFonts w:cs="Arial"/>
        </w:rPr>
      </w:pPr>
      <w:r>
        <w:rPr>
          <w:rFonts w:cs="Arial"/>
        </w:rPr>
        <w:t>April 2021</w:t>
      </w:r>
    </w:p>
    <w:p w14:paraId="556980AB" w14:textId="1787AAFE" w:rsidR="00823651" w:rsidRPr="005471E9" w:rsidRDefault="00A41853" w:rsidP="005471E9">
      <w:pPr>
        <w:rPr>
          <w:rFonts w:cs="Arial"/>
          <w:b/>
        </w:rPr>
      </w:pPr>
      <w:bookmarkStart w:id="2" w:name="_Hlk68873715"/>
      <w:bookmarkEnd w:id="0"/>
      <w:r w:rsidRPr="00D9276A">
        <w:rPr>
          <w:rFonts w:cs="Arial"/>
          <w:b/>
        </w:rPr>
        <w:lastRenderedPageBreak/>
        <w:t>DECLARATION</w:t>
      </w:r>
    </w:p>
    <w:p w14:paraId="1A920515" w14:textId="1D023832" w:rsidR="00A41853" w:rsidRPr="00E16DF2" w:rsidRDefault="00A41853" w:rsidP="005471E9">
      <w:pPr>
        <w:rPr>
          <w:rFonts w:cs="Arial"/>
        </w:rPr>
      </w:pPr>
      <w:r w:rsidRPr="00E16DF2">
        <w:rPr>
          <w:rFonts w:cs="Arial"/>
        </w:rPr>
        <w:t>I declare that,</w:t>
      </w:r>
    </w:p>
    <w:p w14:paraId="33E8EB3C" w14:textId="271A718E" w:rsidR="00A41853" w:rsidRPr="00E16DF2" w:rsidRDefault="00A41853" w:rsidP="005471E9">
      <w:pPr>
        <w:rPr>
          <w:rFonts w:cs="Arial"/>
        </w:rPr>
      </w:pPr>
      <w:r w:rsidRPr="00E16DF2">
        <w:rPr>
          <w:rFonts w:cs="Arial"/>
        </w:rPr>
        <w:t xml:space="preserve">in accordance with School requirements this thesis is under 6000 words in </w:t>
      </w:r>
      <w:proofErr w:type="gramStart"/>
      <w:r w:rsidRPr="00E16DF2">
        <w:rPr>
          <w:rFonts w:cs="Arial"/>
        </w:rPr>
        <w:t>length;</w:t>
      </w:r>
      <w:proofErr w:type="gramEnd"/>
    </w:p>
    <w:p w14:paraId="3A07F7CA" w14:textId="5FB9E5CB" w:rsidR="00A41853" w:rsidRPr="00E16DF2" w:rsidRDefault="00A41853" w:rsidP="005471E9">
      <w:pPr>
        <w:rPr>
          <w:rFonts w:cs="Arial"/>
        </w:rPr>
      </w:pPr>
      <w:r w:rsidRPr="00E16DF2">
        <w:rPr>
          <w:rFonts w:cs="Arial"/>
        </w:rPr>
        <w:t xml:space="preserve">all presented work was performed within the official project time frame as stated </w:t>
      </w:r>
      <w:proofErr w:type="gramStart"/>
      <w:r w:rsidRPr="00E16DF2">
        <w:rPr>
          <w:rFonts w:cs="Arial"/>
        </w:rPr>
        <w:t>below;</w:t>
      </w:r>
      <w:proofErr w:type="gramEnd"/>
    </w:p>
    <w:p w14:paraId="171E7A9C" w14:textId="65741790" w:rsidR="00A41853" w:rsidRPr="00E16DF2" w:rsidRDefault="00A41853" w:rsidP="005471E9">
      <w:pPr>
        <w:rPr>
          <w:rFonts w:cs="Arial"/>
        </w:rPr>
      </w:pPr>
      <w:r w:rsidRPr="00E16DF2">
        <w:rPr>
          <w:rFonts w:cs="Arial"/>
        </w:rPr>
        <w:t xml:space="preserve">all presented work was performed by me, unless otherwise </w:t>
      </w:r>
      <w:proofErr w:type="gramStart"/>
      <w:r w:rsidRPr="00E16DF2">
        <w:rPr>
          <w:rFonts w:cs="Arial"/>
        </w:rPr>
        <w:t>specified;</w:t>
      </w:r>
      <w:proofErr w:type="gramEnd"/>
    </w:p>
    <w:p w14:paraId="0352E15F" w14:textId="3CDA6DDC" w:rsidR="00A41853" w:rsidRPr="00E16DF2" w:rsidRDefault="00A41853" w:rsidP="005471E9">
      <w:pPr>
        <w:rPr>
          <w:rFonts w:cs="Arial"/>
        </w:rPr>
      </w:pPr>
      <w:r w:rsidRPr="00E16DF2">
        <w:rPr>
          <w:rFonts w:cs="Arial"/>
        </w:rPr>
        <w:t xml:space="preserve">all relevant work experience gained before </w:t>
      </w:r>
      <w:r>
        <w:rPr>
          <w:rFonts w:cs="Arial"/>
        </w:rPr>
        <w:t xml:space="preserve">the </w:t>
      </w:r>
      <w:r w:rsidRPr="00E16DF2">
        <w:rPr>
          <w:rFonts w:cs="Arial"/>
        </w:rPr>
        <w:t>F</w:t>
      </w:r>
      <w:r>
        <w:rPr>
          <w:rFonts w:cs="Arial"/>
        </w:rPr>
        <w:t xml:space="preserve">inal </w:t>
      </w:r>
      <w:r w:rsidRPr="00E16DF2">
        <w:rPr>
          <w:rFonts w:cs="Arial"/>
        </w:rPr>
        <w:t>Y</w:t>
      </w:r>
      <w:r>
        <w:rPr>
          <w:rFonts w:cs="Arial"/>
        </w:rPr>
        <w:t xml:space="preserve">ear </w:t>
      </w:r>
      <w:r w:rsidRPr="00E16DF2">
        <w:rPr>
          <w:rFonts w:cs="Arial"/>
        </w:rPr>
        <w:t>P</w:t>
      </w:r>
      <w:r>
        <w:rPr>
          <w:rFonts w:cs="Arial"/>
        </w:rPr>
        <w:t>roject</w:t>
      </w:r>
      <w:r w:rsidRPr="00E16DF2">
        <w:rPr>
          <w:rFonts w:cs="Arial"/>
        </w:rPr>
        <w:t xml:space="preserve"> is stated </w:t>
      </w:r>
      <w:proofErr w:type="gramStart"/>
      <w:r w:rsidRPr="00E16DF2">
        <w:rPr>
          <w:rFonts w:cs="Arial"/>
        </w:rPr>
        <w:t>below;</w:t>
      </w:r>
      <w:proofErr w:type="gramEnd"/>
    </w:p>
    <w:p w14:paraId="1ECD75C7" w14:textId="29C831BC" w:rsidR="00A41853" w:rsidRPr="00E16DF2" w:rsidRDefault="00A41853" w:rsidP="005471E9">
      <w:pPr>
        <w:rPr>
          <w:rFonts w:cs="Arial"/>
        </w:rPr>
      </w:pPr>
      <w:r w:rsidRPr="00E16DF2">
        <w:rPr>
          <w:rFonts w:cs="Arial"/>
        </w:rPr>
        <w:t xml:space="preserve">the input by my supervisor, or delegated supervisor, into this thesis was limited to reviewing of </w:t>
      </w:r>
      <w:r>
        <w:rPr>
          <w:rFonts w:cs="Arial"/>
        </w:rPr>
        <w:t xml:space="preserve">up to two </w:t>
      </w:r>
      <w:r w:rsidRPr="00E16DF2">
        <w:rPr>
          <w:rFonts w:cs="Arial"/>
        </w:rPr>
        <w:t xml:space="preserve">hard copy </w:t>
      </w:r>
      <w:proofErr w:type="gramStart"/>
      <w:r w:rsidRPr="00E16DF2">
        <w:rPr>
          <w:rFonts w:cs="Arial"/>
        </w:rPr>
        <w:t>draft</w:t>
      </w:r>
      <w:r>
        <w:rPr>
          <w:rFonts w:cs="Arial"/>
        </w:rPr>
        <w:t>s</w:t>
      </w:r>
      <w:r w:rsidRPr="00E16DF2">
        <w:rPr>
          <w:rFonts w:cs="Arial"/>
        </w:rPr>
        <w:t>;</w:t>
      </w:r>
      <w:proofErr w:type="gramEnd"/>
    </w:p>
    <w:p w14:paraId="73881FAD" w14:textId="606D8B0A" w:rsidR="00A41853" w:rsidRPr="00E16DF2" w:rsidRDefault="00A41853" w:rsidP="005471E9">
      <w:pPr>
        <w:ind w:right="612"/>
        <w:rPr>
          <w:rFonts w:cs="Arial"/>
        </w:rPr>
      </w:pPr>
      <w:r w:rsidRPr="00E16DF2">
        <w:rPr>
          <w:rFonts w:cs="Arial"/>
        </w:rPr>
        <w:t xml:space="preserve">this thesis is my own work, unless otherwise referenced, as defined by the NTU policy on plagiarism and I have read the NTU Honour Code and </w:t>
      </w:r>
      <w:proofErr w:type="gramStart"/>
      <w:r w:rsidRPr="00E16DF2">
        <w:rPr>
          <w:rFonts w:cs="Arial"/>
        </w:rPr>
        <w:t>Pledge;</w:t>
      </w:r>
      <w:proofErr w:type="gramEnd"/>
    </w:p>
    <w:p w14:paraId="1183BE2B" w14:textId="553CF25D" w:rsidR="00A41853" w:rsidRPr="00E16DF2" w:rsidRDefault="00A41853" w:rsidP="005471E9">
      <w:pPr>
        <w:ind w:right="612"/>
        <w:rPr>
          <w:rFonts w:cs="Arial"/>
        </w:rPr>
      </w:pPr>
      <w:r w:rsidRPr="00E16DF2">
        <w:rPr>
          <w:rFonts w:cs="Arial"/>
        </w:rPr>
        <w:t xml:space="preserve">the included Abstract, Introduction, Results, Discussion and Conclusions sections will be submitted to </w:t>
      </w:r>
      <w:r>
        <w:rPr>
          <w:rFonts w:cs="Arial"/>
        </w:rPr>
        <w:t>Turnitin</w:t>
      </w:r>
      <w:r w:rsidRPr="00E16DF2">
        <w:rPr>
          <w:rFonts w:cs="Arial"/>
        </w:rPr>
        <w:t xml:space="preserve"> no later than 24 hours after hardcopy submission.</w:t>
      </w:r>
    </w:p>
    <w:p w14:paraId="06234567" w14:textId="77777777" w:rsidR="00A41853" w:rsidRPr="00E16DF2" w:rsidRDefault="00A41853" w:rsidP="005471E9">
      <w:pPr>
        <w:rPr>
          <w:rFonts w:cs="Arial"/>
        </w:rPr>
      </w:pPr>
    </w:p>
    <w:p w14:paraId="122A225D" w14:textId="1169F483" w:rsidR="00A41853" w:rsidRPr="00E16DF2" w:rsidRDefault="00A41853" w:rsidP="005471E9">
      <w:pPr>
        <w:rPr>
          <w:rFonts w:cs="Arial"/>
        </w:rPr>
      </w:pPr>
      <w:r w:rsidRPr="00E16DF2">
        <w:rPr>
          <w:rFonts w:cs="Arial"/>
        </w:rPr>
        <w:t>F</w:t>
      </w:r>
      <w:r>
        <w:rPr>
          <w:rFonts w:cs="Arial"/>
        </w:rPr>
        <w:t xml:space="preserve">inal </w:t>
      </w:r>
      <w:r w:rsidRPr="00E16DF2">
        <w:rPr>
          <w:rFonts w:cs="Arial"/>
        </w:rPr>
        <w:t>Y</w:t>
      </w:r>
      <w:r>
        <w:rPr>
          <w:rFonts w:cs="Arial"/>
        </w:rPr>
        <w:t xml:space="preserve">ear </w:t>
      </w:r>
      <w:r w:rsidRPr="00E16DF2">
        <w:rPr>
          <w:rFonts w:cs="Arial"/>
        </w:rPr>
        <w:t>P</w:t>
      </w:r>
      <w:r>
        <w:rPr>
          <w:rFonts w:cs="Arial"/>
        </w:rPr>
        <w:t>roject</w:t>
      </w:r>
      <w:r w:rsidRPr="00E16DF2">
        <w:rPr>
          <w:rFonts w:cs="Arial"/>
        </w:rPr>
        <w:t xml:space="preserve"> start date:</w:t>
      </w:r>
      <w:r w:rsidR="00E047FD">
        <w:rPr>
          <w:rFonts w:cs="Arial"/>
        </w:rPr>
        <w:t xml:space="preserve"> </w:t>
      </w:r>
      <w:r w:rsidR="008F6A9C">
        <w:rPr>
          <w:rFonts w:cs="Arial"/>
        </w:rPr>
        <w:t>7 December 2020</w:t>
      </w:r>
    </w:p>
    <w:p w14:paraId="7575081F" w14:textId="2FEF982D" w:rsidR="00A41853" w:rsidRPr="00E16DF2" w:rsidRDefault="00A41853" w:rsidP="005471E9">
      <w:pPr>
        <w:rPr>
          <w:rFonts w:cs="Arial"/>
        </w:rPr>
      </w:pPr>
      <w:r w:rsidRPr="00E16DF2">
        <w:rPr>
          <w:rFonts w:cs="Arial"/>
        </w:rPr>
        <w:t>F</w:t>
      </w:r>
      <w:r>
        <w:rPr>
          <w:rFonts w:cs="Arial"/>
        </w:rPr>
        <w:t xml:space="preserve">inal </w:t>
      </w:r>
      <w:r w:rsidRPr="00E16DF2">
        <w:rPr>
          <w:rFonts w:cs="Arial"/>
        </w:rPr>
        <w:t>Y</w:t>
      </w:r>
      <w:r>
        <w:rPr>
          <w:rFonts w:cs="Arial"/>
        </w:rPr>
        <w:t xml:space="preserve">ear </w:t>
      </w:r>
      <w:r w:rsidRPr="00E16DF2">
        <w:rPr>
          <w:rFonts w:cs="Arial"/>
        </w:rPr>
        <w:t>P</w:t>
      </w:r>
      <w:r>
        <w:rPr>
          <w:rFonts w:cs="Arial"/>
        </w:rPr>
        <w:t>roject</w:t>
      </w:r>
      <w:r w:rsidRPr="00E16DF2">
        <w:rPr>
          <w:rFonts w:cs="Arial"/>
        </w:rPr>
        <w:t xml:space="preserve"> submission date:</w:t>
      </w:r>
      <w:r w:rsidR="00362D6C">
        <w:rPr>
          <w:rFonts w:cs="Arial"/>
        </w:rPr>
        <w:t xml:space="preserve"> 26 April 2021</w:t>
      </w:r>
    </w:p>
    <w:p w14:paraId="25C59243" w14:textId="1D40B6EA" w:rsidR="00A41853" w:rsidRPr="00E16DF2" w:rsidRDefault="00A41853" w:rsidP="005471E9">
      <w:pPr>
        <w:rPr>
          <w:rFonts w:cs="Arial"/>
        </w:rPr>
      </w:pPr>
      <w:r w:rsidRPr="00E16DF2">
        <w:rPr>
          <w:rFonts w:cs="Arial"/>
        </w:rPr>
        <w:t>Total number of weeks:</w:t>
      </w:r>
      <w:r w:rsidR="00362D6C">
        <w:rPr>
          <w:rFonts w:cs="Arial"/>
        </w:rPr>
        <w:t xml:space="preserve"> </w:t>
      </w:r>
      <w:r w:rsidR="004860D4">
        <w:rPr>
          <w:rFonts w:cs="Arial"/>
        </w:rPr>
        <w:t>20 weeks</w:t>
      </w:r>
    </w:p>
    <w:p w14:paraId="47C7D32E" w14:textId="77777777" w:rsidR="00A41853" w:rsidRPr="00E16DF2" w:rsidRDefault="00A41853" w:rsidP="005471E9">
      <w:pPr>
        <w:rPr>
          <w:rFonts w:cs="Arial"/>
        </w:rPr>
      </w:pPr>
    </w:p>
    <w:p w14:paraId="57FD6DCA" w14:textId="77777777" w:rsidR="00A41853" w:rsidRPr="00E16DF2" w:rsidRDefault="00A41853" w:rsidP="005471E9">
      <w:pPr>
        <w:rPr>
          <w:rFonts w:cs="Arial"/>
          <w:u w:val="single"/>
        </w:rPr>
      </w:pPr>
      <w:r w:rsidRPr="00E16DF2">
        <w:rPr>
          <w:rFonts w:cs="Arial"/>
          <w:u w:val="single"/>
        </w:rPr>
        <w:t>Pre-F</w:t>
      </w:r>
      <w:r>
        <w:rPr>
          <w:rFonts w:cs="Arial"/>
          <w:u w:val="single"/>
        </w:rPr>
        <w:t xml:space="preserve">inal </w:t>
      </w:r>
      <w:r w:rsidRPr="00E16DF2">
        <w:rPr>
          <w:rFonts w:cs="Arial"/>
          <w:u w:val="single"/>
        </w:rPr>
        <w:t>Y</w:t>
      </w:r>
      <w:r>
        <w:rPr>
          <w:rFonts w:cs="Arial"/>
          <w:u w:val="single"/>
        </w:rPr>
        <w:t xml:space="preserve">ear </w:t>
      </w:r>
      <w:r w:rsidRPr="00E16DF2">
        <w:rPr>
          <w:rFonts w:cs="Arial"/>
          <w:u w:val="single"/>
        </w:rPr>
        <w:t>P</w:t>
      </w:r>
      <w:r>
        <w:rPr>
          <w:rFonts w:cs="Arial"/>
          <w:u w:val="single"/>
        </w:rPr>
        <w:t>roject</w:t>
      </w:r>
      <w:r w:rsidRPr="00E16DF2">
        <w:rPr>
          <w:rFonts w:cs="Arial"/>
          <w:u w:val="single"/>
        </w:rPr>
        <w:t xml:space="preserve"> experience</w:t>
      </w:r>
    </w:p>
    <w:p w14:paraId="734C7C66" w14:textId="5CE67D86" w:rsidR="00A41853" w:rsidRPr="00DF040A" w:rsidRDefault="000C64B7" w:rsidP="00DF040A">
      <w:pPr>
        <w:rPr>
          <w:rFonts w:cs="Arial"/>
        </w:rPr>
      </w:pPr>
      <w:r>
        <w:rPr>
          <w:rFonts w:cs="Arial"/>
          <w:iCs/>
        </w:rPr>
        <w:t>I completed a research internship</w:t>
      </w:r>
      <w:r w:rsidR="00DF040A">
        <w:rPr>
          <w:rFonts w:cs="Arial"/>
          <w:iCs/>
        </w:rPr>
        <w:t xml:space="preserve"> at </w:t>
      </w:r>
      <w:r w:rsidR="009853B6">
        <w:rPr>
          <w:rFonts w:cs="Arial"/>
        </w:rPr>
        <w:t xml:space="preserve">Karolinska </w:t>
      </w:r>
      <w:proofErr w:type="spellStart"/>
      <w:r w:rsidR="009853B6">
        <w:rPr>
          <w:rFonts w:cs="Arial"/>
        </w:rPr>
        <w:t>Institutet</w:t>
      </w:r>
      <w:proofErr w:type="spellEnd"/>
      <w:r w:rsidR="00DF040A">
        <w:rPr>
          <w:rFonts w:cs="Arial"/>
        </w:rPr>
        <w:t xml:space="preserve"> from </w:t>
      </w:r>
      <w:r w:rsidR="00A67A1B" w:rsidRPr="00DF040A">
        <w:rPr>
          <w:rFonts w:cs="Arial"/>
        </w:rPr>
        <w:t>January 2020 to June 2020</w:t>
      </w:r>
      <w:r w:rsidR="00DF040A">
        <w:rPr>
          <w:rFonts w:cs="Arial"/>
        </w:rPr>
        <w:t xml:space="preserve"> as part of </w:t>
      </w:r>
      <w:r>
        <w:rPr>
          <w:rFonts w:cs="Arial"/>
        </w:rPr>
        <w:t>an overseas exchange programme.</w:t>
      </w:r>
    </w:p>
    <w:p w14:paraId="19B41426" w14:textId="77777777" w:rsidR="00A41853" w:rsidRPr="00E16DF2" w:rsidRDefault="00A41853" w:rsidP="005471E9">
      <w:pPr>
        <w:rPr>
          <w:rFonts w:cs="Arial"/>
        </w:rPr>
      </w:pPr>
    </w:p>
    <w:p w14:paraId="4C4FBDB3" w14:textId="410D69D4" w:rsidR="00056D05" w:rsidRDefault="00A41853" w:rsidP="006577CB">
      <w:pPr>
        <w:rPr>
          <w:rFonts w:cs="Arial"/>
        </w:rPr>
        <w:sectPr w:rsidR="00056D05" w:rsidSect="00F53663">
          <w:footerReference w:type="default" r:id="rId8"/>
          <w:pgSz w:w="11906" w:h="16838" w:code="9"/>
          <w:pgMar w:top="720" w:right="1440" w:bottom="720" w:left="1440" w:header="709" w:footer="709" w:gutter="0"/>
          <w:cols w:space="708"/>
          <w:vAlign w:val="center"/>
          <w:docGrid w:linePitch="360"/>
        </w:sectPr>
      </w:pPr>
      <w:r w:rsidRPr="00E16DF2">
        <w:rPr>
          <w:rFonts w:cs="Arial"/>
        </w:rPr>
        <w:t>S</w:t>
      </w:r>
      <w:r>
        <w:rPr>
          <w:rFonts w:cs="Arial"/>
        </w:rPr>
        <w:t>tudent’s s</w:t>
      </w:r>
      <w:r w:rsidRPr="00E16DF2">
        <w:rPr>
          <w:rFonts w:cs="Arial"/>
        </w:rPr>
        <w:t>ignature:</w:t>
      </w:r>
      <w:r w:rsidRPr="00E16DF2">
        <w:rPr>
          <w:rFonts w:cs="Arial"/>
        </w:rPr>
        <w:tab/>
      </w:r>
      <w:r w:rsidR="00C5093A">
        <w:rPr>
          <w:rFonts w:cs="Arial"/>
        </w:rPr>
        <w:t>Joan Jong</w:t>
      </w:r>
      <w:r w:rsidRPr="00E16DF2">
        <w:rPr>
          <w:rFonts w:cs="Arial"/>
        </w:rPr>
        <w:tab/>
      </w:r>
      <w:r w:rsidRPr="00E16DF2">
        <w:rPr>
          <w:rFonts w:cs="Arial"/>
        </w:rPr>
        <w:tab/>
      </w:r>
      <w:r w:rsidRPr="00E16DF2">
        <w:rPr>
          <w:rFonts w:cs="Arial"/>
        </w:rPr>
        <w:tab/>
      </w:r>
      <w:r w:rsidRPr="00E16DF2">
        <w:rPr>
          <w:rFonts w:cs="Arial"/>
        </w:rPr>
        <w:tab/>
      </w:r>
      <w:r w:rsidRPr="00E16DF2">
        <w:rPr>
          <w:rFonts w:cs="Arial"/>
        </w:rPr>
        <w:tab/>
        <w:t>Date:</w:t>
      </w:r>
      <w:bookmarkEnd w:id="1"/>
      <w:bookmarkEnd w:id="2"/>
      <w:r w:rsidR="00A67A1B">
        <w:rPr>
          <w:rFonts w:cs="Arial"/>
        </w:rPr>
        <w:t xml:space="preserve"> 26 April 2021</w:t>
      </w:r>
      <w:r w:rsidR="006577CB">
        <w:rPr>
          <w:rFonts w:cs="Arial"/>
        </w:rPr>
        <w:t xml:space="preserve">   </w:t>
      </w:r>
    </w:p>
    <w:sdt>
      <w:sdtPr>
        <w:rPr>
          <w:rFonts w:eastAsiaTheme="minorEastAsia" w:cstheme="minorBidi"/>
          <w:b w:val="0"/>
          <w:caps w:val="0"/>
          <w:szCs w:val="22"/>
          <w:lang w:val="en-SG" w:eastAsia="zh-CN"/>
        </w:rPr>
        <w:id w:val="1225718012"/>
        <w:docPartObj>
          <w:docPartGallery w:val="Table of Contents"/>
          <w:docPartUnique/>
        </w:docPartObj>
      </w:sdtPr>
      <w:sdtEndPr>
        <w:rPr>
          <w:bCs/>
          <w:noProof/>
        </w:rPr>
      </w:sdtEndPr>
      <w:sdtContent>
        <w:p w14:paraId="510C9864" w14:textId="5E6A067B" w:rsidR="0053256B" w:rsidRDefault="0053256B" w:rsidP="004770F4">
          <w:pPr>
            <w:pStyle w:val="TOCHeading"/>
          </w:pPr>
          <w:r>
            <w:t>Contents</w:t>
          </w:r>
        </w:p>
        <w:p w14:paraId="1C00D1A6" w14:textId="6EA56EF7" w:rsidR="00416C7B" w:rsidRDefault="0053256B">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69957820" w:history="1">
            <w:r w:rsidR="00416C7B" w:rsidRPr="00104629">
              <w:rPr>
                <w:rStyle w:val="Hyperlink"/>
                <w:noProof/>
              </w:rPr>
              <w:t>Abbreviations</w:t>
            </w:r>
            <w:r w:rsidR="00416C7B">
              <w:rPr>
                <w:noProof/>
                <w:webHidden/>
              </w:rPr>
              <w:tab/>
            </w:r>
            <w:r w:rsidR="00416C7B">
              <w:rPr>
                <w:noProof/>
                <w:webHidden/>
              </w:rPr>
              <w:fldChar w:fldCharType="begin"/>
            </w:r>
            <w:r w:rsidR="00416C7B">
              <w:rPr>
                <w:noProof/>
                <w:webHidden/>
              </w:rPr>
              <w:instrText xml:space="preserve"> PAGEREF _Toc69957820 \h </w:instrText>
            </w:r>
            <w:r w:rsidR="00416C7B">
              <w:rPr>
                <w:noProof/>
                <w:webHidden/>
              </w:rPr>
            </w:r>
            <w:r w:rsidR="00416C7B">
              <w:rPr>
                <w:noProof/>
                <w:webHidden/>
              </w:rPr>
              <w:fldChar w:fldCharType="separate"/>
            </w:r>
            <w:r w:rsidR="00416C7B">
              <w:rPr>
                <w:noProof/>
                <w:webHidden/>
              </w:rPr>
              <w:t>6</w:t>
            </w:r>
            <w:r w:rsidR="00416C7B">
              <w:rPr>
                <w:noProof/>
                <w:webHidden/>
              </w:rPr>
              <w:fldChar w:fldCharType="end"/>
            </w:r>
          </w:hyperlink>
        </w:p>
        <w:p w14:paraId="667793A9" w14:textId="10D5C1C4" w:rsidR="00416C7B" w:rsidRDefault="00416C7B">
          <w:pPr>
            <w:pStyle w:val="TOC1"/>
            <w:tabs>
              <w:tab w:val="right" w:leader="dot" w:pos="9016"/>
            </w:tabs>
            <w:rPr>
              <w:rFonts w:asciiTheme="minorHAnsi" w:hAnsiTheme="minorHAnsi"/>
              <w:noProof/>
              <w:sz w:val="22"/>
            </w:rPr>
          </w:pPr>
          <w:hyperlink w:anchor="_Toc69957821" w:history="1">
            <w:r w:rsidRPr="00104629">
              <w:rPr>
                <w:rStyle w:val="Hyperlink"/>
                <w:noProof/>
              </w:rPr>
              <w:t>Abstract</w:t>
            </w:r>
            <w:r>
              <w:rPr>
                <w:noProof/>
                <w:webHidden/>
              </w:rPr>
              <w:tab/>
            </w:r>
            <w:r>
              <w:rPr>
                <w:noProof/>
                <w:webHidden/>
              </w:rPr>
              <w:fldChar w:fldCharType="begin"/>
            </w:r>
            <w:r>
              <w:rPr>
                <w:noProof/>
                <w:webHidden/>
              </w:rPr>
              <w:instrText xml:space="preserve"> PAGEREF _Toc69957821 \h </w:instrText>
            </w:r>
            <w:r>
              <w:rPr>
                <w:noProof/>
                <w:webHidden/>
              </w:rPr>
            </w:r>
            <w:r>
              <w:rPr>
                <w:noProof/>
                <w:webHidden/>
              </w:rPr>
              <w:fldChar w:fldCharType="separate"/>
            </w:r>
            <w:r>
              <w:rPr>
                <w:noProof/>
                <w:webHidden/>
              </w:rPr>
              <w:t>7</w:t>
            </w:r>
            <w:r>
              <w:rPr>
                <w:noProof/>
                <w:webHidden/>
              </w:rPr>
              <w:fldChar w:fldCharType="end"/>
            </w:r>
          </w:hyperlink>
        </w:p>
        <w:p w14:paraId="1468A9BE" w14:textId="21B332FA" w:rsidR="00416C7B" w:rsidRDefault="00416C7B">
          <w:pPr>
            <w:pStyle w:val="TOC1"/>
            <w:tabs>
              <w:tab w:val="right" w:leader="dot" w:pos="9016"/>
            </w:tabs>
            <w:rPr>
              <w:rFonts w:asciiTheme="minorHAnsi" w:hAnsiTheme="minorHAnsi"/>
              <w:noProof/>
              <w:sz w:val="22"/>
            </w:rPr>
          </w:pPr>
          <w:hyperlink w:anchor="_Toc69957822" w:history="1">
            <w:r w:rsidRPr="00104629">
              <w:rPr>
                <w:rStyle w:val="Hyperlink"/>
                <w:noProof/>
              </w:rPr>
              <w:t>Introduction</w:t>
            </w:r>
            <w:r>
              <w:rPr>
                <w:noProof/>
                <w:webHidden/>
              </w:rPr>
              <w:tab/>
            </w:r>
            <w:r>
              <w:rPr>
                <w:noProof/>
                <w:webHidden/>
              </w:rPr>
              <w:fldChar w:fldCharType="begin"/>
            </w:r>
            <w:r>
              <w:rPr>
                <w:noProof/>
                <w:webHidden/>
              </w:rPr>
              <w:instrText xml:space="preserve"> PAGEREF _Toc69957822 \h </w:instrText>
            </w:r>
            <w:r>
              <w:rPr>
                <w:noProof/>
                <w:webHidden/>
              </w:rPr>
            </w:r>
            <w:r>
              <w:rPr>
                <w:noProof/>
                <w:webHidden/>
              </w:rPr>
              <w:fldChar w:fldCharType="separate"/>
            </w:r>
            <w:r>
              <w:rPr>
                <w:noProof/>
                <w:webHidden/>
              </w:rPr>
              <w:t>8</w:t>
            </w:r>
            <w:r>
              <w:rPr>
                <w:noProof/>
                <w:webHidden/>
              </w:rPr>
              <w:fldChar w:fldCharType="end"/>
            </w:r>
          </w:hyperlink>
        </w:p>
        <w:p w14:paraId="0E448E5B" w14:textId="01E879D5" w:rsidR="00416C7B" w:rsidRDefault="00416C7B">
          <w:pPr>
            <w:pStyle w:val="TOC2"/>
            <w:tabs>
              <w:tab w:val="right" w:leader="dot" w:pos="9016"/>
            </w:tabs>
            <w:rPr>
              <w:rFonts w:asciiTheme="minorHAnsi" w:hAnsiTheme="minorHAnsi"/>
              <w:noProof/>
              <w:sz w:val="22"/>
            </w:rPr>
          </w:pPr>
          <w:hyperlink w:anchor="_Toc69957823" w:history="1">
            <w:r w:rsidRPr="00104629">
              <w:rPr>
                <w:rStyle w:val="Hyperlink"/>
                <w:noProof/>
              </w:rPr>
              <w:t>Data pooling improves study reproducibility</w:t>
            </w:r>
            <w:r>
              <w:rPr>
                <w:noProof/>
                <w:webHidden/>
              </w:rPr>
              <w:tab/>
            </w:r>
            <w:r>
              <w:rPr>
                <w:noProof/>
                <w:webHidden/>
              </w:rPr>
              <w:fldChar w:fldCharType="begin"/>
            </w:r>
            <w:r>
              <w:rPr>
                <w:noProof/>
                <w:webHidden/>
              </w:rPr>
              <w:instrText xml:space="preserve"> PAGEREF _Toc69957823 \h </w:instrText>
            </w:r>
            <w:r>
              <w:rPr>
                <w:noProof/>
                <w:webHidden/>
              </w:rPr>
            </w:r>
            <w:r>
              <w:rPr>
                <w:noProof/>
                <w:webHidden/>
              </w:rPr>
              <w:fldChar w:fldCharType="separate"/>
            </w:r>
            <w:r>
              <w:rPr>
                <w:noProof/>
                <w:webHidden/>
              </w:rPr>
              <w:t>9</w:t>
            </w:r>
            <w:r>
              <w:rPr>
                <w:noProof/>
                <w:webHidden/>
              </w:rPr>
              <w:fldChar w:fldCharType="end"/>
            </w:r>
          </w:hyperlink>
        </w:p>
        <w:p w14:paraId="7715F29A" w14:textId="16513963" w:rsidR="00416C7B" w:rsidRDefault="00416C7B">
          <w:pPr>
            <w:pStyle w:val="TOC2"/>
            <w:tabs>
              <w:tab w:val="right" w:leader="dot" w:pos="9016"/>
            </w:tabs>
            <w:rPr>
              <w:rFonts w:asciiTheme="minorHAnsi" w:hAnsiTheme="minorHAnsi"/>
              <w:noProof/>
              <w:sz w:val="22"/>
            </w:rPr>
          </w:pPr>
          <w:hyperlink w:anchor="_Toc69957824" w:history="1">
            <w:r w:rsidRPr="00104629">
              <w:rPr>
                <w:rStyle w:val="Hyperlink"/>
                <w:noProof/>
              </w:rPr>
              <w:t>Mega-analysis inevitably generates batch effects</w:t>
            </w:r>
            <w:r>
              <w:rPr>
                <w:noProof/>
                <w:webHidden/>
              </w:rPr>
              <w:tab/>
            </w:r>
            <w:r>
              <w:rPr>
                <w:noProof/>
                <w:webHidden/>
              </w:rPr>
              <w:fldChar w:fldCharType="begin"/>
            </w:r>
            <w:r>
              <w:rPr>
                <w:noProof/>
                <w:webHidden/>
              </w:rPr>
              <w:instrText xml:space="preserve"> PAGEREF _Toc69957824 \h </w:instrText>
            </w:r>
            <w:r>
              <w:rPr>
                <w:noProof/>
                <w:webHidden/>
              </w:rPr>
            </w:r>
            <w:r>
              <w:rPr>
                <w:noProof/>
                <w:webHidden/>
              </w:rPr>
              <w:fldChar w:fldCharType="separate"/>
            </w:r>
            <w:r>
              <w:rPr>
                <w:noProof/>
                <w:webHidden/>
              </w:rPr>
              <w:t>9</w:t>
            </w:r>
            <w:r>
              <w:rPr>
                <w:noProof/>
                <w:webHidden/>
              </w:rPr>
              <w:fldChar w:fldCharType="end"/>
            </w:r>
          </w:hyperlink>
        </w:p>
        <w:p w14:paraId="2008EAF8" w14:textId="07D12311" w:rsidR="00416C7B" w:rsidRDefault="00416C7B">
          <w:pPr>
            <w:pStyle w:val="TOC2"/>
            <w:tabs>
              <w:tab w:val="right" w:leader="dot" w:pos="9016"/>
            </w:tabs>
            <w:rPr>
              <w:rFonts w:asciiTheme="minorHAnsi" w:hAnsiTheme="minorHAnsi"/>
              <w:noProof/>
              <w:sz w:val="22"/>
            </w:rPr>
          </w:pPr>
          <w:hyperlink w:anchor="_Toc69957825" w:history="1">
            <w:r w:rsidRPr="00104629">
              <w:rPr>
                <w:rStyle w:val="Hyperlink"/>
                <w:noProof/>
              </w:rPr>
              <w:t>Batch effects may manifest non-uniformly</w:t>
            </w:r>
            <w:r>
              <w:rPr>
                <w:noProof/>
                <w:webHidden/>
              </w:rPr>
              <w:tab/>
            </w:r>
            <w:r>
              <w:rPr>
                <w:noProof/>
                <w:webHidden/>
              </w:rPr>
              <w:fldChar w:fldCharType="begin"/>
            </w:r>
            <w:r>
              <w:rPr>
                <w:noProof/>
                <w:webHidden/>
              </w:rPr>
              <w:instrText xml:space="preserve"> PAGEREF _Toc69957825 \h </w:instrText>
            </w:r>
            <w:r>
              <w:rPr>
                <w:noProof/>
                <w:webHidden/>
              </w:rPr>
            </w:r>
            <w:r>
              <w:rPr>
                <w:noProof/>
                <w:webHidden/>
              </w:rPr>
              <w:fldChar w:fldCharType="separate"/>
            </w:r>
            <w:r>
              <w:rPr>
                <w:noProof/>
                <w:webHidden/>
              </w:rPr>
              <w:t>10</w:t>
            </w:r>
            <w:r>
              <w:rPr>
                <w:noProof/>
                <w:webHidden/>
              </w:rPr>
              <w:fldChar w:fldCharType="end"/>
            </w:r>
          </w:hyperlink>
        </w:p>
        <w:p w14:paraId="112AEAA9" w14:textId="2AE181F4" w:rsidR="00416C7B" w:rsidRDefault="00416C7B">
          <w:pPr>
            <w:pStyle w:val="TOC2"/>
            <w:tabs>
              <w:tab w:val="right" w:leader="dot" w:pos="9016"/>
            </w:tabs>
            <w:rPr>
              <w:rFonts w:asciiTheme="minorHAnsi" w:hAnsiTheme="minorHAnsi"/>
              <w:noProof/>
              <w:sz w:val="22"/>
            </w:rPr>
          </w:pPr>
          <w:hyperlink w:anchor="_Toc69957826" w:history="1">
            <w:r w:rsidRPr="00104629">
              <w:rPr>
                <w:rStyle w:val="Hyperlink"/>
                <w:noProof/>
              </w:rPr>
              <w:t>Synergy between normalization techniques and batch effect removal algorithms not adequately explored</w:t>
            </w:r>
            <w:r>
              <w:rPr>
                <w:noProof/>
                <w:webHidden/>
              </w:rPr>
              <w:tab/>
            </w:r>
            <w:r>
              <w:rPr>
                <w:noProof/>
                <w:webHidden/>
              </w:rPr>
              <w:fldChar w:fldCharType="begin"/>
            </w:r>
            <w:r>
              <w:rPr>
                <w:noProof/>
                <w:webHidden/>
              </w:rPr>
              <w:instrText xml:space="preserve"> PAGEREF _Toc69957826 \h </w:instrText>
            </w:r>
            <w:r>
              <w:rPr>
                <w:noProof/>
                <w:webHidden/>
              </w:rPr>
            </w:r>
            <w:r>
              <w:rPr>
                <w:noProof/>
                <w:webHidden/>
              </w:rPr>
              <w:fldChar w:fldCharType="separate"/>
            </w:r>
            <w:r>
              <w:rPr>
                <w:noProof/>
                <w:webHidden/>
              </w:rPr>
              <w:t>10</w:t>
            </w:r>
            <w:r>
              <w:rPr>
                <w:noProof/>
                <w:webHidden/>
              </w:rPr>
              <w:fldChar w:fldCharType="end"/>
            </w:r>
          </w:hyperlink>
        </w:p>
        <w:p w14:paraId="36792292" w14:textId="21AA6276" w:rsidR="00416C7B" w:rsidRDefault="00416C7B">
          <w:pPr>
            <w:pStyle w:val="TOC2"/>
            <w:tabs>
              <w:tab w:val="right" w:leader="dot" w:pos="9016"/>
            </w:tabs>
            <w:rPr>
              <w:rFonts w:asciiTheme="minorHAnsi" w:hAnsiTheme="minorHAnsi"/>
              <w:noProof/>
              <w:sz w:val="22"/>
            </w:rPr>
          </w:pPr>
          <w:hyperlink w:anchor="_Toc69957827" w:history="1">
            <w:r w:rsidRPr="00104629">
              <w:rPr>
                <w:rStyle w:val="Hyperlink"/>
                <w:noProof/>
              </w:rPr>
              <w:t>Using ageing datasets for exploring synergies between normalization and Batch Effect Correction Algorithms (BECAs)</w:t>
            </w:r>
            <w:r>
              <w:rPr>
                <w:noProof/>
                <w:webHidden/>
              </w:rPr>
              <w:tab/>
            </w:r>
            <w:r>
              <w:rPr>
                <w:noProof/>
                <w:webHidden/>
              </w:rPr>
              <w:fldChar w:fldCharType="begin"/>
            </w:r>
            <w:r>
              <w:rPr>
                <w:noProof/>
                <w:webHidden/>
              </w:rPr>
              <w:instrText xml:space="preserve"> PAGEREF _Toc69957827 \h </w:instrText>
            </w:r>
            <w:r>
              <w:rPr>
                <w:noProof/>
                <w:webHidden/>
              </w:rPr>
            </w:r>
            <w:r>
              <w:rPr>
                <w:noProof/>
                <w:webHidden/>
              </w:rPr>
              <w:fldChar w:fldCharType="separate"/>
            </w:r>
            <w:r>
              <w:rPr>
                <w:noProof/>
                <w:webHidden/>
              </w:rPr>
              <w:t>11</w:t>
            </w:r>
            <w:r>
              <w:rPr>
                <w:noProof/>
                <w:webHidden/>
              </w:rPr>
              <w:fldChar w:fldCharType="end"/>
            </w:r>
          </w:hyperlink>
        </w:p>
        <w:p w14:paraId="60301853" w14:textId="4910FC57" w:rsidR="00416C7B" w:rsidRDefault="00416C7B">
          <w:pPr>
            <w:pStyle w:val="TOC1"/>
            <w:tabs>
              <w:tab w:val="right" w:leader="dot" w:pos="9016"/>
            </w:tabs>
            <w:rPr>
              <w:rFonts w:asciiTheme="minorHAnsi" w:hAnsiTheme="minorHAnsi"/>
              <w:noProof/>
              <w:sz w:val="22"/>
            </w:rPr>
          </w:pPr>
          <w:hyperlink w:anchor="_Toc69957828" w:history="1">
            <w:r w:rsidRPr="00104629">
              <w:rPr>
                <w:rStyle w:val="Hyperlink"/>
                <w:noProof/>
              </w:rPr>
              <w:t>Materials and Methods</w:t>
            </w:r>
            <w:r>
              <w:rPr>
                <w:noProof/>
                <w:webHidden/>
              </w:rPr>
              <w:tab/>
            </w:r>
            <w:r>
              <w:rPr>
                <w:noProof/>
                <w:webHidden/>
              </w:rPr>
              <w:fldChar w:fldCharType="begin"/>
            </w:r>
            <w:r>
              <w:rPr>
                <w:noProof/>
                <w:webHidden/>
              </w:rPr>
              <w:instrText xml:space="preserve"> PAGEREF _Toc69957828 \h </w:instrText>
            </w:r>
            <w:r>
              <w:rPr>
                <w:noProof/>
                <w:webHidden/>
              </w:rPr>
            </w:r>
            <w:r>
              <w:rPr>
                <w:noProof/>
                <w:webHidden/>
              </w:rPr>
              <w:fldChar w:fldCharType="separate"/>
            </w:r>
            <w:r>
              <w:rPr>
                <w:noProof/>
                <w:webHidden/>
              </w:rPr>
              <w:t>13</w:t>
            </w:r>
            <w:r>
              <w:rPr>
                <w:noProof/>
                <w:webHidden/>
              </w:rPr>
              <w:fldChar w:fldCharType="end"/>
            </w:r>
          </w:hyperlink>
        </w:p>
        <w:p w14:paraId="30220776" w14:textId="47C08ABA" w:rsidR="00416C7B" w:rsidRDefault="00416C7B">
          <w:pPr>
            <w:pStyle w:val="TOC2"/>
            <w:tabs>
              <w:tab w:val="right" w:leader="dot" w:pos="9016"/>
            </w:tabs>
            <w:rPr>
              <w:rFonts w:asciiTheme="minorHAnsi" w:hAnsiTheme="minorHAnsi"/>
              <w:noProof/>
              <w:sz w:val="22"/>
            </w:rPr>
          </w:pPr>
          <w:hyperlink w:anchor="_Toc69957829" w:history="1">
            <w:r w:rsidRPr="00104629">
              <w:rPr>
                <w:rStyle w:val="Hyperlink"/>
                <w:noProof/>
              </w:rPr>
              <w:t>Literature search and filtering</w:t>
            </w:r>
            <w:r>
              <w:rPr>
                <w:noProof/>
                <w:webHidden/>
              </w:rPr>
              <w:tab/>
            </w:r>
            <w:r>
              <w:rPr>
                <w:noProof/>
                <w:webHidden/>
              </w:rPr>
              <w:fldChar w:fldCharType="begin"/>
            </w:r>
            <w:r>
              <w:rPr>
                <w:noProof/>
                <w:webHidden/>
              </w:rPr>
              <w:instrText xml:space="preserve"> PAGEREF _Toc69957829 \h </w:instrText>
            </w:r>
            <w:r>
              <w:rPr>
                <w:noProof/>
                <w:webHidden/>
              </w:rPr>
            </w:r>
            <w:r>
              <w:rPr>
                <w:noProof/>
                <w:webHidden/>
              </w:rPr>
              <w:fldChar w:fldCharType="separate"/>
            </w:r>
            <w:r>
              <w:rPr>
                <w:noProof/>
                <w:webHidden/>
              </w:rPr>
              <w:t>13</w:t>
            </w:r>
            <w:r>
              <w:rPr>
                <w:noProof/>
                <w:webHidden/>
              </w:rPr>
              <w:fldChar w:fldCharType="end"/>
            </w:r>
          </w:hyperlink>
        </w:p>
        <w:p w14:paraId="24851582" w14:textId="49AFF80E" w:rsidR="00416C7B" w:rsidRDefault="00416C7B">
          <w:pPr>
            <w:pStyle w:val="TOC2"/>
            <w:tabs>
              <w:tab w:val="right" w:leader="dot" w:pos="9016"/>
            </w:tabs>
            <w:rPr>
              <w:rFonts w:asciiTheme="minorHAnsi" w:hAnsiTheme="minorHAnsi"/>
              <w:noProof/>
              <w:sz w:val="22"/>
            </w:rPr>
          </w:pPr>
          <w:hyperlink w:anchor="_Toc69957830" w:history="1">
            <w:r w:rsidRPr="00104629">
              <w:rPr>
                <w:rStyle w:val="Hyperlink"/>
                <w:noProof/>
              </w:rPr>
              <w:t>Data processing</w:t>
            </w:r>
            <w:r>
              <w:rPr>
                <w:noProof/>
                <w:webHidden/>
              </w:rPr>
              <w:tab/>
            </w:r>
            <w:r>
              <w:rPr>
                <w:noProof/>
                <w:webHidden/>
              </w:rPr>
              <w:fldChar w:fldCharType="begin"/>
            </w:r>
            <w:r>
              <w:rPr>
                <w:noProof/>
                <w:webHidden/>
              </w:rPr>
              <w:instrText xml:space="preserve"> PAGEREF _Toc69957830 \h </w:instrText>
            </w:r>
            <w:r>
              <w:rPr>
                <w:noProof/>
                <w:webHidden/>
              </w:rPr>
            </w:r>
            <w:r>
              <w:rPr>
                <w:noProof/>
                <w:webHidden/>
              </w:rPr>
              <w:fldChar w:fldCharType="separate"/>
            </w:r>
            <w:r>
              <w:rPr>
                <w:noProof/>
                <w:webHidden/>
              </w:rPr>
              <w:t>15</w:t>
            </w:r>
            <w:r>
              <w:rPr>
                <w:noProof/>
                <w:webHidden/>
              </w:rPr>
              <w:fldChar w:fldCharType="end"/>
            </w:r>
          </w:hyperlink>
        </w:p>
        <w:p w14:paraId="2096D553" w14:textId="3FAB1886" w:rsidR="00416C7B" w:rsidRDefault="00416C7B">
          <w:pPr>
            <w:pStyle w:val="TOC2"/>
            <w:tabs>
              <w:tab w:val="right" w:leader="dot" w:pos="9016"/>
            </w:tabs>
            <w:rPr>
              <w:rFonts w:asciiTheme="minorHAnsi" w:hAnsiTheme="minorHAnsi"/>
              <w:noProof/>
              <w:sz w:val="22"/>
            </w:rPr>
          </w:pPr>
          <w:hyperlink w:anchor="_Toc69957831" w:history="1">
            <w:r w:rsidRPr="00104629">
              <w:rPr>
                <w:rStyle w:val="Hyperlink"/>
                <w:noProof/>
              </w:rPr>
              <w:t>Benchmarking methods</w:t>
            </w:r>
            <w:r>
              <w:rPr>
                <w:noProof/>
                <w:webHidden/>
              </w:rPr>
              <w:tab/>
            </w:r>
            <w:r>
              <w:rPr>
                <w:noProof/>
                <w:webHidden/>
              </w:rPr>
              <w:fldChar w:fldCharType="begin"/>
            </w:r>
            <w:r>
              <w:rPr>
                <w:noProof/>
                <w:webHidden/>
              </w:rPr>
              <w:instrText xml:space="preserve"> PAGEREF _Toc69957831 \h </w:instrText>
            </w:r>
            <w:r>
              <w:rPr>
                <w:noProof/>
                <w:webHidden/>
              </w:rPr>
            </w:r>
            <w:r>
              <w:rPr>
                <w:noProof/>
                <w:webHidden/>
              </w:rPr>
              <w:fldChar w:fldCharType="separate"/>
            </w:r>
            <w:r>
              <w:rPr>
                <w:noProof/>
                <w:webHidden/>
              </w:rPr>
              <w:t>15</w:t>
            </w:r>
            <w:r>
              <w:rPr>
                <w:noProof/>
                <w:webHidden/>
              </w:rPr>
              <w:fldChar w:fldCharType="end"/>
            </w:r>
          </w:hyperlink>
        </w:p>
        <w:p w14:paraId="5582945D" w14:textId="769096AB" w:rsidR="00416C7B" w:rsidRDefault="00416C7B">
          <w:pPr>
            <w:pStyle w:val="TOC2"/>
            <w:tabs>
              <w:tab w:val="right" w:leader="dot" w:pos="9016"/>
            </w:tabs>
            <w:rPr>
              <w:rFonts w:asciiTheme="minorHAnsi" w:hAnsiTheme="minorHAnsi"/>
              <w:noProof/>
              <w:sz w:val="22"/>
            </w:rPr>
          </w:pPr>
          <w:hyperlink w:anchor="_Toc69957832" w:history="1">
            <w:r w:rsidRPr="00104629">
              <w:rPr>
                <w:rStyle w:val="Hyperlink"/>
                <w:noProof/>
              </w:rPr>
              <w:t>Z-normalization</w:t>
            </w:r>
            <w:r>
              <w:rPr>
                <w:noProof/>
                <w:webHidden/>
              </w:rPr>
              <w:tab/>
            </w:r>
            <w:r>
              <w:rPr>
                <w:noProof/>
                <w:webHidden/>
              </w:rPr>
              <w:fldChar w:fldCharType="begin"/>
            </w:r>
            <w:r>
              <w:rPr>
                <w:noProof/>
                <w:webHidden/>
              </w:rPr>
              <w:instrText xml:space="preserve"> PAGEREF _Toc69957832 \h </w:instrText>
            </w:r>
            <w:r>
              <w:rPr>
                <w:noProof/>
                <w:webHidden/>
              </w:rPr>
            </w:r>
            <w:r>
              <w:rPr>
                <w:noProof/>
                <w:webHidden/>
              </w:rPr>
              <w:fldChar w:fldCharType="separate"/>
            </w:r>
            <w:r>
              <w:rPr>
                <w:noProof/>
                <w:webHidden/>
              </w:rPr>
              <w:t>15</w:t>
            </w:r>
            <w:r>
              <w:rPr>
                <w:noProof/>
                <w:webHidden/>
              </w:rPr>
              <w:fldChar w:fldCharType="end"/>
            </w:r>
          </w:hyperlink>
        </w:p>
        <w:p w14:paraId="0D828B01" w14:textId="07AAAD79" w:rsidR="00416C7B" w:rsidRDefault="00416C7B">
          <w:pPr>
            <w:pStyle w:val="TOC2"/>
            <w:tabs>
              <w:tab w:val="right" w:leader="dot" w:pos="9016"/>
            </w:tabs>
            <w:rPr>
              <w:rFonts w:asciiTheme="minorHAnsi" w:hAnsiTheme="minorHAnsi"/>
              <w:noProof/>
              <w:sz w:val="22"/>
            </w:rPr>
          </w:pPr>
          <w:hyperlink w:anchor="_Toc69957833" w:history="1">
            <w:r w:rsidRPr="00104629">
              <w:rPr>
                <w:rStyle w:val="Hyperlink"/>
                <w:noProof/>
              </w:rPr>
              <w:t>Quantile and class-specific quantile normalization</w:t>
            </w:r>
            <w:r>
              <w:rPr>
                <w:noProof/>
                <w:webHidden/>
              </w:rPr>
              <w:tab/>
            </w:r>
            <w:r>
              <w:rPr>
                <w:noProof/>
                <w:webHidden/>
              </w:rPr>
              <w:fldChar w:fldCharType="begin"/>
            </w:r>
            <w:r>
              <w:rPr>
                <w:noProof/>
                <w:webHidden/>
              </w:rPr>
              <w:instrText xml:space="preserve"> PAGEREF _Toc69957833 \h </w:instrText>
            </w:r>
            <w:r>
              <w:rPr>
                <w:noProof/>
                <w:webHidden/>
              </w:rPr>
            </w:r>
            <w:r>
              <w:rPr>
                <w:noProof/>
                <w:webHidden/>
              </w:rPr>
              <w:fldChar w:fldCharType="separate"/>
            </w:r>
            <w:r>
              <w:rPr>
                <w:noProof/>
                <w:webHidden/>
              </w:rPr>
              <w:t>16</w:t>
            </w:r>
            <w:r>
              <w:rPr>
                <w:noProof/>
                <w:webHidden/>
              </w:rPr>
              <w:fldChar w:fldCharType="end"/>
            </w:r>
          </w:hyperlink>
        </w:p>
        <w:p w14:paraId="641B6952" w14:textId="5C9A277C" w:rsidR="00416C7B" w:rsidRDefault="00416C7B">
          <w:pPr>
            <w:pStyle w:val="TOC2"/>
            <w:tabs>
              <w:tab w:val="right" w:leader="dot" w:pos="9016"/>
            </w:tabs>
            <w:rPr>
              <w:rFonts w:asciiTheme="minorHAnsi" w:hAnsiTheme="minorHAnsi"/>
              <w:noProof/>
              <w:sz w:val="22"/>
            </w:rPr>
          </w:pPr>
          <w:hyperlink w:anchor="_Toc69957834" w:history="1">
            <w:r w:rsidRPr="00104629">
              <w:rPr>
                <w:rStyle w:val="Hyperlink"/>
                <w:noProof/>
              </w:rPr>
              <w:t>ComBat</w:t>
            </w:r>
            <w:r>
              <w:rPr>
                <w:noProof/>
                <w:webHidden/>
              </w:rPr>
              <w:tab/>
            </w:r>
            <w:r>
              <w:rPr>
                <w:noProof/>
                <w:webHidden/>
              </w:rPr>
              <w:fldChar w:fldCharType="begin"/>
            </w:r>
            <w:r>
              <w:rPr>
                <w:noProof/>
                <w:webHidden/>
              </w:rPr>
              <w:instrText xml:space="preserve"> PAGEREF _Toc69957834 \h </w:instrText>
            </w:r>
            <w:r>
              <w:rPr>
                <w:noProof/>
                <w:webHidden/>
              </w:rPr>
            </w:r>
            <w:r>
              <w:rPr>
                <w:noProof/>
                <w:webHidden/>
              </w:rPr>
              <w:fldChar w:fldCharType="separate"/>
            </w:r>
            <w:r>
              <w:rPr>
                <w:noProof/>
                <w:webHidden/>
              </w:rPr>
              <w:t>16</w:t>
            </w:r>
            <w:r>
              <w:rPr>
                <w:noProof/>
                <w:webHidden/>
              </w:rPr>
              <w:fldChar w:fldCharType="end"/>
            </w:r>
          </w:hyperlink>
        </w:p>
        <w:p w14:paraId="0AA46554" w14:textId="06289789" w:rsidR="00416C7B" w:rsidRDefault="00416C7B">
          <w:pPr>
            <w:pStyle w:val="TOC2"/>
            <w:tabs>
              <w:tab w:val="right" w:leader="dot" w:pos="9016"/>
            </w:tabs>
            <w:rPr>
              <w:rFonts w:asciiTheme="minorHAnsi" w:hAnsiTheme="minorHAnsi"/>
              <w:noProof/>
              <w:sz w:val="22"/>
            </w:rPr>
          </w:pPr>
          <w:hyperlink w:anchor="_Toc69957835" w:history="1">
            <w:r w:rsidRPr="00104629">
              <w:rPr>
                <w:rStyle w:val="Hyperlink"/>
                <w:noProof/>
              </w:rPr>
              <w:t>PCA for assessment of batch effect removal</w:t>
            </w:r>
            <w:r>
              <w:rPr>
                <w:noProof/>
                <w:webHidden/>
              </w:rPr>
              <w:tab/>
            </w:r>
            <w:r>
              <w:rPr>
                <w:noProof/>
                <w:webHidden/>
              </w:rPr>
              <w:fldChar w:fldCharType="begin"/>
            </w:r>
            <w:r>
              <w:rPr>
                <w:noProof/>
                <w:webHidden/>
              </w:rPr>
              <w:instrText xml:space="preserve"> PAGEREF _Toc69957835 \h </w:instrText>
            </w:r>
            <w:r>
              <w:rPr>
                <w:noProof/>
                <w:webHidden/>
              </w:rPr>
            </w:r>
            <w:r>
              <w:rPr>
                <w:noProof/>
                <w:webHidden/>
              </w:rPr>
              <w:fldChar w:fldCharType="separate"/>
            </w:r>
            <w:r>
              <w:rPr>
                <w:noProof/>
                <w:webHidden/>
              </w:rPr>
              <w:t>16</w:t>
            </w:r>
            <w:r>
              <w:rPr>
                <w:noProof/>
                <w:webHidden/>
              </w:rPr>
              <w:fldChar w:fldCharType="end"/>
            </w:r>
          </w:hyperlink>
        </w:p>
        <w:p w14:paraId="5FD008A0" w14:textId="10EDF985" w:rsidR="00416C7B" w:rsidRDefault="00416C7B">
          <w:pPr>
            <w:pStyle w:val="TOC2"/>
            <w:tabs>
              <w:tab w:val="right" w:leader="dot" w:pos="9016"/>
            </w:tabs>
            <w:rPr>
              <w:rFonts w:asciiTheme="minorHAnsi" w:hAnsiTheme="minorHAnsi"/>
              <w:noProof/>
              <w:sz w:val="22"/>
            </w:rPr>
          </w:pPr>
          <w:hyperlink w:anchor="_Toc69957836" w:history="1">
            <w:r w:rsidRPr="00104629">
              <w:rPr>
                <w:rStyle w:val="Hyperlink"/>
                <w:noProof/>
              </w:rPr>
              <w:t>Whole-data bootstrap and Jaccard analysis</w:t>
            </w:r>
            <w:r>
              <w:rPr>
                <w:noProof/>
                <w:webHidden/>
              </w:rPr>
              <w:tab/>
            </w:r>
            <w:r>
              <w:rPr>
                <w:noProof/>
                <w:webHidden/>
              </w:rPr>
              <w:fldChar w:fldCharType="begin"/>
            </w:r>
            <w:r>
              <w:rPr>
                <w:noProof/>
                <w:webHidden/>
              </w:rPr>
              <w:instrText xml:space="preserve"> PAGEREF _Toc69957836 \h </w:instrText>
            </w:r>
            <w:r>
              <w:rPr>
                <w:noProof/>
                <w:webHidden/>
              </w:rPr>
            </w:r>
            <w:r>
              <w:rPr>
                <w:noProof/>
                <w:webHidden/>
              </w:rPr>
              <w:fldChar w:fldCharType="separate"/>
            </w:r>
            <w:r>
              <w:rPr>
                <w:noProof/>
                <w:webHidden/>
              </w:rPr>
              <w:t>17</w:t>
            </w:r>
            <w:r>
              <w:rPr>
                <w:noProof/>
                <w:webHidden/>
              </w:rPr>
              <w:fldChar w:fldCharType="end"/>
            </w:r>
          </w:hyperlink>
        </w:p>
        <w:p w14:paraId="4AE7DC68" w14:textId="69827B02" w:rsidR="00416C7B" w:rsidRDefault="00416C7B">
          <w:pPr>
            <w:pStyle w:val="TOC2"/>
            <w:tabs>
              <w:tab w:val="right" w:leader="dot" w:pos="9016"/>
            </w:tabs>
            <w:rPr>
              <w:rFonts w:asciiTheme="minorHAnsi" w:hAnsiTheme="minorHAnsi"/>
              <w:noProof/>
              <w:sz w:val="22"/>
            </w:rPr>
          </w:pPr>
          <w:hyperlink w:anchor="_Toc69957837" w:history="1">
            <w:r w:rsidRPr="00104629">
              <w:rPr>
                <w:rStyle w:val="Hyperlink"/>
                <w:noProof/>
              </w:rPr>
              <w:t>Pairwise cross comparison of batches</w:t>
            </w:r>
            <w:r>
              <w:rPr>
                <w:noProof/>
                <w:webHidden/>
              </w:rPr>
              <w:tab/>
            </w:r>
            <w:r>
              <w:rPr>
                <w:noProof/>
                <w:webHidden/>
              </w:rPr>
              <w:fldChar w:fldCharType="begin"/>
            </w:r>
            <w:r>
              <w:rPr>
                <w:noProof/>
                <w:webHidden/>
              </w:rPr>
              <w:instrText xml:space="preserve"> PAGEREF _Toc69957837 \h </w:instrText>
            </w:r>
            <w:r>
              <w:rPr>
                <w:noProof/>
                <w:webHidden/>
              </w:rPr>
            </w:r>
            <w:r>
              <w:rPr>
                <w:noProof/>
                <w:webHidden/>
              </w:rPr>
              <w:fldChar w:fldCharType="separate"/>
            </w:r>
            <w:r>
              <w:rPr>
                <w:noProof/>
                <w:webHidden/>
              </w:rPr>
              <w:t>18</w:t>
            </w:r>
            <w:r>
              <w:rPr>
                <w:noProof/>
                <w:webHidden/>
              </w:rPr>
              <w:fldChar w:fldCharType="end"/>
            </w:r>
          </w:hyperlink>
        </w:p>
        <w:p w14:paraId="3BFF6C68" w14:textId="6893C35F" w:rsidR="00416C7B" w:rsidRDefault="00416C7B">
          <w:pPr>
            <w:pStyle w:val="TOC2"/>
            <w:tabs>
              <w:tab w:val="right" w:leader="dot" w:pos="9016"/>
            </w:tabs>
            <w:rPr>
              <w:rFonts w:asciiTheme="minorHAnsi" w:hAnsiTheme="minorHAnsi"/>
              <w:noProof/>
              <w:sz w:val="22"/>
            </w:rPr>
          </w:pPr>
          <w:hyperlink w:anchor="_Toc69957838" w:history="1">
            <w:r w:rsidRPr="00104629">
              <w:rPr>
                <w:rStyle w:val="Hyperlink"/>
                <w:noProof/>
              </w:rPr>
              <w:t>Probe-batch effect correlation check</w:t>
            </w:r>
            <w:r>
              <w:rPr>
                <w:noProof/>
                <w:webHidden/>
              </w:rPr>
              <w:tab/>
            </w:r>
            <w:r>
              <w:rPr>
                <w:noProof/>
                <w:webHidden/>
              </w:rPr>
              <w:fldChar w:fldCharType="begin"/>
            </w:r>
            <w:r>
              <w:rPr>
                <w:noProof/>
                <w:webHidden/>
              </w:rPr>
              <w:instrText xml:space="preserve"> PAGEREF _Toc69957838 \h </w:instrText>
            </w:r>
            <w:r>
              <w:rPr>
                <w:noProof/>
                <w:webHidden/>
              </w:rPr>
            </w:r>
            <w:r>
              <w:rPr>
                <w:noProof/>
                <w:webHidden/>
              </w:rPr>
              <w:fldChar w:fldCharType="separate"/>
            </w:r>
            <w:r>
              <w:rPr>
                <w:noProof/>
                <w:webHidden/>
              </w:rPr>
              <w:t>19</w:t>
            </w:r>
            <w:r>
              <w:rPr>
                <w:noProof/>
                <w:webHidden/>
              </w:rPr>
              <w:fldChar w:fldCharType="end"/>
            </w:r>
          </w:hyperlink>
        </w:p>
        <w:p w14:paraId="50EE9777" w14:textId="7975B657" w:rsidR="00416C7B" w:rsidRDefault="00416C7B">
          <w:pPr>
            <w:pStyle w:val="TOC2"/>
            <w:tabs>
              <w:tab w:val="right" w:leader="dot" w:pos="9016"/>
            </w:tabs>
            <w:rPr>
              <w:rFonts w:asciiTheme="minorHAnsi" w:hAnsiTheme="minorHAnsi"/>
              <w:noProof/>
              <w:sz w:val="22"/>
            </w:rPr>
          </w:pPr>
          <w:hyperlink w:anchor="_Toc69957839" w:history="1">
            <w:r w:rsidRPr="00104629">
              <w:rPr>
                <w:rStyle w:val="Hyperlink"/>
                <w:noProof/>
                <w:lang w:val="en-US"/>
              </w:rPr>
              <w:t>Check for biological relevance of differential genes</w:t>
            </w:r>
            <w:r>
              <w:rPr>
                <w:noProof/>
                <w:webHidden/>
              </w:rPr>
              <w:tab/>
            </w:r>
            <w:r>
              <w:rPr>
                <w:noProof/>
                <w:webHidden/>
              </w:rPr>
              <w:fldChar w:fldCharType="begin"/>
            </w:r>
            <w:r>
              <w:rPr>
                <w:noProof/>
                <w:webHidden/>
              </w:rPr>
              <w:instrText xml:space="preserve"> PAGEREF _Toc69957839 \h </w:instrText>
            </w:r>
            <w:r>
              <w:rPr>
                <w:noProof/>
                <w:webHidden/>
              </w:rPr>
            </w:r>
            <w:r>
              <w:rPr>
                <w:noProof/>
                <w:webHidden/>
              </w:rPr>
              <w:fldChar w:fldCharType="separate"/>
            </w:r>
            <w:r>
              <w:rPr>
                <w:noProof/>
                <w:webHidden/>
              </w:rPr>
              <w:t>20</w:t>
            </w:r>
            <w:r>
              <w:rPr>
                <w:noProof/>
                <w:webHidden/>
              </w:rPr>
              <w:fldChar w:fldCharType="end"/>
            </w:r>
          </w:hyperlink>
        </w:p>
        <w:p w14:paraId="6C358738" w14:textId="116A327D" w:rsidR="00416C7B" w:rsidRDefault="00416C7B">
          <w:pPr>
            <w:pStyle w:val="TOC1"/>
            <w:tabs>
              <w:tab w:val="right" w:leader="dot" w:pos="9016"/>
            </w:tabs>
            <w:rPr>
              <w:rFonts w:asciiTheme="minorHAnsi" w:hAnsiTheme="minorHAnsi"/>
              <w:noProof/>
              <w:sz w:val="22"/>
            </w:rPr>
          </w:pPr>
          <w:hyperlink w:anchor="_Toc69957840" w:history="1">
            <w:r w:rsidRPr="00104629">
              <w:rPr>
                <w:rStyle w:val="Hyperlink"/>
                <w:noProof/>
              </w:rPr>
              <w:t>Results</w:t>
            </w:r>
            <w:r>
              <w:rPr>
                <w:noProof/>
                <w:webHidden/>
              </w:rPr>
              <w:tab/>
            </w:r>
            <w:r>
              <w:rPr>
                <w:noProof/>
                <w:webHidden/>
              </w:rPr>
              <w:fldChar w:fldCharType="begin"/>
            </w:r>
            <w:r>
              <w:rPr>
                <w:noProof/>
                <w:webHidden/>
              </w:rPr>
              <w:instrText xml:space="preserve"> PAGEREF _Toc69957840 \h </w:instrText>
            </w:r>
            <w:r>
              <w:rPr>
                <w:noProof/>
                <w:webHidden/>
              </w:rPr>
            </w:r>
            <w:r>
              <w:rPr>
                <w:noProof/>
                <w:webHidden/>
              </w:rPr>
              <w:fldChar w:fldCharType="separate"/>
            </w:r>
            <w:r>
              <w:rPr>
                <w:noProof/>
                <w:webHidden/>
              </w:rPr>
              <w:t>22</w:t>
            </w:r>
            <w:r>
              <w:rPr>
                <w:noProof/>
                <w:webHidden/>
              </w:rPr>
              <w:fldChar w:fldCharType="end"/>
            </w:r>
          </w:hyperlink>
        </w:p>
        <w:p w14:paraId="5C916B20" w14:textId="462BB6D2" w:rsidR="00416C7B" w:rsidRDefault="00416C7B">
          <w:pPr>
            <w:pStyle w:val="TOC2"/>
            <w:tabs>
              <w:tab w:val="right" w:leader="dot" w:pos="9016"/>
            </w:tabs>
            <w:rPr>
              <w:rFonts w:asciiTheme="minorHAnsi" w:hAnsiTheme="minorHAnsi"/>
              <w:noProof/>
              <w:sz w:val="22"/>
            </w:rPr>
          </w:pPr>
          <w:hyperlink w:anchor="_Toc69957841" w:history="1">
            <w:r w:rsidRPr="00104629">
              <w:rPr>
                <w:rStyle w:val="Hyperlink"/>
                <w:noProof/>
              </w:rPr>
              <w:t>Strong batch effects were generated after combining datasets from different studies</w:t>
            </w:r>
            <w:r>
              <w:rPr>
                <w:noProof/>
                <w:webHidden/>
              </w:rPr>
              <w:tab/>
            </w:r>
            <w:r>
              <w:rPr>
                <w:noProof/>
                <w:webHidden/>
              </w:rPr>
              <w:fldChar w:fldCharType="begin"/>
            </w:r>
            <w:r>
              <w:rPr>
                <w:noProof/>
                <w:webHidden/>
              </w:rPr>
              <w:instrText xml:space="preserve"> PAGEREF _Toc69957841 \h </w:instrText>
            </w:r>
            <w:r>
              <w:rPr>
                <w:noProof/>
                <w:webHidden/>
              </w:rPr>
            </w:r>
            <w:r>
              <w:rPr>
                <w:noProof/>
                <w:webHidden/>
              </w:rPr>
              <w:fldChar w:fldCharType="separate"/>
            </w:r>
            <w:r>
              <w:rPr>
                <w:noProof/>
                <w:webHidden/>
              </w:rPr>
              <w:t>22</w:t>
            </w:r>
            <w:r>
              <w:rPr>
                <w:noProof/>
                <w:webHidden/>
              </w:rPr>
              <w:fldChar w:fldCharType="end"/>
            </w:r>
          </w:hyperlink>
        </w:p>
        <w:p w14:paraId="51C78729" w14:textId="350B8299" w:rsidR="00416C7B" w:rsidRDefault="00416C7B">
          <w:pPr>
            <w:pStyle w:val="TOC2"/>
            <w:tabs>
              <w:tab w:val="right" w:leader="dot" w:pos="9016"/>
            </w:tabs>
            <w:rPr>
              <w:rFonts w:asciiTheme="minorHAnsi" w:hAnsiTheme="minorHAnsi"/>
              <w:noProof/>
              <w:sz w:val="22"/>
            </w:rPr>
          </w:pPr>
          <w:hyperlink w:anchor="_Toc69957842" w:history="1">
            <w:r w:rsidRPr="00104629">
              <w:rPr>
                <w:rStyle w:val="Hyperlink"/>
                <w:noProof/>
              </w:rPr>
              <w:t>CSQN-ComBat gave the best outcome for batch effect removal</w:t>
            </w:r>
            <w:r>
              <w:rPr>
                <w:noProof/>
                <w:webHidden/>
              </w:rPr>
              <w:tab/>
            </w:r>
            <w:r>
              <w:rPr>
                <w:noProof/>
                <w:webHidden/>
              </w:rPr>
              <w:fldChar w:fldCharType="begin"/>
            </w:r>
            <w:r>
              <w:rPr>
                <w:noProof/>
                <w:webHidden/>
              </w:rPr>
              <w:instrText xml:space="preserve"> PAGEREF _Toc69957842 \h </w:instrText>
            </w:r>
            <w:r>
              <w:rPr>
                <w:noProof/>
                <w:webHidden/>
              </w:rPr>
            </w:r>
            <w:r>
              <w:rPr>
                <w:noProof/>
                <w:webHidden/>
              </w:rPr>
              <w:fldChar w:fldCharType="separate"/>
            </w:r>
            <w:r>
              <w:rPr>
                <w:noProof/>
                <w:webHidden/>
              </w:rPr>
              <w:t>24</w:t>
            </w:r>
            <w:r>
              <w:rPr>
                <w:noProof/>
                <w:webHidden/>
              </w:rPr>
              <w:fldChar w:fldCharType="end"/>
            </w:r>
          </w:hyperlink>
        </w:p>
        <w:p w14:paraId="6E99163E" w14:textId="1EAE55B6" w:rsidR="00416C7B" w:rsidRDefault="00416C7B">
          <w:pPr>
            <w:pStyle w:val="TOC2"/>
            <w:tabs>
              <w:tab w:val="right" w:leader="dot" w:pos="9016"/>
            </w:tabs>
            <w:rPr>
              <w:rFonts w:asciiTheme="minorHAnsi" w:hAnsiTheme="minorHAnsi"/>
              <w:noProof/>
              <w:sz w:val="22"/>
            </w:rPr>
          </w:pPr>
          <w:hyperlink w:anchor="_Toc69957843" w:history="1">
            <w:r w:rsidRPr="00104629">
              <w:rPr>
                <w:rStyle w:val="Hyperlink"/>
                <w:noProof/>
              </w:rPr>
              <w:t>Row-wise Z-normalization does not eradicate batch effects in mega-analysis</w:t>
            </w:r>
            <w:r>
              <w:rPr>
                <w:noProof/>
                <w:webHidden/>
              </w:rPr>
              <w:tab/>
            </w:r>
            <w:r>
              <w:rPr>
                <w:noProof/>
                <w:webHidden/>
              </w:rPr>
              <w:fldChar w:fldCharType="begin"/>
            </w:r>
            <w:r>
              <w:rPr>
                <w:noProof/>
                <w:webHidden/>
              </w:rPr>
              <w:instrText xml:space="preserve"> PAGEREF _Toc69957843 \h </w:instrText>
            </w:r>
            <w:r>
              <w:rPr>
                <w:noProof/>
                <w:webHidden/>
              </w:rPr>
            </w:r>
            <w:r>
              <w:rPr>
                <w:noProof/>
                <w:webHidden/>
              </w:rPr>
              <w:fldChar w:fldCharType="separate"/>
            </w:r>
            <w:r>
              <w:rPr>
                <w:noProof/>
                <w:webHidden/>
              </w:rPr>
              <w:t>27</w:t>
            </w:r>
            <w:r>
              <w:rPr>
                <w:noProof/>
                <w:webHidden/>
              </w:rPr>
              <w:fldChar w:fldCharType="end"/>
            </w:r>
          </w:hyperlink>
        </w:p>
        <w:p w14:paraId="01F74D60" w14:textId="3123A8FA" w:rsidR="00416C7B" w:rsidRDefault="00416C7B">
          <w:pPr>
            <w:pStyle w:val="TOC2"/>
            <w:tabs>
              <w:tab w:val="right" w:leader="dot" w:pos="9016"/>
            </w:tabs>
            <w:rPr>
              <w:rFonts w:asciiTheme="minorHAnsi" w:hAnsiTheme="minorHAnsi"/>
              <w:noProof/>
              <w:sz w:val="22"/>
            </w:rPr>
          </w:pPr>
          <w:hyperlink w:anchor="_Toc69957844" w:history="1">
            <w:r w:rsidRPr="00104629">
              <w:rPr>
                <w:rStyle w:val="Hyperlink"/>
                <w:noProof/>
              </w:rPr>
              <w:t>Bootstrap analyses showed that CSQN-ComBat conferred high reproducibility</w:t>
            </w:r>
            <w:r>
              <w:rPr>
                <w:noProof/>
                <w:webHidden/>
              </w:rPr>
              <w:tab/>
            </w:r>
            <w:r>
              <w:rPr>
                <w:noProof/>
                <w:webHidden/>
              </w:rPr>
              <w:fldChar w:fldCharType="begin"/>
            </w:r>
            <w:r>
              <w:rPr>
                <w:noProof/>
                <w:webHidden/>
              </w:rPr>
              <w:instrText xml:space="preserve"> PAGEREF _Toc69957844 \h </w:instrText>
            </w:r>
            <w:r>
              <w:rPr>
                <w:noProof/>
                <w:webHidden/>
              </w:rPr>
            </w:r>
            <w:r>
              <w:rPr>
                <w:noProof/>
                <w:webHidden/>
              </w:rPr>
              <w:fldChar w:fldCharType="separate"/>
            </w:r>
            <w:r>
              <w:rPr>
                <w:noProof/>
                <w:webHidden/>
              </w:rPr>
              <w:t>28</w:t>
            </w:r>
            <w:r>
              <w:rPr>
                <w:noProof/>
                <w:webHidden/>
              </w:rPr>
              <w:fldChar w:fldCharType="end"/>
            </w:r>
          </w:hyperlink>
        </w:p>
        <w:p w14:paraId="0760114D" w14:textId="4421FD31" w:rsidR="00416C7B" w:rsidRDefault="00416C7B">
          <w:pPr>
            <w:pStyle w:val="TOC2"/>
            <w:tabs>
              <w:tab w:val="right" w:leader="dot" w:pos="9016"/>
            </w:tabs>
            <w:rPr>
              <w:rFonts w:asciiTheme="minorHAnsi" w:hAnsiTheme="minorHAnsi"/>
              <w:noProof/>
              <w:sz w:val="22"/>
            </w:rPr>
          </w:pPr>
          <w:hyperlink w:anchor="_Toc69957845" w:history="1">
            <w:r w:rsidRPr="00104629">
              <w:rPr>
                <w:rStyle w:val="Hyperlink"/>
                <w:noProof/>
              </w:rPr>
              <w:t>Pairwise independent analyses showed that CSQN-ComBat conferred highest agreement rates</w:t>
            </w:r>
            <w:r>
              <w:rPr>
                <w:noProof/>
                <w:webHidden/>
              </w:rPr>
              <w:tab/>
            </w:r>
            <w:r>
              <w:rPr>
                <w:noProof/>
                <w:webHidden/>
              </w:rPr>
              <w:fldChar w:fldCharType="begin"/>
            </w:r>
            <w:r>
              <w:rPr>
                <w:noProof/>
                <w:webHidden/>
              </w:rPr>
              <w:instrText xml:space="preserve"> PAGEREF _Toc69957845 \h </w:instrText>
            </w:r>
            <w:r>
              <w:rPr>
                <w:noProof/>
                <w:webHidden/>
              </w:rPr>
            </w:r>
            <w:r>
              <w:rPr>
                <w:noProof/>
                <w:webHidden/>
              </w:rPr>
              <w:fldChar w:fldCharType="separate"/>
            </w:r>
            <w:r>
              <w:rPr>
                <w:noProof/>
                <w:webHidden/>
              </w:rPr>
              <w:t>29</w:t>
            </w:r>
            <w:r>
              <w:rPr>
                <w:noProof/>
                <w:webHidden/>
              </w:rPr>
              <w:fldChar w:fldCharType="end"/>
            </w:r>
          </w:hyperlink>
        </w:p>
        <w:p w14:paraId="0B847E03" w14:textId="615EDD3A" w:rsidR="00416C7B" w:rsidRDefault="00416C7B">
          <w:pPr>
            <w:pStyle w:val="TOC2"/>
            <w:tabs>
              <w:tab w:val="right" w:leader="dot" w:pos="9016"/>
            </w:tabs>
            <w:rPr>
              <w:rFonts w:asciiTheme="minorHAnsi" w:hAnsiTheme="minorHAnsi"/>
              <w:noProof/>
              <w:sz w:val="22"/>
            </w:rPr>
          </w:pPr>
          <w:hyperlink w:anchor="_Toc69957846" w:history="1">
            <w:r w:rsidRPr="00104629">
              <w:rPr>
                <w:rStyle w:val="Hyperlink"/>
                <w:noProof/>
              </w:rPr>
              <w:t>Functional analyses of significant genes in CSQN + ComBat-treated dataset</w:t>
            </w:r>
            <w:r>
              <w:rPr>
                <w:noProof/>
                <w:webHidden/>
              </w:rPr>
              <w:tab/>
            </w:r>
            <w:r>
              <w:rPr>
                <w:noProof/>
                <w:webHidden/>
              </w:rPr>
              <w:fldChar w:fldCharType="begin"/>
            </w:r>
            <w:r>
              <w:rPr>
                <w:noProof/>
                <w:webHidden/>
              </w:rPr>
              <w:instrText xml:space="preserve"> PAGEREF _Toc69957846 \h </w:instrText>
            </w:r>
            <w:r>
              <w:rPr>
                <w:noProof/>
                <w:webHidden/>
              </w:rPr>
            </w:r>
            <w:r>
              <w:rPr>
                <w:noProof/>
                <w:webHidden/>
              </w:rPr>
              <w:fldChar w:fldCharType="separate"/>
            </w:r>
            <w:r>
              <w:rPr>
                <w:noProof/>
                <w:webHidden/>
              </w:rPr>
              <w:t>31</w:t>
            </w:r>
            <w:r>
              <w:rPr>
                <w:noProof/>
                <w:webHidden/>
              </w:rPr>
              <w:fldChar w:fldCharType="end"/>
            </w:r>
          </w:hyperlink>
        </w:p>
        <w:p w14:paraId="74E2E4B0" w14:textId="13BF6927" w:rsidR="00416C7B" w:rsidRDefault="00416C7B">
          <w:pPr>
            <w:pStyle w:val="TOC2"/>
            <w:tabs>
              <w:tab w:val="right" w:leader="dot" w:pos="9016"/>
            </w:tabs>
            <w:rPr>
              <w:rFonts w:asciiTheme="minorHAnsi" w:hAnsiTheme="minorHAnsi"/>
              <w:noProof/>
              <w:sz w:val="22"/>
            </w:rPr>
          </w:pPr>
          <w:hyperlink w:anchor="_Toc69957847" w:history="1">
            <w:r w:rsidRPr="00104629">
              <w:rPr>
                <w:rStyle w:val="Hyperlink"/>
                <w:noProof/>
              </w:rPr>
              <w:t>There were no inherent biases suggesting existence of batch-correlated genes or probes</w:t>
            </w:r>
            <w:r>
              <w:rPr>
                <w:noProof/>
                <w:webHidden/>
              </w:rPr>
              <w:tab/>
            </w:r>
            <w:r>
              <w:rPr>
                <w:noProof/>
                <w:webHidden/>
              </w:rPr>
              <w:fldChar w:fldCharType="begin"/>
            </w:r>
            <w:r>
              <w:rPr>
                <w:noProof/>
                <w:webHidden/>
              </w:rPr>
              <w:instrText xml:space="preserve"> PAGEREF _Toc69957847 \h </w:instrText>
            </w:r>
            <w:r>
              <w:rPr>
                <w:noProof/>
                <w:webHidden/>
              </w:rPr>
            </w:r>
            <w:r>
              <w:rPr>
                <w:noProof/>
                <w:webHidden/>
              </w:rPr>
              <w:fldChar w:fldCharType="separate"/>
            </w:r>
            <w:r>
              <w:rPr>
                <w:noProof/>
                <w:webHidden/>
              </w:rPr>
              <w:t>34</w:t>
            </w:r>
            <w:r>
              <w:rPr>
                <w:noProof/>
                <w:webHidden/>
              </w:rPr>
              <w:fldChar w:fldCharType="end"/>
            </w:r>
          </w:hyperlink>
        </w:p>
        <w:p w14:paraId="3F6C19F2" w14:textId="1F957A3C" w:rsidR="00416C7B" w:rsidRDefault="00416C7B">
          <w:pPr>
            <w:pStyle w:val="TOC1"/>
            <w:tabs>
              <w:tab w:val="right" w:leader="dot" w:pos="9016"/>
            </w:tabs>
            <w:rPr>
              <w:rFonts w:asciiTheme="minorHAnsi" w:hAnsiTheme="minorHAnsi"/>
              <w:noProof/>
              <w:sz w:val="22"/>
            </w:rPr>
          </w:pPr>
          <w:hyperlink w:anchor="_Toc69957848" w:history="1">
            <w:r w:rsidRPr="00104629">
              <w:rPr>
                <w:rStyle w:val="Hyperlink"/>
                <w:noProof/>
              </w:rPr>
              <w:t>Discussion</w:t>
            </w:r>
            <w:r>
              <w:rPr>
                <w:noProof/>
                <w:webHidden/>
              </w:rPr>
              <w:tab/>
            </w:r>
            <w:r>
              <w:rPr>
                <w:noProof/>
                <w:webHidden/>
              </w:rPr>
              <w:fldChar w:fldCharType="begin"/>
            </w:r>
            <w:r>
              <w:rPr>
                <w:noProof/>
                <w:webHidden/>
              </w:rPr>
              <w:instrText xml:space="preserve"> PAGEREF _Toc69957848 \h </w:instrText>
            </w:r>
            <w:r>
              <w:rPr>
                <w:noProof/>
                <w:webHidden/>
              </w:rPr>
            </w:r>
            <w:r>
              <w:rPr>
                <w:noProof/>
                <w:webHidden/>
              </w:rPr>
              <w:fldChar w:fldCharType="separate"/>
            </w:r>
            <w:r>
              <w:rPr>
                <w:noProof/>
                <w:webHidden/>
              </w:rPr>
              <w:t>37</w:t>
            </w:r>
            <w:r>
              <w:rPr>
                <w:noProof/>
                <w:webHidden/>
              </w:rPr>
              <w:fldChar w:fldCharType="end"/>
            </w:r>
          </w:hyperlink>
        </w:p>
        <w:p w14:paraId="312C1BFA" w14:textId="2DE7C85C" w:rsidR="00416C7B" w:rsidRDefault="00416C7B">
          <w:pPr>
            <w:pStyle w:val="TOC2"/>
            <w:tabs>
              <w:tab w:val="right" w:leader="dot" w:pos="9016"/>
            </w:tabs>
            <w:rPr>
              <w:rFonts w:asciiTheme="minorHAnsi" w:hAnsiTheme="minorHAnsi"/>
              <w:noProof/>
              <w:sz w:val="22"/>
            </w:rPr>
          </w:pPr>
          <w:hyperlink w:anchor="_Toc69957849" w:history="1">
            <w:r w:rsidRPr="00104629">
              <w:rPr>
                <w:rStyle w:val="Hyperlink"/>
                <w:noProof/>
              </w:rPr>
              <w:t>Whole-data and gene-wise normalization methods did not alleviate batch effect</w:t>
            </w:r>
            <w:r>
              <w:rPr>
                <w:noProof/>
                <w:webHidden/>
              </w:rPr>
              <w:tab/>
            </w:r>
            <w:r>
              <w:rPr>
                <w:noProof/>
                <w:webHidden/>
              </w:rPr>
              <w:fldChar w:fldCharType="begin"/>
            </w:r>
            <w:r>
              <w:rPr>
                <w:noProof/>
                <w:webHidden/>
              </w:rPr>
              <w:instrText xml:space="preserve"> PAGEREF _Toc69957849 \h </w:instrText>
            </w:r>
            <w:r>
              <w:rPr>
                <w:noProof/>
                <w:webHidden/>
              </w:rPr>
            </w:r>
            <w:r>
              <w:rPr>
                <w:noProof/>
                <w:webHidden/>
              </w:rPr>
              <w:fldChar w:fldCharType="separate"/>
            </w:r>
            <w:r>
              <w:rPr>
                <w:noProof/>
                <w:webHidden/>
              </w:rPr>
              <w:t>37</w:t>
            </w:r>
            <w:r>
              <w:rPr>
                <w:noProof/>
                <w:webHidden/>
              </w:rPr>
              <w:fldChar w:fldCharType="end"/>
            </w:r>
          </w:hyperlink>
        </w:p>
        <w:p w14:paraId="043A0F1B" w14:textId="758493C1" w:rsidR="00416C7B" w:rsidRDefault="00416C7B">
          <w:pPr>
            <w:pStyle w:val="TOC2"/>
            <w:tabs>
              <w:tab w:val="right" w:leader="dot" w:pos="9016"/>
            </w:tabs>
            <w:rPr>
              <w:rFonts w:asciiTheme="minorHAnsi" w:hAnsiTheme="minorHAnsi"/>
              <w:noProof/>
              <w:sz w:val="22"/>
            </w:rPr>
          </w:pPr>
          <w:hyperlink w:anchor="_Toc69957850" w:history="1">
            <w:r w:rsidRPr="00104629">
              <w:rPr>
                <w:rStyle w:val="Hyperlink"/>
                <w:noProof/>
              </w:rPr>
              <w:t>ComBat alone was not good enough to retain biological variability</w:t>
            </w:r>
            <w:r>
              <w:rPr>
                <w:noProof/>
                <w:webHidden/>
              </w:rPr>
              <w:tab/>
            </w:r>
            <w:r>
              <w:rPr>
                <w:noProof/>
                <w:webHidden/>
              </w:rPr>
              <w:fldChar w:fldCharType="begin"/>
            </w:r>
            <w:r>
              <w:rPr>
                <w:noProof/>
                <w:webHidden/>
              </w:rPr>
              <w:instrText xml:space="preserve"> PAGEREF _Toc69957850 \h </w:instrText>
            </w:r>
            <w:r>
              <w:rPr>
                <w:noProof/>
                <w:webHidden/>
              </w:rPr>
            </w:r>
            <w:r>
              <w:rPr>
                <w:noProof/>
                <w:webHidden/>
              </w:rPr>
              <w:fldChar w:fldCharType="separate"/>
            </w:r>
            <w:r>
              <w:rPr>
                <w:noProof/>
                <w:webHidden/>
              </w:rPr>
              <w:t>37</w:t>
            </w:r>
            <w:r>
              <w:rPr>
                <w:noProof/>
                <w:webHidden/>
              </w:rPr>
              <w:fldChar w:fldCharType="end"/>
            </w:r>
          </w:hyperlink>
        </w:p>
        <w:p w14:paraId="426224A6" w14:textId="298AC118" w:rsidR="00416C7B" w:rsidRDefault="00416C7B">
          <w:pPr>
            <w:pStyle w:val="TOC2"/>
            <w:tabs>
              <w:tab w:val="right" w:leader="dot" w:pos="9016"/>
            </w:tabs>
            <w:rPr>
              <w:rFonts w:asciiTheme="minorHAnsi" w:hAnsiTheme="minorHAnsi"/>
              <w:noProof/>
              <w:sz w:val="22"/>
            </w:rPr>
          </w:pPr>
          <w:hyperlink w:anchor="_Toc69957851" w:history="1">
            <w:r w:rsidRPr="00104629">
              <w:rPr>
                <w:rStyle w:val="Hyperlink"/>
                <w:noProof/>
              </w:rPr>
              <w:t>An optimal configuration based on CSQN-ComBat for mega-analysis</w:t>
            </w:r>
            <w:r>
              <w:rPr>
                <w:noProof/>
                <w:webHidden/>
              </w:rPr>
              <w:tab/>
            </w:r>
            <w:r>
              <w:rPr>
                <w:noProof/>
                <w:webHidden/>
              </w:rPr>
              <w:fldChar w:fldCharType="begin"/>
            </w:r>
            <w:r>
              <w:rPr>
                <w:noProof/>
                <w:webHidden/>
              </w:rPr>
              <w:instrText xml:space="preserve"> PAGEREF _Toc69957851 \h </w:instrText>
            </w:r>
            <w:r>
              <w:rPr>
                <w:noProof/>
                <w:webHidden/>
              </w:rPr>
            </w:r>
            <w:r>
              <w:rPr>
                <w:noProof/>
                <w:webHidden/>
              </w:rPr>
              <w:fldChar w:fldCharType="separate"/>
            </w:r>
            <w:r>
              <w:rPr>
                <w:noProof/>
                <w:webHidden/>
              </w:rPr>
              <w:t>38</w:t>
            </w:r>
            <w:r>
              <w:rPr>
                <w:noProof/>
                <w:webHidden/>
              </w:rPr>
              <w:fldChar w:fldCharType="end"/>
            </w:r>
          </w:hyperlink>
        </w:p>
        <w:p w14:paraId="4A24C3BA" w14:textId="2B5DC4AC" w:rsidR="00416C7B" w:rsidRDefault="00416C7B">
          <w:pPr>
            <w:pStyle w:val="TOC2"/>
            <w:tabs>
              <w:tab w:val="right" w:leader="dot" w:pos="9016"/>
            </w:tabs>
            <w:rPr>
              <w:rFonts w:asciiTheme="minorHAnsi" w:hAnsiTheme="minorHAnsi"/>
              <w:noProof/>
              <w:sz w:val="22"/>
            </w:rPr>
          </w:pPr>
          <w:hyperlink w:anchor="_Toc69957852" w:history="1">
            <w:r w:rsidRPr="00104629">
              <w:rPr>
                <w:rStyle w:val="Hyperlink"/>
                <w:noProof/>
              </w:rPr>
              <w:t>There was no evidence for a conserved set of batch-correlated genes</w:t>
            </w:r>
            <w:r>
              <w:rPr>
                <w:noProof/>
                <w:webHidden/>
              </w:rPr>
              <w:tab/>
            </w:r>
            <w:r>
              <w:rPr>
                <w:noProof/>
                <w:webHidden/>
              </w:rPr>
              <w:fldChar w:fldCharType="begin"/>
            </w:r>
            <w:r>
              <w:rPr>
                <w:noProof/>
                <w:webHidden/>
              </w:rPr>
              <w:instrText xml:space="preserve"> PAGEREF _Toc69957852 \h </w:instrText>
            </w:r>
            <w:r>
              <w:rPr>
                <w:noProof/>
                <w:webHidden/>
              </w:rPr>
            </w:r>
            <w:r>
              <w:rPr>
                <w:noProof/>
                <w:webHidden/>
              </w:rPr>
              <w:fldChar w:fldCharType="separate"/>
            </w:r>
            <w:r>
              <w:rPr>
                <w:noProof/>
                <w:webHidden/>
              </w:rPr>
              <w:t>39</w:t>
            </w:r>
            <w:r>
              <w:rPr>
                <w:noProof/>
                <w:webHidden/>
              </w:rPr>
              <w:fldChar w:fldCharType="end"/>
            </w:r>
          </w:hyperlink>
        </w:p>
        <w:p w14:paraId="7F75A516" w14:textId="07E77BA7" w:rsidR="00416C7B" w:rsidRDefault="00416C7B">
          <w:pPr>
            <w:pStyle w:val="TOC2"/>
            <w:tabs>
              <w:tab w:val="right" w:leader="dot" w:pos="9016"/>
            </w:tabs>
            <w:rPr>
              <w:rFonts w:asciiTheme="minorHAnsi" w:hAnsiTheme="minorHAnsi"/>
              <w:noProof/>
              <w:sz w:val="22"/>
            </w:rPr>
          </w:pPr>
          <w:hyperlink w:anchor="_Toc69957853" w:history="1">
            <w:r w:rsidRPr="00104629">
              <w:rPr>
                <w:rStyle w:val="Hyperlink"/>
                <w:noProof/>
              </w:rPr>
              <w:t>Study limitations</w:t>
            </w:r>
            <w:r>
              <w:rPr>
                <w:noProof/>
                <w:webHidden/>
              </w:rPr>
              <w:tab/>
            </w:r>
            <w:r>
              <w:rPr>
                <w:noProof/>
                <w:webHidden/>
              </w:rPr>
              <w:fldChar w:fldCharType="begin"/>
            </w:r>
            <w:r>
              <w:rPr>
                <w:noProof/>
                <w:webHidden/>
              </w:rPr>
              <w:instrText xml:space="preserve"> PAGEREF _Toc69957853 \h </w:instrText>
            </w:r>
            <w:r>
              <w:rPr>
                <w:noProof/>
                <w:webHidden/>
              </w:rPr>
            </w:r>
            <w:r>
              <w:rPr>
                <w:noProof/>
                <w:webHidden/>
              </w:rPr>
              <w:fldChar w:fldCharType="separate"/>
            </w:r>
            <w:r>
              <w:rPr>
                <w:noProof/>
                <w:webHidden/>
              </w:rPr>
              <w:t>39</w:t>
            </w:r>
            <w:r>
              <w:rPr>
                <w:noProof/>
                <w:webHidden/>
              </w:rPr>
              <w:fldChar w:fldCharType="end"/>
            </w:r>
          </w:hyperlink>
        </w:p>
        <w:p w14:paraId="5F4B3A1F" w14:textId="4E8BB76D" w:rsidR="00416C7B" w:rsidRDefault="00416C7B">
          <w:pPr>
            <w:pStyle w:val="TOC1"/>
            <w:tabs>
              <w:tab w:val="right" w:leader="dot" w:pos="9016"/>
            </w:tabs>
            <w:rPr>
              <w:rFonts w:asciiTheme="minorHAnsi" w:hAnsiTheme="minorHAnsi"/>
              <w:noProof/>
              <w:sz w:val="22"/>
            </w:rPr>
          </w:pPr>
          <w:hyperlink w:anchor="_Toc69957854" w:history="1">
            <w:r w:rsidRPr="00104629">
              <w:rPr>
                <w:rStyle w:val="Hyperlink"/>
                <w:noProof/>
              </w:rPr>
              <w:t>Conclusions</w:t>
            </w:r>
            <w:r>
              <w:rPr>
                <w:noProof/>
                <w:webHidden/>
              </w:rPr>
              <w:tab/>
            </w:r>
            <w:r>
              <w:rPr>
                <w:noProof/>
                <w:webHidden/>
              </w:rPr>
              <w:fldChar w:fldCharType="begin"/>
            </w:r>
            <w:r>
              <w:rPr>
                <w:noProof/>
                <w:webHidden/>
              </w:rPr>
              <w:instrText xml:space="preserve"> PAGEREF _Toc69957854 \h </w:instrText>
            </w:r>
            <w:r>
              <w:rPr>
                <w:noProof/>
                <w:webHidden/>
              </w:rPr>
            </w:r>
            <w:r>
              <w:rPr>
                <w:noProof/>
                <w:webHidden/>
              </w:rPr>
              <w:fldChar w:fldCharType="separate"/>
            </w:r>
            <w:r>
              <w:rPr>
                <w:noProof/>
                <w:webHidden/>
              </w:rPr>
              <w:t>41</w:t>
            </w:r>
            <w:r>
              <w:rPr>
                <w:noProof/>
                <w:webHidden/>
              </w:rPr>
              <w:fldChar w:fldCharType="end"/>
            </w:r>
          </w:hyperlink>
        </w:p>
        <w:p w14:paraId="64019E49" w14:textId="26649496" w:rsidR="00416C7B" w:rsidRDefault="00416C7B">
          <w:pPr>
            <w:pStyle w:val="TOC1"/>
            <w:tabs>
              <w:tab w:val="right" w:leader="dot" w:pos="9016"/>
            </w:tabs>
            <w:rPr>
              <w:rFonts w:asciiTheme="minorHAnsi" w:hAnsiTheme="minorHAnsi"/>
              <w:noProof/>
              <w:sz w:val="22"/>
            </w:rPr>
          </w:pPr>
          <w:hyperlink w:anchor="_Toc69957855" w:history="1">
            <w:r w:rsidRPr="00104629">
              <w:rPr>
                <w:rStyle w:val="Hyperlink"/>
                <w:noProof/>
              </w:rPr>
              <w:t>References</w:t>
            </w:r>
            <w:r>
              <w:rPr>
                <w:noProof/>
                <w:webHidden/>
              </w:rPr>
              <w:tab/>
            </w:r>
            <w:r>
              <w:rPr>
                <w:noProof/>
                <w:webHidden/>
              </w:rPr>
              <w:fldChar w:fldCharType="begin"/>
            </w:r>
            <w:r>
              <w:rPr>
                <w:noProof/>
                <w:webHidden/>
              </w:rPr>
              <w:instrText xml:space="preserve"> PAGEREF _Toc69957855 \h </w:instrText>
            </w:r>
            <w:r>
              <w:rPr>
                <w:noProof/>
                <w:webHidden/>
              </w:rPr>
            </w:r>
            <w:r>
              <w:rPr>
                <w:noProof/>
                <w:webHidden/>
              </w:rPr>
              <w:fldChar w:fldCharType="separate"/>
            </w:r>
            <w:r>
              <w:rPr>
                <w:noProof/>
                <w:webHidden/>
              </w:rPr>
              <w:t>42</w:t>
            </w:r>
            <w:r>
              <w:rPr>
                <w:noProof/>
                <w:webHidden/>
              </w:rPr>
              <w:fldChar w:fldCharType="end"/>
            </w:r>
          </w:hyperlink>
        </w:p>
        <w:p w14:paraId="6B3F2073" w14:textId="2D224D5B" w:rsidR="0053256B" w:rsidRDefault="0053256B" w:rsidP="0053256B">
          <w:r>
            <w:fldChar w:fldCharType="end"/>
          </w:r>
        </w:p>
      </w:sdtContent>
    </w:sdt>
    <w:p w14:paraId="7FD6F488" w14:textId="364C5126" w:rsidR="00920F4F" w:rsidRDefault="00920F4F"/>
    <w:p w14:paraId="24A269E8" w14:textId="4A7EA580" w:rsidR="00920F4F" w:rsidRDefault="00920F4F">
      <w:r>
        <w:br w:type="page"/>
      </w:r>
    </w:p>
    <w:p w14:paraId="28F08645" w14:textId="54013429" w:rsidR="000A12DA" w:rsidRPr="00B70A5D" w:rsidRDefault="0044441E" w:rsidP="00FF0B30">
      <w:pPr>
        <w:rPr>
          <w:b/>
          <w:bCs/>
        </w:rPr>
      </w:pPr>
      <w:r w:rsidRPr="0044441E">
        <w:rPr>
          <w:b/>
          <w:bCs/>
        </w:rPr>
        <w:lastRenderedPageBreak/>
        <w:t>ACKNOWLEDGEMENTS</w:t>
      </w:r>
    </w:p>
    <w:p w14:paraId="46899BAF" w14:textId="68F17359" w:rsidR="006C397D" w:rsidRPr="00D50924" w:rsidRDefault="007B03A7" w:rsidP="006C397D">
      <w:r>
        <w:t>I would like to tha</w:t>
      </w:r>
      <w:r w:rsidR="006C397D">
        <w:t xml:space="preserve">nk Dr Wilson Goh, the project supervisor, for the </w:t>
      </w:r>
      <w:r w:rsidR="006C397D">
        <w:rPr>
          <w:rFonts w:cs="Times New Roman"/>
          <w:szCs w:val="24"/>
        </w:rPr>
        <w:t xml:space="preserve">opportunity to work on this fascinating project. Dr </w:t>
      </w:r>
      <w:r w:rsidR="00D50924">
        <w:rPr>
          <w:rFonts w:cs="Times New Roman"/>
          <w:szCs w:val="24"/>
        </w:rPr>
        <w:t>Goh</w:t>
      </w:r>
      <w:r w:rsidR="006C397D">
        <w:rPr>
          <w:rFonts w:cs="Times New Roman"/>
          <w:szCs w:val="24"/>
        </w:rPr>
        <w:t xml:space="preserve"> provided valuable guidance and insight throughout the research and offered feedback for further improvement in areas of data analysis</w:t>
      </w:r>
      <w:r w:rsidR="00717179">
        <w:rPr>
          <w:rFonts w:cs="Times New Roman"/>
          <w:szCs w:val="24"/>
        </w:rPr>
        <w:t xml:space="preserve">, </w:t>
      </w:r>
      <w:proofErr w:type="gramStart"/>
      <w:r w:rsidR="006C397D">
        <w:rPr>
          <w:rFonts w:cs="Times New Roman"/>
          <w:szCs w:val="24"/>
        </w:rPr>
        <w:t>programming</w:t>
      </w:r>
      <w:proofErr w:type="gramEnd"/>
      <w:r w:rsidR="00717179">
        <w:rPr>
          <w:rFonts w:cs="Times New Roman"/>
          <w:szCs w:val="24"/>
        </w:rPr>
        <w:t xml:space="preserve"> and manuscript writing</w:t>
      </w:r>
      <w:r w:rsidR="006C397D">
        <w:rPr>
          <w:rFonts w:cs="Times New Roman"/>
          <w:szCs w:val="24"/>
        </w:rPr>
        <w:t>.</w:t>
      </w:r>
    </w:p>
    <w:p w14:paraId="48F4FBEC" w14:textId="5E87D23A" w:rsidR="0069373B" w:rsidRDefault="0069373B" w:rsidP="00FF0B30">
      <w:r>
        <w:br w:type="page"/>
      </w:r>
    </w:p>
    <w:p w14:paraId="7C6E42A9" w14:textId="7D182E9B" w:rsidR="009357B1" w:rsidRDefault="0069373B" w:rsidP="004770F4">
      <w:pPr>
        <w:pStyle w:val="Heading1"/>
      </w:pPr>
      <w:bookmarkStart w:id="3" w:name="_Toc69426638"/>
      <w:bookmarkStart w:id="4" w:name="_Toc69957820"/>
      <w:r>
        <w:lastRenderedPageBreak/>
        <w:t>Abbreviations</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FB057F" w14:paraId="054D7017" w14:textId="77777777" w:rsidTr="00F072A7">
        <w:tc>
          <w:tcPr>
            <w:tcW w:w="1555" w:type="dxa"/>
          </w:tcPr>
          <w:p w14:paraId="3A69AFFF" w14:textId="55BCABE0" w:rsidR="00FB057F" w:rsidRDefault="00944B31" w:rsidP="009905F8">
            <w:r>
              <w:t>BECA</w:t>
            </w:r>
          </w:p>
        </w:tc>
        <w:tc>
          <w:tcPr>
            <w:tcW w:w="7461" w:type="dxa"/>
          </w:tcPr>
          <w:p w14:paraId="0391A401" w14:textId="723A5021" w:rsidR="00FB057F" w:rsidRDefault="00944B31" w:rsidP="009905F8">
            <w:r>
              <w:t xml:space="preserve">Batch </w:t>
            </w:r>
            <w:r w:rsidR="004E18F6">
              <w:t>E</w:t>
            </w:r>
            <w:r>
              <w:t xml:space="preserve">ffect </w:t>
            </w:r>
            <w:r w:rsidR="004E18F6">
              <w:t>C</w:t>
            </w:r>
            <w:r>
              <w:t xml:space="preserve">orrection </w:t>
            </w:r>
            <w:r w:rsidR="004E18F6">
              <w:t>A</w:t>
            </w:r>
            <w:r>
              <w:t>lgorithm</w:t>
            </w:r>
          </w:p>
        </w:tc>
      </w:tr>
      <w:tr w:rsidR="00944B31" w14:paraId="4423A0A6" w14:textId="77777777" w:rsidTr="00F072A7">
        <w:tc>
          <w:tcPr>
            <w:tcW w:w="1555" w:type="dxa"/>
          </w:tcPr>
          <w:p w14:paraId="44455ADD" w14:textId="64751888" w:rsidR="00944B31" w:rsidRDefault="00944B31" w:rsidP="00944B31">
            <w:r>
              <w:t>BERM</w:t>
            </w:r>
          </w:p>
        </w:tc>
        <w:tc>
          <w:tcPr>
            <w:tcW w:w="7461" w:type="dxa"/>
          </w:tcPr>
          <w:p w14:paraId="33BBBBE2" w14:textId="6BB2FE79" w:rsidR="00944B31" w:rsidRDefault="00944B31" w:rsidP="00944B31">
            <w:r>
              <w:t xml:space="preserve">Batch </w:t>
            </w:r>
            <w:r w:rsidR="004E18F6">
              <w:t>E</w:t>
            </w:r>
            <w:r>
              <w:t xml:space="preserve">ffect </w:t>
            </w:r>
            <w:r w:rsidR="004E18F6">
              <w:t>R</w:t>
            </w:r>
            <w:r>
              <w:t xml:space="preserve">emoval </w:t>
            </w:r>
            <w:r w:rsidR="004E18F6">
              <w:t>M</w:t>
            </w:r>
            <w:r>
              <w:t>ethod</w:t>
            </w:r>
          </w:p>
        </w:tc>
      </w:tr>
      <w:tr w:rsidR="00944B31" w14:paraId="33B0E43C" w14:textId="77777777" w:rsidTr="00F072A7">
        <w:tc>
          <w:tcPr>
            <w:tcW w:w="1555" w:type="dxa"/>
          </w:tcPr>
          <w:p w14:paraId="4413C09F" w14:textId="29E4D591" w:rsidR="00944B31" w:rsidRDefault="00944B31" w:rsidP="00944B31">
            <w:r>
              <w:t>CSQN</w:t>
            </w:r>
          </w:p>
        </w:tc>
        <w:tc>
          <w:tcPr>
            <w:tcW w:w="7461" w:type="dxa"/>
          </w:tcPr>
          <w:p w14:paraId="44D17CE3" w14:textId="7FBE4F3E" w:rsidR="00944B31" w:rsidRDefault="00944B31" w:rsidP="00944B31">
            <w:r>
              <w:t>Class-</w:t>
            </w:r>
            <w:r w:rsidR="004E18F6">
              <w:t>S</w:t>
            </w:r>
            <w:r>
              <w:t xml:space="preserve">pecific </w:t>
            </w:r>
            <w:r w:rsidR="004E18F6">
              <w:t>Q</w:t>
            </w:r>
            <w:r>
              <w:t xml:space="preserve">uantile </w:t>
            </w:r>
            <w:r w:rsidR="004E18F6">
              <w:t>N</w:t>
            </w:r>
            <w:r>
              <w:t>ormalisation</w:t>
            </w:r>
          </w:p>
        </w:tc>
      </w:tr>
      <w:tr w:rsidR="004E18F6" w14:paraId="2FBFE6E5" w14:textId="77777777" w:rsidTr="00F072A7">
        <w:tc>
          <w:tcPr>
            <w:tcW w:w="1555" w:type="dxa"/>
          </w:tcPr>
          <w:p w14:paraId="1D588D37" w14:textId="54027D4F" w:rsidR="004E18F6" w:rsidRDefault="004E18F6" w:rsidP="00944B31">
            <w:r>
              <w:t>DAVID</w:t>
            </w:r>
          </w:p>
        </w:tc>
        <w:tc>
          <w:tcPr>
            <w:tcW w:w="7461" w:type="dxa"/>
          </w:tcPr>
          <w:p w14:paraId="692E4953" w14:textId="2B1504B7" w:rsidR="004E18F6" w:rsidRDefault="004E18F6" w:rsidP="00944B31">
            <w:r>
              <w:rPr>
                <w:lang w:val="en-US"/>
              </w:rPr>
              <w:t>D</w:t>
            </w:r>
            <w:r w:rsidRPr="00E15A09">
              <w:rPr>
                <w:lang w:val="en-US"/>
              </w:rPr>
              <w:t>atabase for Annotation, Visualization, and Integrated Discovery</w:t>
            </w:r>
          </w:p>
        </w:tc>
      </w:tr>
      <w:tr w:rsidR="004663F7" w14:paraId="0AFFB6E1" w14:textId="77777777" w:rsidTr="00F072A7">
        <w:tc>
          <w:tcPr>
            <w:tcW w:w="1555" w:type="dxa"/>
          </w:tcPr>
          <w:p w14:paraId="339D8AAE" w14:textId="355030CA" w:rsidR="004663F7" w:rsidRDefault="004663F7" w:rsidP="00944B31">
            <w:r>
              <w:t>GEO</w:t>
            </w:r>
          </w:p>
        </w:tc>
        <w:tc>
          <w:tcPr>
            <w:tcW w:w="7461" w:type="dxa"/>
          </w:tcPr>
          <w:p w14:paraId="3DDE0F5A" w14:textId="7E539304" w:rsidR="004663F7" w:rsidRDefault="004663F7" w:rsidP="00944B31">
            <w:r>
              <w:t xml:space="preserve">Gene </w:t>
            </w:r>
            <w:r w:rsidR="004E18F6">
              <w:t>E</w:t>
            </w:r>
            <w:r>
              <w:t xml:space="preserve">xpression </w:t>
            </w:r>
            <w:r w:rsidR="004E18F6">
              <w:t>O</w:t>
            </w:r>
            <w:r>
              <w:t>mnibus</w:t>
            </w:r>
          </w:p>
        </w:tc>
      </w:tr>
      <w:tr w:rsidR="00D15037" w14:paraId="1F7236CD" w14:textId="77777777" w:rsidTr="00F072A7">
        <w:tc>
          <w:tcPr>
            <w:tcW w:w="1555" w:type="dxa"/>
          </w:tcPr>
          <w:p w14:paraId="75868EE8" w14:textId="1B44349B" w:rsidR="00D15037" w:rsidRDefault="00D15037" w:rsidP="00944B31">
            <w:r>
              <w:t>GSE</w:t>
            </w:r>
          </w:p>
        </w:tc>
        <w:tc>
          <w:tcPr>
            <w:tcW w:w="7461" w:type="dxa"/>
          </w:tcPr>
          <w:p w14:paraId="4625491A" w14:textId="1AEFB206" w:rsidR="00D15037" w:rsidRDefault="00D15037" w:rsidP="00944B31">
            <w:r>
              <w:t xml:space="preserve">Gene </w:t>
            </w:r>
            <w:r w:rsidR="004E18F6">
              <w:t>E</w:t>
            </w:r>
            <w:r>
              <w:t xml:space="preserve">xpression </w:t>
            </w:r>
            <w:r w:rsidR="004E18F6">
              <w:t>O</w:t>
            </w:r>
            <w:r>
              <w:t xml:space="preserve">mnibus </w:t>
            </w:r>
            <w:r w:rsidR="004E18F6">
              <w:t>S</w:t>
            </w:r>
            <w:r>
              <w:t>eries</w:t>
            </w:r>
          </w:p>
        </w:tc>
      </w:tr>
      <w:tr w:rsidR="00735C1D" w14:paraId="28D3DFCC" w14:textId="77777777" w:rsidTr="00F072A7">
        <w:tc>
          <w:tcPr>
            <w:tcW w:w="1555" w:type="dxa"/>
          </w:tcPr>
          <w:p w14:paraId="41C35972" w14:textId="1A6D3FDC" w:rsidR="00735C1D" w:rsidRDefault="00735C1D" w:rsidP="00944B31">
            <w:r>
              <w:t>HGNC</w:t>
            </w:r>
          </w:p>
        </w:tc>
        <w:tc>
          <w:tcPr>
            <w:tcW w:w="7461" w:type="dxa"/>
          </w:tcPr>
          <w:p w14:paraId="7E4B4646" w14:textId="32C75FBD" w:rsidR="00735C1D" w:rsidRDefault="00AC35ED" w:rsidP="00944B31">
            <w:r>
              <w:t xml:space="preserve">HUGO </w:t>
            </w:r>
            <w:r w:rsidR="004E18F6">
              <w:t>G</w:t>
            </w:r>
            <w:r>
              <w:t xml:space="preserve">ene </w:t>
            </w:r>
            <w:r w:rsidR="004E18F6">
              <w:t>N</w:t>
            </w:r>
            <w:r>
              <w:t xml:space="preserve">omenclature </w:t>
            </w:r>
            <w:r w:rsidR="004E18F6">
              <w:t>C</w:t>
            </w:r>
            <w:r>
              <w:t>ommittee</w:t>
            </w:r>
          </w:p>
        </w:tc>
      </w:tr>
      <w:tr w:rsidR="00AC35ED" w14:paraId="693305BF" w14:textId="77777777" w:rsidTr="00F072A7">
        <w:tc>
          <w:tcPr>
            <w:tcW w:w="1555" w:type="dxa"/>
          </w:tcPr>
          <w:p w14:paraId="7CC80EF2" w14:textId="6055FC64" w:rsidR="00AC35ED" w:rsidRDefault="00AC35ED" w:rsidP="00944B31">
            <w:r>
              <w:t>HUGO</w:t>
            </w:r>
          </w:p>
        </w:tc>
        <w:tc>
          <w:tcPr>
            <w:tcW w:w="7461" w:type="dxa"/>
          </w:tcPr>
          <w:p w14:paraId="21F25852" w14:textId="48604A43" w:rsidR="00AC35ED" w:rsidRDefault="00AC35ED" w:rsidP="00944B31">
            <w:r>
              <w:t xml:space="preserve">Human </w:t>
            </w:r>
            <w:r w:rsidR="004E18F6">
              <w:t>G</w:t>
            </w:r>
            <w:r>
              <w:t xml:space="preserve">enome </w:t>
            </w:r>
            <w:r w:rsidR="004E18F6">
              <w:t>O</w:t>
            </w:r>
            <w:r>
              <w:t>rganisation</w:t>
            </w:r>
          </w:p>
        </w:tc>
      </w:tr>
      <w:tr w:rsidR="00B621D8" w14:paraId="1F42CFF0" w14:textId="77777777" w:rsidTr="00F072A7">
        <w:tc>
          <w:tcPr>
            <w:tcW w:w="1555" w:type="dxa"/>
          </w:tcPr>
          <w:p w14:paraId="61116FC3" w14:textId="049C9154" w:rsidR="00B621D8" w:rsidRDefault="00B621D8" w:rsidP="00944B31">
            <w:r>
              <w:t>PC</w:t>
            </w:r>
          </w:p>
        </w:tc>
        <w:tc>
          <w:tcPr>
            <w:tcW w:w="7461" w:type="dxa"/>
          </w:tcPr>
          <w:p w14:paraId="74F9691F" w14:textId="71E570A3" w:rsidR="00B621D8" w:rsidRDefault="00B621D8" w:rsidP="00944B31">
            <w:r>
              <w:t>Principal Component</w:t>
            </w:r>
          </w:p>
        </w:tc>
      </w:tr>
      <w:tr w:rsidR="00944B31" w14:paraId="26A52C38" w14:textId="77777777" w:rsidTr="00F072A7">
        <w:tc>
          <w:tcPr>
            <w:tcW w:w="1555" w:type="dxa"/>
          </w:tcPr>
          <w:p w14:paraId="22B4F535" w14:textId="4F40E21C" w:rsidR="00944B31" w:rsidRDefault="00944B31" w:rsidP="00944B31">
            <w:r>
              <w:t>PCA</w:t>
            </w:r>
          </w:p>
        </w:tc>
        <w:tc>
          <w:tcPr>
            <w:tcW w:w="7461" w:type="dxa"/>
          </w:tcPr>
          <w:p w14:paraId="132FAA4E" w14:textId="7C7209D1" w:rsidR="00944B31" w:rsidRDefault="00944B31" w:rsidP="00944B31">
            <w:r>
              <w:t xml:space="preserve">Principal </w:t>
            </w:r>
            <w:r w:rsidR="004E18F6">
              <w:t>C</w:t>
            </w:r>
            <w:r>
              <w:t xml:space="preserve">omponent </w:t>
            </w:r>
            <w:r w:rsidR="004E18F6">
              <w:t>A</w:t>
            </w:r>
            <w:r>
              <w:t>nalysis</w:t>
            </w:r>
          </w:p>
        </w:tc>
      </w:tr>
      <w:tr w:rsidR="00944B31" w14:paraId="10539D2A" w14:textId="77777777" w:rsidTr="00F072A7">
        <w:tc>
          <w:tcPr>
            <w:tcW w:w="1555" w:type="dxa"/>
          </w:tcPr>
          <w:p w14:paraId="1818113D" w14:textId="72020C96" w:rsidR="00944B31" w:rsidRDefault="00944B31" w:rsidP="00944B31">
            <w:r>
              <w:t>QN</w:t>
            </w:r>
          </w:p>
        </w:tc>
        <w:tc>
          <w:tcPr>
            <w:tcW w:w="7461" w:type="dxa"/>
          </w:tcPr>
          <w:p w14:paraId="6E5A1139" w14:textId="294F584A" w:rsidR="00944B31" w:rsidRDefault="00944B31" w:rsidP="00944B31">
            <w:r>
              <w:t xml:space="preserve">Quantile </w:t>
            </w:r>
            <w:r w:rsidR="004E18F6">
              <w:t>N</w:t>
            </w:r>
            <w:r>
              <w:t>ormalisation</w:t>
            </w:r>
          </w:p>
        </w:tc>
      </w:tr>
      <w:tr w:rsidR="00410829" w14:paraId="51524FEA" w14:textId="77777777" w:rsidTr="00F072A7">
        <w:tc>
          <w:tcPr>
            <w:tcW w:w="1555" w:type="dxa"/>
          </w:tcPr>
          <w:p w14:paraId="09971443" w14:textId="4965D66C" w:rsidR="00410829" w:rsidRDefault="00410829" w:rsidP="00944B31">
            <w:r>
              <w:t>SCDB</w:t>
            </w:r>
          </w:p>
        </w:tc>
        <w:tc>
          <w:tcPr>
            <w:tcW w:w="7461" w:type="dxa"/>
          </w:tcPr>
          <w:p w14:paraId="03F10B7C" w14:textId="09F4979B" w:rsidR="00410829" w:rsidRDefault="00410829" w:rsidP="00944B31">
            <w:r>
              <w:t>Same</w:t>
            </w:r>
            <w:r w:rsidR="004E18F6">
              <w:t xml:space="preserve"> C</w:t>
            </w:r>
            <w:r>
              <w:t>lass</w:t>
            </w:r>
            <w:r w:rsidR="004E18F6">
              <w:t xml:space="preserve"> D</w:t>
            </w:r>
            <w:r>
              <w:t>ifferent</w:t>
            </w:r>
            <w:r w:rsidR="004E18F6">
              <w:t xml:space="preserve"> B</w:t>
            </w:r>
            <w:r>
              <w:t>atch</w:t>
            </w:r>
          </w:p>
        </w:tc>
      </w:tr>
      <w:tr w:rsidR="00944B31" w14:paraId="6DA6BEE1" w14:textId="77777777" w:rsidTr="00F072A7">
        <w:tc>
          <w:tcPr>
            <w:tcW w:w="1555" w:type="dxa"/>
          </w:tcPr>
          <w:p w14:paraId="06D1DEE7" w14:textId="6F1F7C5E" w:rsidR="00944B31" w:rsidRDefault="00944B31" w:rsidP="00944B31">
            <w:r>
              <w:t>ZN</w:t>
            </w:r>
          </w:p>
        </w:tc>
        <w:tc>
          <w:tcPr>
            <w:tcW w:w="7461" w:type="dxa"/>
          </w:tcPr>
          <w:p w14:paraId="3C60EE67" w14:textId="06C037C7" w:rsidR="00944B31" w:rsidRDefault="00944B31" w:rsidP="00944B31">
            <w:r>
              <w:t>Z-</w:t>
            </w:r>
            <w:r w:rsidR="00B621D8">
              <w:t>N</w:t>
            </w:r>
            <w:r>
              <w:t>ormalisation</w:t>
            </w:r>
          </w:p>
        </w:tc>
      </w:tr>
    </w:tbl>
    <w:p w14:paraId="2B43FF2D" w14:textId="5D5B5E03" w:rsidR="0069373B" w:rsidRDefault="0069373B">
      <w:r>
        <w:br w:type="page"/>
      </w:r>
    </w:p>
    <w:p w14:paraId="6E0E2E08" w14:textId="73BBEDCE" w:rsidR="001F11EB" w:rsidRDefault="0069373B" w:rsidP="004770F4">
      <w:pPr>
        <w:pStyle w:val="Heading1"/>
      </w:pPr>
      <w:bookmarkStart w:id="5" w:name="_Toc69426639"/>
      <w:bookmarkStart w:id="6" w:name="_Toc69957821"/>
      <w:r>
        <w:lastRenderedPageBreak/>
        <w:t>Abstract</w:t>
      </w:r>
      <w:bookmarkEnd w:id="5"/>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178"/>
      </w:tblGrid>
      <w:tr w:rsidR="00CD11D1" w:rsidRPr="00A93194" w14:paraId="5F724861" w14:textId="77777777" w:rsidTr="00CD11D1">
        <w:tc>
          <w:tcPr>
            <w:tcW w:w="1838" w:type="dxa"/>
          </w:tcPr>
          <w:p w14:paraId="02114AB0" w14:textId="5D9B4CFC" w:rsidR="00CD11D1" w:rsidRPr="00A93194" w:rsidRDefault="00CD11D1" w:rsidP="004770F4">
            <w:pPr>
              <w:rPr>
                <w:szCs w:val="24"/>
              </w:rPr>
            </w:pPr>
            <w:r w:rsidRPr="00A93194">
              <w:rPr>
                <w:szCs w:val="24"/>
              </w:rPr>
              <w:t>Project Title:</w:t>
            </w:r>
          </w:p>
        </w:tc>
        <w:tc>
          <w:tcPr>
            <w:tcW w:w="7178" w:type="dxa"/>
          </w:tcPr>
          <w:p w14:paraId="6C6AFCD4" w14:textId="5378A560" w:rsidR="00CD11D1" w:rsidRPr="00A93194" w:rsidRDefault="003D2590" w:rsidP="004770F4">
            <w:pPr>
              <w:rPr>
                <w:szCs w:val="24"/>
                <w:lang w:val="en-US"/>
              </w:rPr>
            </w:pPr>
            <w:r w:rsidRPr="003D2590">
              <w:rPr>
                <w:szCs w:val="24"/>
                <w:lang w:val="en-US"/>
              </w:rPr>
              <w:t>Doing Mega-Analysis Right: Class-Specific Quantile Normalization Coupled with Combat as Most Optimal Approach for Batch Effect Removal</w:t>
            </w:r>
          </w:p>
        </w:tc>
      </w:tr>
      <w:tr w:rsidR="00CD11D1" w:rsidRPr="00A93194" w14:paraId="4D489633" w14:textId="77777777" w:rsidTr="00CD11D1">
        <w:tc>
          <w:tcPr>
            <w:tcW w:w="1838" w:type="dxa"/>
          </w:tcPr>
          <w:p w14:paraId="3E4F8948" w14:textId="4918F5D2" w:rsidR="00CD11D1" w:rsidRPr="00A93194" w:rsidRDefault="00CD11D1" w:rsidP="004770F4">
            <w:pPr>
              <w:rPr>
                <w:szCs w:val="24"/>
              </w:rPr>
            </w:pPr>
            <w:r w:rsidRPr="00A93194">
              <w:rPr>
                <w:szCs w:val="24"/>
              </w:rPr>
              <w:t>Student Name:</w:t>
            </w:r>
          </w:p>
        </w:tc>
        <w:tc>
          <w:tcPr>
            <w:tcW w:w="7178" w:type="dxa"/>
          </w:tcPr>
          <w:p w14:paraId="0C52530B" w14:textId="6ABE3FEB" w:rsidR="00CD11D1" w:rsidRPr="00A93194" w:rsidRDefault="00CD11D1" w:rsidP="004770F4">
            <w:pPr>
              <w:rPr>
                <w:szCs w:val="24"/>
              </w:rPr>
            </w:pPr>
            <w:r w:rsidRPr="00A93194">
              <w:rPr>
                <w:szCs w:val="24"/>
              </w:rPr>
              <w:t>Joan Jong Jing Yi</w:t>
            </w:r>
          </w:p>
        </w:tc>
      </w:tr>
    </w:tbl>
    <w:p w14:paraId="464905E7" w14:textId="77777777" w:rsidR="00B151E7" w:rsidRPr="00A93194" w:rsidRDefault="00B151E7" w:rsidP="004770F4">
      <w:pPr>
        <w:rPr>
          <w:b/>
          <w:bCs/>
          <w:szCs w:val="24"/>
        </w:rPr>
      </w:pPr>
      <w:r w:rsidRPr="00A93194">
        <w:rPr>
          <w:b/>
          <w:bCs/>
          <w:szCs w:val="24"/>
        </w:rPr>
        <w:t>Background</w:t>
      </w:r>
    </w:p>
    <w:p w14:paraId="5854C074" w14:textId="2378BB94" w:rsidR="00B151E7" w:rsidRPr="00A93194" w:rsidRDefault="00B151E7" w:rsidP="00FF0B30">
      <w:pPr>
        <w:rPr>
          <w:szCs w:val="24"/>
        </w:rPr>
      </w:pPr>
      <w:r w:rsidRPr="00A93194">
        <w:rPr>
          <w:szCs w:val="24"/>
        </w:rPr>
        <w:t>Mega-analysis involves pooling data from different experimental sources. This inevitably results in batch effects, which are technical bias that confound with inherent biological variability and can cause reproducibility issues. Although there are many batch effect removal methods (BERMs) used conventionally, careless application of these approaches at best do not properly remove batch effect and at worse introduce false positives and false negatives.</w:t>
      </w:r>
    </w:p>
    <w:p w14:paraId="4667F66F" w14:textId="77777777" w:rsidR="00B151E7" w:rsidRPr="00A93194" w:rsidRDefault="00B151E7" w:rsidP="00154A3A">
      <w:pPr>
        <w:rPr>
          <w:b/>
          <w:bCs/>
          <w:szCs w:val="24"/>
        </w:rPr>
      </w:pPr>
      <w:r w:rsidRPr="00A93194">
        <w:rPr>
          <w:b/>
          <w:bCs/>
          <w:szCs w:val="24"/>
        </w:rPr>
        <w:t>Results</w:t>
      </w:r>
    </w:p>
    <w:p w14:paraId="696C1809" w14:textId="6F0F6E3C" w:rsidR="00B151E7" w:rsidRPr="00A93194" w:rsidRDefault="00B151E7" w:rsidP="00154A3A">
      <w:pPr>
        <w:rPr>
          <w:szCs w:val="24"/>
        </w:rPr>
      </w:pPr>
      <w:r w:rsidRPr="00A93194">
        <w:rPr>
          <w:szCs w:val="24"/>
        </w:rPr>
        <w:t>We applied seven BERMs on a mega-dataset created by combining four ageing-related datasets. We demonstrate via principal component analysis (PCA) that the combination of class-specific quantile normalisation (CSQN) with subsequent ComBat performs the best at removing batch effects while retaining biological variation. Bootstrapping and Jaccard scoring show that this method is highly robust. Meaningful features were obtained from feature selection conducted on the dataset treated with this approach.</w:t>
      </w:r>
    </w:p>
    <w:p w14:paraId="72E3107F" w14:textId="77777777" w:rsidR="00B151E7" w:rsidRPr="00A93194" w:rsidRDefault="00B151E7" w:rsidP="00154A3A">
      <w:pPr>
        <w:rPr>
          <w:b/>
          <w:bCs/>
          <w:szCs w:val="24"/>
        </w:rPr>
      </w:pPr>
      <w:r w:rsidRPr="00A93194">
        <w:rPr>
          <w:b/>
          <w:bCs/>
          <w:szCs w:val="24"/>
        </w:rPr>
        <w:t>Conclusion</w:t>
      </w:r>
    </w:p>
    <w:p w14:paraId="27AFFD5F" w14:textId="0BFCC250" w:rsidR="0069373B" w:rsidRDefault="00B151E7" w:rsidP="00154A3A">
      <w:r w:rsidRPr="00A93194">
        <w:rPr>
          <w:szCs w:val="24"/>
        </w:rPr>
        <w:t>Although BERMs are commonly used to remove batch effects in mega-analysis studies, they may not eradicate batch effects properly and hence result in unreproducible results. We thus recommend CSQN with downstream ComBat as the best and most reliable approach for processing of datasets with batch effects.</w:t>
      </w:r>
      <w:r w:rsidR="0069373B">
        <w:br w:type="page"/>
      </w:r>
    </w:p>
    <w:p w14:paraId="32465DDF" w14:textId="684ABF0B" w:rsidR="004921DD" w:rsidRDefault="0069373B" w:rsidP="004770F4">
      <w:pPr>
        <w:pStyle w:val="Heading1"/>
      </w:pPr>
      <w:bookmarkStart w:id="7" w:name="_Toc69426640"/>
      <w:bookmarkStart w:id="8" w:name="_Toc69957822"/>
      <w:r>
        <w:lastRenderedPageBreak/>
        <w:t>Introduction</w:t>
      </w:r>
      <w:bookmarkEnd w:id="7"/>
      <w:bookmarkEnd w:id="8"/>
    </w:p>
    <w:p w14:paraId="0191C76F" w14:textId="77777777" w:rsidR="000D01FC" w:rsidRDefault="000D01FC" w:rsidP="000D01FC">
      <w:pPr>
        <w:rPr>
          <w:lang w:val="en-US"/>
        </w:rPr>
      </w:pPr>
      <w:r>
        <w:rPr>
          <w:lang w:val="en-US"/>
        </w:rPr>
        <w:t>High-throughput omics technologies such as genomics, transcriptomics and proteomics allow deep assaying (identification and quantification) of biological moieties such as DNA, RNA, and protein in cellular tissues. Due to the ability to identify and quantify biological moieties within samples, comparative analysis between multiple tissues can be performed. This facilitates detection of differential expression states amongst biological moieties, which in turn informs on what makes these tissues unique.</w:t>
      </w:r>
    </w:p>
    <w:p w14:paraId="28E6B9F1" w14:textId="77777777" w:rsidR="00A6377A" w:rsidRDefault="00A6377A" w:rsidP="00A6377A">
      <w:pPr>
        <w:rPr>
          <w:rFonts w:cs="Times New Roman"/>
        </w:rPr>
      </w:pPr>
      <w:r>
        <w:rPr>
          <w:lang w:val="en-US"/>
        </w:rPr>
        <w:t xml:space="preserve">However, high-throughput assays are not without issues. High-throughput assays are typically underpowered and suffer from ‘curse of dimensionality’ issues </w:t>
      </w:r>
      <w:r>
        <w:rPr>
          <w:lang w:val="en-US"/>
        </w:rPr>
        <w:fldChar w:fldCharType="begin"/>
      </w:r>
      <w:r>
        <w:rPr>
          <w:lang w:val="en-US"/>
        </w:rPr>
        <w:instrText xml:space="preserve"> ADDIN EN.CITE &lt;EndNote&gt;&lt;Cite&gt;&lt;Author&gt;Clarke&lt;/Author&gt;&lt;Year&gt;2008&lt;/Year&gt;&lt;RecNum&gt;1&lt;/RecNum&gt;&lt;DisplayText&gt;(Clarke et al., 2008)&lt;/DisplayText&gt;&lt;record&gt;&lt;rec-number&gt;1&lt;/rec-number&gt;&lt;foreign-keys&gt;&lt;key app="EN" db-id="52vrv0tff2are9exf58p9wegraxztfwt2tpz" timestamp="1618505240"&gt;1&lt;/key&gt;&lt;/foreign-keys&gt;&lt;ref-type name="Journal Article"&gt;17&lt;/ref-type&gt;&lt;contributors&gt;&lt;authors&gt;&lt;author&gt;Clarke, Robert&lt;/author&gt;&lt;author&gt;Ressom, Habtom W.&lt;/author&gt;&lt;author&gt;Wang, Antai&lt;/author&gt;&lt;author&gt;Xuan, Jianhua&lt;/author&gt;&lt;author&gt;Liu, Minetta C.&lt;/author&gt;&lt;author&gt;Gehan, Edmund A.&lt;/author&gt;&lt;author&gt;Wang, Yue&lt;/author&gt;&lt;/authors&gt;&lt;/contributors&gt;&lt;titles&gt;&lt;title&gt;The properties of high-dimensional data spaces: implications for exploring gene and protein expression data&lt;/title&gt;&lt;secondary-title&gt;Nature reviews. Cancer&lt;/secondary-title&gt;&lt;alt-title&gt;Nat Rev Cancer&lt;/alt-title&gt;&lt;/titles&gt;&lt;periodical&gt;&lt;full-title&gt;Nature reviews. Cancer&lt;/full-title&gt;&lt;abbr-1&gt;Nat Rev Cancer&lt;/abbr-1&gt;&lt;/periodical&gt;&lt;alt-periodical&gt;&lt;full-title&gt;Nature reviews. Cancer&lt;/full-title&gt;&lt;abbr-1&gt;Nat Rev Cancer&lt;/abbr-1&gt;&lt;/alt-periodical&gt;&lt;pages&gt;37-49&lt;/pages&gt;&lt;volume&gt;8&lt;/volume&gt;&lt;number&gt;1&lt;/number&gt;&lt;keywords&gt;&lt;keyword&gt;*Gene Expression Regulation&lt;/keyword&gt;&lt;keyword&gt;*Genes&lt;/keyword&gt;&lt;keyword&gt;Genome&lt;/keyword&gt;&lt;keyword&gt;Humans&lt;/keyword&gt;&lt;keyword&gt;Models, Genetic&lt;/keyword&gt;&lt;keyword&gt;Models, Statistical&lt;/keyword&gt;&lt;keyword&gt;Neoplasms/classification/*genetics&lt;/keyword&gt;&lt;keyword&gt;Prognosis&lt;/keyword&gt;&lt;keyword&gt;Proteins/*genetics&lt;/keyword&gt;&lt;keyword&gt;Proteome&lt;/keyword&gt;&lt;keyword&gt;Transcription, Genetic&lt;/keyword&gt;&lt;/keywords&gt;&lt;dates&gt;&lt;year&gt;2008&lt;/year&gt;&lt;/dates&gt;&lt;isbn&gt;1474-1768&amp;#xD;1474-175X&lt;/isbn&gt;&lt;accession-num&gt;18097463&lt;/accession-num&gt;&lt;urls&gt;&lt;related-urls&gt;&lt;url&gt;https://pubmed.ncbi.nlm.nih.gov/18097463&lt;/url&gt;&lt;url&gt;https://www.ncbi.nlm.nih.gov/pmc/articles/PMC2238676/&lt;/url&gt;&lt;/related-urls&gt;&lt;/urls&gt;&lt;electronic-resource-num&gt;10.1038/nrc2294&lt;/electronic-resource-num&gt;&lt;remote-database-name&gt;PubMed&lt;/remote-database-name&gt;&lt;language&gt;eng&lt;/language&gt;&lt;/record&gt;&lt;/Cite&gt;&lt;/EndNote&gt;</w:instrText>
      </w:r>
      <w:r>
        <w:rPr>
          <w:lang w:val="en-US"/>
        </w:rPr>
        <w:fldChar w:fldCharType="separate"/>
      </w:r>
      <w:r>
        <w:rPr>
          <w:noProof/>
          <w:lang w:val="en-US"/>
        </w:rPr>
        <w:t>(Clarke et al., 2008)</w:t>
      </w:r>
      <w:r>
        <w:rPr>
          <w:lang w:val="en-US"/>
        </w:rPr>
        <w:fldChar w:fldCharType="end"/>
      </w:r>
      <w:r>
        <w:rPr>
          <w:lang w:val="en-US"/>
        </w:rPr>
        <w:t xml:space="preserve">. That is, there are many more biological moieties being measured than actual samples, making it difficult to correctly estimate meaningful variations. This in turn produces both Type 1 and Type 2 errors. Issues with Type 1 errors are of particular concern in recent times, where study reproducibility has been shown to be highly problematic. </w:t>
      </w:r>
      <w:proofErr w:type="spellStart"/>
      <w:r>
        <w:rPr>
          <w:rFonts w:cs="Times New Roman"/>
        </w:rPr>
        <w:t>Ionaddis</w:t>
      </w:r>
      <w:proofErr w:type="spellEnd"/>
      <w:r>
        <w:rPr>
          <w:rFonts w:cs="Times New Roman"/>
        </w:rPr>
        <w:t xml:space="preserve"> et al. found that in the scientific fields with smaller studies, such as research of molecular predictors, the positive predictive value (PPV) is low </w:t>
      </w:r>
      <w:r>
        <w:rPr>
          <w:rFonts w:cs="Times New Roman"/>
        </w:rPr>
        <w:fldChar w:fldCharType="begin"/>
      </w:r>
      <w:r>
        <w:rPr>
          <w:rFonts w:cs="Times New Roman"/>
        </w:rPr>
        <w:instrText xml:space="preserve"> ADDIN EN.CITE &lt;EndNote&gt;&lt;Cite&gt;&lt;Author&gt;Ioannidis&lt;/Author&gt;&lt;Year&gt;2005&lt;/Year&gt;&lt;RecNum&gt;2&lt;/RecNum&gt;&lt;DisplayText&gt;(Ioannidis, 2005)&lt;/DisplayText&gt;&lt;record&gt;&lt;rec-number&gt;2&lt;/rec-number&gt;&lt;foreign-keys&gt;&lt;key app="EN" db-id="52vrv0tff2are9exf58p9wegraxztfwt2tpz" timestamp="1618505240"&gt;2&lt;/key&gt;&lt;/foreign-keys&gt;&lt;ref-type name="Journal Article"&gt;17&lt;/ref-type&gt;&lt;contributors&gt;&lt;authors&gt;&lt;author&gt;Ioannidis, J. P.&lt;/author&gt;&lt;/authors&gt;&lt;/contributors&gt;&lt;auth-address&gt;Department of Hygiene and Epidemiology, University of Ioannina School of Medicine, Ioannina, Greece. jioannid@cc.uoi.gr&lt;/auth-address&gt;&lt;titles&gt;&lt;title&gt;Why most published research findings are false&lt;/title&gt;&lt;secondary-title&gt;PLoS Med&lt;/secondary-title&gt;&lt;alt-title&gt;PLoS medicine&lt;/alt-title&gt;&lt;/titles&gt;&lt;periodical&gt;&lt;full-title&gt;PLoS Med&lt;/full-title&gt;&lt;abbr-1&gt;PLoS medicine&lt;/abbr-1&gt;&lt;/periodical&gt;&lt;alt-periodical&gt;&lt;full-title&gt;PLoS Med&lt;/full-title&gt;&lt;abbr-1&gt;PLoS medicine&lt;/abbr-1&gt;&lt;/alt-periodical&gt;&lt;pages&gt;e124&lt;/pages&gt;&lt;volume&gt;2&lt;/volume&gt;&lt;number&gt;8&lt;/number&gt;&lt;edition&gt;2005/08/03&lt;/edition&gt;&lt;keywords&gt;&lt;keyword&gt;*Bias&lt;/keyword&gt;&lt;keyword&gt;*Data Interpretation, Statistical&lt;/keyword&gt;&lt;keyword&gt;Likelihood Functions&lt;/keyword&gt;&lt;keyword&gt;Meta-Analysis as Topic&lt;/keyword&gt;&lt;keyword&gt;Odds Ratio&lt;/keyword&gt;&lt;keyword&gt;*Publishing&lt;/keyword&gt;&lt;keyword&gt;Reproducibility of Results&lt;/keyword&gt;&lt;keyword&gt;*Research Design&lt;/keyword&gt;&lt;keyword&gt;Sample Size&lt;/keyword&gt;&lt;/keywords&gt;&lt;dates&gt;&lt;year&gt;2005&lt;/year&gt;&lt;pub-dates&gt;&lt;date&gt;Aug&lt;/date&gt;&lt;/pub-dates&gt;&lt;/dates&gt;&lt;isbn&gt;1549-1277&lt;/isbn&gt;&lt;accession-num&gt;16060722&lt;/accession-num&gt;&lt;urls&gt;&lt;/urls&gt;&lt;custom2&gt;PMC1182327&lt;/custom2&gt;&lt;electronic-resource-num&gt;10.1371/journal.pmed.0020124&lt;/electronic-resource-num&gt;&lt;remote-database-provider&gt;NLM&lt;/remote-database-provider&gt;&lt;language&gt;eng&lt;/language&gt;&lt;/record&gt;&lt;/Cite&gt;&lt;/EndNote&gt;</w:instrText>
      </w:r>
      <w:r>
        <w:rPr>
          <w:rFonts w:cs="Times New Roman"/>
        </w:rPr>
        <w:fldChar w:fldCharType="separate"/>
      </w:r>
      <w:r>
        <w:rPr>
          <w:rFonts w:cs="Times New Roman"/>
          <w:noProof/>
        </w:rPr>
        <w:t>(Ioannidis, 2005)</w:t>
      </w:r>
      <w:r>
        <w:rPr>
          <w:rFonts w:cs="Times New Roman"/>
        </w:rPr>
        <w:fldChar w:fldCharType="end"/>
      </w:r>
      <w:r>
        <w:rPr>
          <w:rFonts w:cs="Times New Roman"/>
        </w:rPr>
        <w:t xml:space="preserve">. This indicates that findings from smaller studies, compared to that in large-scale randomised trials, are less likely to be true due to the small statistical power of the data used. Other factors that can increase the possibility of a published study being unreproducible include small effect sizes, data dredging and conflict of interests. Many metascience studies from different fields concur that reproducibility is subpar </w:t>
      </w:r>
      <w:r>
        <w:rPr>
          <w:rFonts w:cs="Times New Roman"/>
        </w:rPr>
        <w:fldChar w:fldCharType="begin"/>
      </w:r>
      <w:r>
        <w:rPr>
          <w:rFonts w:cs="Times New Roman"/>
        </w:rPr>
        <w:instrText xml:space="preserve"> ADDIN EN.CITE &lt;EndNote&gt;&lt;Cite&gt;&lt;Author&gt;Begley&lt;/Author&gt;&lt;Year&gt;2015&lt;/Year&gt;&lt;RecNum&gt;3&lt;/RecNum&gt;&lt;DisplayText&gt;(Begley et al., 2015)&lt;/DisplayText&gt;&lt;record&gt;&lt;rec-number&gt;3&lt;/rec-number&gt;&lt;foreign-keys&gt;&lt;key app="EN" db-id="52vrv0tff2are9exf58p9wegraxztfwt2tpz" timestamp="1618505240"&gt;3&lt;/key&gt;&lt;/foreign-keys&gt;&lt;ref-type name="Journal Article"&gt;17&lt;/ref-type&gt;&lt;contributors&gt;&lt;authors&gt;&lt;author&gt;Begley, C Glenn&lt;/author&gt;&lt;author&gt;Ioannidis, John PA&lt;/author&gt;&lt;/authors&gt;&lt;/contributors&gt;&lt;titles&gt;&lt;title&gt;Reproducibility in science: improving the standard for basic and preclinical research&lt;/title&gt;&lt;secondary-title&gt;Circulation research&lt;/secondary-title&gt;&lt;/titles&gt;&lt;periodical&gt;&lt;full-title&gt;Circulation research&lt;/full-title&gt;&lt;/periodical&gt;&lt;pages&gt;116-126&lt;/pages&gt;&lt;volume&gt;116&lt;/volume&gt;&lt;number&gt;1&lt;/number&gt;&lt;dates&gt;&lt;year&gt;2015&lt;/year&gt;&lt;/dates&gt;&lt;isbn&gt;0009-7330&lt;/isbn&gt;&lt;urls&gt;&lt;/urls&gt;&lt;/record&gt;&lt;/Cite&gt;&lt;/EndNote&gt;</w:instrText>
      </w:r>
      <w:r>
        <w:rPr>
          <w:rFonts w:cs="Times New Roman"/>
        </w:rPr>
        <w:fldChar w:fldCharType="separate"/>
      </w:r>
      <w:r>
        <w:rPr>
          <w:rFonts w:cs="Times New Roman"/>
          <w:noProof/>
        </w:rPr>
        <w:t>(Begley et al., 2015)</w:t>
      </w:r>
      <w:r>
        <w:rPr>
          <w:rFonts w:cs="Times New Roman"/>
        </w:rPr>
        <w:fldChar w:fldCharType="end"/>
      </w:r>
      <w:r>
        <w:rPr>
          <w:rFonts w:cs="Times New Roman"/>
        </w:rPr>
        <w:t xml:space="preserve"> </w:t>
      </w:r>
      <w:r>
        <w:rPr>
          <w:rFonts w:cs="Times New Roman"/>
        </w:rPr>
        <w:fldChar w:fldCharType="begin"/>
      </w:r>
      <w:r>
        <w:rPr>
          <w:rFonts w:cs="Times New Roman"/>
        </w:rPr>
        <w:instrText xml:space="preserve"> ADDIN EN.CITE &lt;EndNote&gt;&lt;Cite&gt;&lt;Author&gt;Chan&lt;/Author&gt;&lt;Year&gt;2014&lt;/Year&gt;&lt;RecNum&gt;4&lt;/RecNum&gt;&lt;DisplayText&gt;(Chan et al., 2014)&lt;/DisplayText&gt;&lt;record&gt;&lt;rec-number&gt;4&lt;/rec-number&gt;&lt;foreign-keys&gt;&lt;key app="EN" db-id="52vrv0tff2are9exf58p9wegraxztfwt2tpz" timestamp="1618505240"&gt;4&lt;/key&gt;&lt;/foreign-keys&gt;&lt;ref-type name="Journal Article"&gt;17&lt;/ref-type&gt;&lt;contributors&gt;&lt;authors&gt;&lt;author&gt;Chan, An-Wen&lt;/author&gt;&lt;author&gt;Song, Fujian&lt;/author&gt;&lt;author&gt;Vickers, Andrew&lt;/author&gt;&lt;author&gt;Jefferson, Tom&lt;/author&gt;&lt;author&gt;Dickersin, Kay&lt;/author&gt;&lt;author&gt;Gøtzsche, Peter C&lt;/author&gt;&lt;author&gt;Krumholz, Harlan M&lt;/author&gt;&lt;author&gt;Ghersi, Davina&lt;/author&gt;&lt;author&gt;Van Der Worp, H Bart&lt;/author&gt;&lt;/authors&gt;&lt;/contributors&gt;&lt;titles&gt;&lt;title&gt;Increasing value and reducing waste: addressing inaccessible research&lt;/title&gt;&lt;secondary-title&gt;The Lancet&lt;/secondary-title&gt;&lt;/titles&gt;&lt;periodical&gt;&lt;full-title&gt;The Lancet&lt;/full-title&gt;&lt;/periodical&gt;&lt;pages&gt;257-266&lt;/pages&gt;&lt;volume&gt;383&lt;/volume&gt;&lt;number&gt;9913&lt;/number&gt;&lt;dates&gt;&lt;year&gt;2014&lt;/year&gt;&lt;/dates&gt;&lt;isbn&gt;0140-6736&lt;/isbn&gt;&lt;urls&gt;&lt;/urls&gt;&lt;/record&gt;&lt;/Cite&gt;&lt;/EndNote&gt;</w:instrText>
      </w:r>
      <w:r>
        <w:rPr>
          <w:rFonts w:cs="Times New Roman"/>
        </w:rPr>
        <w:fldChar w:fldCharType="separate"/>
      </w:r>
      <w:r>
        <w:rPr>
          <w:rFonts w:cs="Times New Roman"/>
          <w:noProof/>
        </w:rPr>
        <w:t>(Chan et al., 2014)</w:t>
      </w:r>
      <w:r>
        <w:rPr>
          <w:rFonts w:cs="Times New Roman"/>
        </w:rPr>
        <w:fldChar w:fldCharType="end"/>
      </w:r>
      <w:r>
        <w:rPr>
          <w:rFonts w:cs="Times New Roman"/>
        </w:rPr>
        <w:t xml:space="preserve">. The severity of this problem has led to the inception of the Reproducibility Project led by Brian </w:t>
      </w:r>
      <w:proofErr w:type="spellStart"/>
      <w:r>
        <w:rPr>
          <w:rFonts w:cs="Times New Roman"/>
        </w:rPr>
        <w:t>Nosek</w:t>
      </w:r>
      <w:proofErr w:type="spellEnd"/>
      <w:r>
        <w:rPr>
          <w:rFonts w:cs="Times New Roman"/>
        </w:rPr>
        <w:t xml:space="preserve">, which is a collaborative attempt to replicate previously published psychology studies </w:t>
      </w:r>
      <w:r>
        <w:rPr>
          <w:rFonts w:cs="Times New Roman"/>
        </w:rPr>
        <w:fldChar w:fldCharType="begin"/>
      </w:r>
      <w:r>
        <w:rPr>
          <w:rFonts w:cs="Times New Roman"/>
        </w:rPr>
        <w:instrText xml:space="preserve"> ADDIN EN.CITE &lt;EndNote&gt;&lt;Cite&gt;&lt;Author&gt;Nosek&lt;/Author&gt;&lt;Year&gt;2015&lt;/Year&gt;&lt;RecNum&gt;5&lt;/RecNum&gt;&lt;DisplayText&gt;(Brian A Nosek et al., 2015)&lt;/DisplayText&gt;&lt;record&gt;&lt;rec-number&gt;5&lt;/rec-number&gt;&lt;foreign-keys&gt;&lt;key app="EN" db-id="52vrv0tff2are9exf58p9wegraxztfwt2tpz" timestamp="1618505240"&gt;5&lt;/key&gt;&lt;/foreign-keys&gt;&lt;ref-type name="Journal Article"&gt;17&lt;/ref-type&gt;&lt;contributors&gt;&lt;authors&gt;&lt;author&gt;Nosek, Brian A&lt;/author&gt;&lt;author&gt;Aarts, Alexander A&lt;/author&gt;&lt;author&gt;Anderson, Joanna E&lt;/author&gt;&lt;author&gt;Kappes, Heather Barry&lt;/author&gt;&lt;author&gt;Open Science Collaboration&lt;/author&gt;&lt;/authors&gt;&lt;/contributors&gt;&lt;titles&gt;&lt;title&gt;Estimating the reproducibility of psychological science&lt;/title&gt;&lt;secondary-title&gt;Science&lt;/secondary-title&gt;&lt;/titles&gt;&lt;periodical&gt;&lt;full-title&gt;Science&lt;/full-title&gt;&lt;/periodical&gt;&lt;pages&gt;aac4716-aac4716&lt;/pages&gt;&lt;volume&gt;349&lt;/volume&gt;&lt;number&gt;6251&lt;/number&gt;&lt;dates&gt;&lt;year&gt;2015&lt;/year&gt;&lt;/dates&gt;&lt;isbn&gt;0036-8075&lt;/isbn&gt;&lt;urls&gt;&lt;/urls&gt;&lt;/record&gt;&lt;/Cite&gt;&lt;/EndNote&gt;</w:instrText>
      </w:r>
      <w:r>
        <w:rPr>
          <w:rFonts w:cs="Times New Roman"/>
        </w:rPr>
        <w:fldChar w:fldCharType="separate"/>
      </w:r>
      <w:r>
        <w:rPr>
          <w:rFonts w:cs="Times New Roman"/>
          <w:noProof/>
        </w:rPr>
        <w:t>(Brian A Nosek et al., 2015)</w:t>
      </w:r>
      <w:r>
        <w:rPr>
          <w:rFonts w:cs="Times New Roman"/>
        </w:rPr>
        <w:fldChar w:fldCharType="end"/>
      </w:r>
      <w:r>
        <w:rPr>
          <w:rFonts w:cs="Times New Roman"/>
        </w:rPr>
        <w:t xml:space="preserve">. It has since expanded to include cancer studies </w:t>
      </w:r>
      <w:r>
        <w:rPr>
          <w:rFonts w:cs="Times New Roman"/>
        </w:rPr>
        <w:fldChar w:fldCharType="begin"/>
      </w:r>
      <w:r>
        <w:rPr>
          <w:rFonts w:cs="Times New Roman"/>
        </w:rPr>
        <w:instrText xml:space="preserve"> ADDIN EN.CITE &lt;EndNote&gt;&lt;Cite&gt;&lt;Author&gt;Nosek&lt;/Author&gt;&lt;Year&gt;2017&lt;/Year&gt;&lt;RecNum&gt;6&lt;/RecNum&gt;&lt;DisplayText&gt;(Brian A. Nosek et al., 2017)&lt;/DisplayText&gt;&lt;record&gt;&lt;rec-number&gt;6&lt;/rec-number&gt;&lt;foreign-keys&gt;&lt;key app="EN" db-id="52vrv0tff2are9exf58p9wegraxztfwt2tpz" timestamp="1618505240"&gt;6&lt;/key&gt;&lt;/foreign-keys&gt;&lt;ref-type name="Journal Article"&gt;17&lt;/ref-type&gt;&lt;contributors&gt;&lt;authors&gt;&lt;author&gt;Nosek, Brian A.&lt;/author&gt;&lt;author&gt;Errington, Timothy M.&lt;/author&gt;&lt;/authors&gt;&lt;/contributors&gt;&lt;titles&gt;&lt;title&gt;Making sense of replications&lt;/title&gt;&lt;secondary-title&gt;eLife&lt;/secondary-title&gt;&lt;/titles&gt;&lt;periodical&gt;&lt;full-title&gt;eLife&lt;/full-title&gt;&lt;/periodical&gt;&lt;pages&gt;e23383&lt;/pages&gt;&lt;volume&gt;6&lt;/volume&gt;&lt;keywords&gt;&lt;keyword&gt;Reproducibility Project: Cancer Biology&lt;/keyword&gt;&lt;keyword&gt;replication&lt;/keyword&gt;&lt;keyword&gt;metascience&lt;/keyword&gt;&lt;keyword&gt;reproducibility&lt;/keyword&gt;&lt;keyword&gt;methodology&lt;/keyword&gt;&lt;keyword&gt;open science&lt;/keyword&gt;&lt;/keywords&gt;&lt;dates&gt;&lt;year&gt;2017&lt;/year&gt;&lt;pub-dates&gt;&lt;date&gt;2017/01/19&lt;/date&gt;&lt;/pub-dates&gt;&lt;/dates&gt;&lt;publisher&gt;eLife Sciences Publications, Ltd&lt;/publisher&gt;&lt;isbn&gt;2050-084X&lt;/isbn&gt;&lt;urls&gt;&lt;related-urls&gt;&lt;url&gt;https://doi.org/10.7554/eLife.23383&lt;/url&gt;&lt;/related-urls&gt;&lt;/urls&gt;&lt;custom1&gt;eLife 2017;6:e23383&lt;/custom1&gt;&lt;electronic-resource-num&gt;10.7554/eLife.23383&lt;/electronic-resource-num&gt;&lt;/record&gt;&lt;/Cite&gt;&lt;/EndNote&gt;</w:instrText>
      </w:r>
      <w:r>
        <w:rPr>
          <w:rFonts w:cs="Times New Roman"/>
        </w:rPr>
        <w:fldChar w:fldCharType="separate"/>
      </w:r>
      <w:r>
        <w:rPr>
          <w:rFonts w:cs="Times New Roman"/>
          <w:noProof/>
        </w:rPr>
        <w:t>(Brian A. Nosek et al., 2017)</w:t>
      </w:r>
      <w:r>
        <w:rPr>
          <w:rFonts w:cs="Times New Roman"/>
        </w:rPr>
        <w:fldChar w:fldCharType="end"/>
      </w:r>
      <w:r>
        <w:rPr>
          <w:rFonts w:cs="Times New Roman"/>
        </w:rPr>
        <w:t xml:space="preserve">. </w:t>
      </w:r>
    </w:p>
    <w:p w14:paraId="6EA19458" w14:textId="77777777" w:rsidR="004770FC" w:rsidRDefault="004770FC" w:rsidP="004770FC">
      <w:pPr>
        <w:rPr>
          <w:lang w:val="en-US"/>
        </w:rPr>
      </w:pPr>
      <w:bookmarkStart w:id="9" w:name="_Toc69426641"/>
      <w:r>
        <w:rPr>
          <w:lang w:val="en-US"/>
        </w:rPr>
        <w:t xml:space="preserve">Study reproducibility issues are at times also referred to as the ‘Winner’s Curse’ phenomenon </w:t>
      </w:r>
      <w:r>
        <w:rPr>
          <w:rFonts w:cs="Times New Roman"/>
        </w:rPr>
        <w:fldChar w:fldCharType="begin"/>
      </w:r>
      <w:r>
        <w:rPr>
          <w:rFonts w:cs="Times New Roman"/>
        </w:rPr>
        <w:instrText xml:space="preserve"> ADDIN EN.CITE &lt;EndNote&gt;&lt;Cite&gt;&lt;Author&gt;Halsey&lt;/Author&gt;&lt;Year&gt;2015&lt;/Year&gt;&lt;RecNum&gt;7&lt;/RecNum&gt;&lt;DisplayText&gt;(Halsey et al., 2015)&lt;/DisplayText&gt;&lt;record&gt;&lt;rec-number&gt;7&lt;/rec-number&gt;&lt;foreign-keys&gt;&lt;key app="EN" db-id="52vrv0tff2are9exf58p9wegraxztfwt2tpz" timestamp="1618505240"&gt;7&lt;/key&gt;&lt;/foreign-keys&gt;&lt;ref-type name="Book"&gt;6&lt;/ref-type&gt;&lt;contributors&gt;&lt;authors&gt;&lt;author&gt;Halsey, Lewis&lt;/author&gt;&lt;author&gt;Curran-Everett, Douglas&lt;/author&gt;&lt;author&gt;Vowler, Sarah&lt;/author&gt;&lt;author&gt;Drummond, Gordon&lt;/author&gt;&lt;/authors&gt;&lt;/contributors&gt;&lt;titles&gt;&lt;title&gt;The fickle P value generates irreproducible results&lt;/title&gt;&lt;alt-title&gt;Nature methods&lt;/alt-title&gt;&lt;/titles&gt;&lt;alt-periodical&gt;&lt;full-title&gt;Nature Methods&lt;/full-title&gt;&lt;/alt-periodical&gt;&lt;pages&gt;179-85&lt;/pages&gt;&lt;volume&gt;12&lt;/volume&gt;&lt;dates&gt;&lt;year&gt;2015&lt;/year&gt;&lt;/dates&gt;&lt;urls&gt;&lt;/urls&gt;&lt;electronic-resource-num&gt;10.1038/nmeth.3288&lt;/electronic-resource-num&gt;&lt;/record&gt;&lt;/Cite&gt;&lt;/EndNote&gt;</w:instrText>
      </w:r>
      <w:r>
        <w:rPr>
          <w:rFonts w:cs="Times New Roman"/>
        </w:rPr>
        <w:fldChar w:fldCharType="separate"/>
      </w:r>
      <w:r>
        <w:rPr>
          <w:rFonts w:cs="Times New Roman"/>
          <w:noProof/>
        </w:rPr>
        <w:t>(Halsey et al., 2015)</w:t>
      </w:r>
      <w:r>
        <w:rPr>
          <w:rFonts w:cs="Times New Roman"/>
        </w:rPr>
        <w:fldChar w:fldCharType="end"/>
      </w:r>
      <w:r>
        <w:rPr>
          <w:lang w:val="en-US"/>
        </w:rPr>
        <w:t>. This occurs when a particular moiety is observed to be significant in one study but disappears in other studies. While such moieties are likely to be false positives in themselves, this is not always true; subsequent studies may be simply underpowered or may suffer from random sampling bias, technical bias or covers a different subpopulation for which a different set of causes are relevant.</w:t>
      </w:r>
    </w:p>
    <w:p w14:paraId="03102785" w14:textId="77777777" w:rsidR="00A72545" w:rsidRDefault="00A72545" w:rsidP="004770F4">
      <w:pPr>
        <w:pStyle w:val="Heading2"/>
      </w:pPr>
      <w:bookmarkStart w:id="10" w:name="_Toc69957823"/>
      <w:r>
        <w:lastRenderedPageBreak/>
        <w:t>Data pooling improves study reproducibility</w:t>
      </w:r>
      <w:bookmarkEnd w:id="9"/>
      <w:bookmarkEnd w:id="10"/>
    </w:p>
    <w:p w14:paraId="0668004A" w14:textId="77777777" w:rsidR="004770FC" w:rsidRDefault="004770FC" w:rsidP="004770FC">
      <w:pPr>
        <w:rPr>
          <w:lang w:val="en-US"/>
        </w:rPr>
      </w:pPr>
      <w:r>
        <w:rPr>
          <w:lang w:val="en-US"/>
        </w:rPr>
        <w:t>Decreasing running costs and the ever-growing collection of datasets submitted to online repositories have made data pooling a plausible approach towards improving study reproducibility. The purpose is to improve coverage on the study population and to enhance statistical power. Data pooling expands sample size by consolidating data from similar studies. Statistical power is improved relative to that in each individual study. Thus, it becomes possible to detect subtle trends otherwise undetectable in smaller studies. Conversely, suppose a signal is not small but suffers from high variability. Increasing sample size will also help to stabilize the signal. Finally, data pooling is more cost-effective compared to conducting larger randomized trials.</w:t>
      </w:r>
    </w:p>
    <w:p w14:paraId="4CA9AE47" w14:textId="77777777" w:rsidR="00286903" w:rsidRDefault="00286903" w:rsidP="00286903">
      <w:pPr>
        <w:rPr>
          <w:lang w:val="en-US"/>
        </w:rPr>
      </w:pPr>
      <w:bookmarkStart w:id="11" w:name="_Toc69426642"/>
      <w:r>
        <w:rPr>
          <w:lang w:val="en-US"/>
        </w:rPr>
        <w:t xml:space="preserve">Two main approaches for data pooling exist in biomedical research: meta-analysis of aggregate patient data and mega-analysis based on individual patient data. Meta-analysis involves combining summary results from different studies published, while mega-analysis entails collection of raw individual-level clinical and biological data from multiple studies. The latter strategy demands considerably more resources and time devoted to acquiring and processing raw data from researchers responsible for the studies examined. Thus, it is unsurprising that meta-analysis is typically more popular than mega-analysis in biomedical research. Despite its popularity, meta-analysis is considered less reliable than mega-analysis and may not be the best data pooling method. While both methods increase statistical power, mega-analysis confers unique advantages such as permitting data-checking, data-updating, and exploration of heterogeneity between subgroups at the patient level. Mega-analysis has thus been considered since the early days of systemic review to be the ‘gold standard’ despite the arduous effort that entails this strategy </w:t>
      </w:r>
      <w:r>
        <w:rPr>
          <w:lang w:val="en-US"/>
        </w:rPr>
        <w:fldChar w:fldCharType="begin"/>
      </w:r>
      <w:r>
        <w:rPr>
          <w:lang w:val="en-US"/>
        </w:rPr>
        <w:instrText xml:space="preserve"> ADDIN EN.CITE &lt;EndNote&gt;&lt;Cite&gt;&lt;Author&gt;Stewart&lt;/Author&gt;&lt;Year&gt;1995&lt;/Year&gt;&lt;RecNum&gt;8&lt;/RecNum&gt;&lt;DisplayText&gt;(Stewart et al., 1995)&lt;/DisplayText&gt;&lt;record&gt;&lt;rec-number&gt;8&lt;/rec-number&gt;&lt;foreign-keys&gt;&lt;key app="EN" db-id="52vrv0tff2are9exf58p9wegraxztfwt2tpz" timestamp="1618505240"&gt;8&lt;/key&gt;&lt;/foreign-keys&gt;&lt;ref-type name="Journal Article"&gt;17&lt;/ref-type&gt;&lt;contributors&gt;&lt;authors&gt;&lt;author&gt;Stewart, L. A.&lt;/author&gt;&lt;author&gt;Clarke, M. J.&lt;/author&gt;&lt;/authors&gt;&lt;/contributors&gt;&lt;auth-address&gt;MRC Cancer Trials Office, Cambridge, U.K.&lt;/auth-address&gt;&lt;titles&gt;&lt;title&gt;Practical methodology of meta-analyses (overviews) using updated individual patient data. Cochrane Working Group&lt;/title&gt;&lt;secondary-title&gt;Stat Med&lt;/secondary-title&gt;&lt;alt-title&gt;Statistics in medicine&lt;/alt-title&gt;&lt;/titles&gt;&lt;periodical&gt;&lt;full-title&gt;Stat Med&lt;/full-title&gt;&lt;abbr-1&gt;Statistics in medicine&lt;/abbr-1&gt;&lt;/periodical&gt;&lt;alt-periodical&gt;&lt;full-title&gt;Stat Med&lt;/full-title&gt;&lt;abbr-1&gt;Statistics in medicine&lt;/abbr-1&gt;&lt;/alt-periodical&gt;&lt;pages&gt;2057-79&lt;/pages&gt;&lt;volume&gt;14&lt;/volume&gt;&lt;number&gt;19&lt;/number&gt;&lt;edition&gt;1995/10/15&lt;/edition&gt;&lt;keywords&gt;&lt;keyword&gt;*Data Collection/economics/methods&lt;/keyword&gt;&lt;keyword&gt;Data Interpretation, Statistical&lt;/keyword&gt;&lt;keyword&gt;Databases, Bibliographic&lt;/keyword&gt;&lt;keyword&gt;Humans&lt;/keyword&gt;&lt;keyword&gt;International Cooperation&lt;/keyword&gt;&lt;keyword&gt;Interprofessional Relations&lt;/keyword&gt;&lt;keyword&gt;*Meta-Analysis as Topic&lt;/keyword&gt;&lt;keyword&gt;Randomized Controlled Trials as Topic/*statistics &amp;amp; numerical data&lt;/keyword&gt;&lt;/keywords&gt;&lt;dates&gt;&lt;year&gt;1995&lt;/year&gt;&lt;pub-dates&gt;&lt;date&gt;Oct 15&lt;/date&gt;&lt;/pub-dates&gt;&lt;/dates&gt;&lt;isbn&gt;0277-6715 (Print)&amp;#xD;0277-6715&lt;/isbn&gt;&lt;accession-num&gt;8552887&lt;/accession-num&gt;&lt;urls&gt;&lt;/urls&gt;&lt;electronic-resource-num&gt;10.1002/sim.4780141902&lt;/electronic-resource-num&gt;&lt;remote-database-provider&gt;NLM&lt;/remote-database-provider&gt;&lt;language&gt;eng&lt;/language&gt;&lt;/record&gt;&lt;/Cite&gt;&lt;/EndNote&gt;</w:instrText>
      </w:r>
      <w:r>
        <w:rPr>
          <w:lang w:val="en-US"/>
        </w:rPr>
        <w:fldChar w:fldCharType="separate"/>
      </w:r>
      <w:r>
        <w:rPr>
          <w:noProof/>
          <w:lang w:val="en-US"/>
        </w:rPr>
        <w:t>(Stewart et al., 1995)</w:t>
      </w:r>
      <w:r>
        <w:rPr>
          <w:lang w:val="en-US"/>
        </w:rPr>
        <w:fldChar w:fldCharType="end"/>
      </w:r>
      <w:r>
        <w:rPr>
          <w:lang w:val="en-US"/>
        </w:rPr>
        <w:t>.</w:t>
      </w:r>
    </w:p>
    <w:p w14:paraId="557F75CC" w14:textId="77777777" w:rsidR="00A72545" w:rsidRDefault="00A72545" w:rsidP="004770F4">
      <w:pPr>
        <w:pStyle w:val="Heading2"/>
      </w:pPr>
      <w:bookmarkStart w:id="12" w:name="_Toc69957824"/>
      <w:r>
        <w:t>Mega-analysis inevitably generates batch effects</w:t>
      </w:r>
      <w:bookmarkEnd w:id="11"/>
      <w:bookmarkEnd w:id="12"/>
    </w:p>
    <w:p w14:paraId="15D702FB" w14:textId="3CB12BF1" w:rsidR="00A72545" w:rsidRDefault="00286903" w:rsidP="00154A3A">
      <w:pPr>
        <w:rPr>
          <w:lang w:val="en-US"/>
        </w:rPr>
      </w:pPr>
      <w:r>
        <w:rPr>
          <w:lang w:val="en-US"/>
        </w:rPr>
        <w:t>In mega-analysis, combination of data from different studies will inevitably generate technical variations such as general noise and batch effects. In fact, some studies deliberately join technical replicates to simulate batch effects</w:t>
      </w:r>
      <w:r w:rsidR="00D27F6D">
        <w:rPr>
          <w:lang w:val="en-US"/>
        </w:rPr>
        <w:t xml:space="preserve"> </w:t>
      </w:r>
      <w:r w:rsidR="00216CE3">
        <w:rPr>
          <w:lang w:val="en-US"/>
        </w:rPr>
        <w:fldChar w:fldCharType="begin"/>
      </w:r>
      <w:r w:rsidR="00216CE3">
        <w:rPr>
          <w:lang w:val="en-US"/>
        </w:rPr>
        <w:instrText xml:space="preserve"> ADDIN EN.CITE &lt;EndNote&gt;&lt;Cite&gt;&lt;Author&gt;Zhao&lt;/Author&gt;&lt;Year&gt;2020&lt;/Year&gt;&lt;RecNum&gt;9&lt;/RecNum&gt;&lt;DisplayText&gt;(Zhao et al., 2020)&lt;/DisplayText&gt;&lt;record&gt;&lt;rec-number&gt;9&lt;/rec-number&gt;&lt;foreign-keys&gt;&lt;key app="EN" db-id="52vrv0tff2are9exf58p9wegraxztfwt2tpz" timestamp="1618505240"&gt;9&lt;/key&gt;&lt;/foreign-keys&gt;&lt;ref-type name="Journal Article"&gt;17&lt;/ref-type&gt;&lt;contributors&gt;&lt;authors&gt;&lt;author&gt;Zhao, Yaxing&lt;/author&gt;&lt;author&gt;Wong, Limsoon&lt;/author&gt;&lt;author&gt;Goh, Wilson Wen Bin&lt;/author&gt;&lt;/authors&gt;&lt;/contributors&gt;&lt;titles&gt;&lt;title&gt;How to do quantile normalization correctly for gene expression data analyses&lt;/title&gt;&lt;secondary-title&gt;Scientific Reports&lt;/secondary-title&gt;&lt;/titles&gt;&lt;periodical&gt;&lt;full-title&gt;Scientific Reports&lt;/full-title&gt;&lt;/periodical&gt;&lt;pages&gt;15534&lt;/pages&gt;&lt;volume&gt;10&lt;/volume&gt;&lt;number&gt;1&lt;/number&gt;&lt;dates&gt;&lt;year&gt;2020&lt;/year&gt;&lt;pub-dates&gt;&lt;date&gt;2020/09/23&lt;/date&gt;&lt;/pub-dates&gt;&lt;/dates&gt;&lt;isbn&gt;2045-2322&lt;/isbn&gt;&lt;urls&gt;&lt;related-urls&gt;&lt;url&gt;https://doi.org/10.1038/s41598-020-72664-6&lt;/url&gt;&lt;/related-urls&gt;&lt;/urls&gt;&lt;electronic-resource-num&gt;10.1038/s41598-020-72664-6&lt;/electronic-resource-num&gt;&lt;/record&gt;&lt;/Cite&gt;&lt;/EndNote&gt;</w:instrText>
      </w:r>
      <w:r w:rsidR="00216CE3">
        <w:rPr>
          <w:lang w:val="en-US"/>
        </w:rPr>
        <w:fldChar w:fldCharType="separate"/>
      </w:r>
      <w:r w:rsidR="00216CE3">
        <w:rPr>
          <w:noProof/>
          <w:lang w:val="en-US"/>
        </w:rPr>
        <w:t>(Zhao et al., 2020)</w:t>
      </w:r>
      <w:r w:rsidR="00216CE3">
        <w:rPr>
          <w:lang w:val="en-US"/>
        </w:rPr>
        <w:fldChar w:fldCharType="end"/>
      </w:r>
      <w:r>
        <w:rPr>
          <w:lang w:val="en-US"/>
        </w:rPr>
        <w:t xml:space="preserve">. Study-dependent differences in sample preparation, types of microarray chip and experiment protocols may contribute to shifts in measurements of samples and are observed as batch effects </w:t>
      </w:r>
      <w:r>
        <w:rPr>
          <w:lang w:val="en-US"/>
        </w:rPr>
        <w:fldChar w:fldCharType="begin"/>
      </w:r>
      <w:r>
        <w:rPr>
          <w:lang w:val="en-US"/>
        </w:rPr>
        <w:instrText xml:space="preserve"> ADDIN EN.CITE &lt;EndNote&gt;&lt;Cite&gt;&lt;Author&gt;Goh&lt;/Author&gt;&lt;Year&gt;2017&lt;/Year&gt;&lt;RecNum&gt;10&lt;/RecNum&gt;&lt;DisplayText&gt;(Goh, Wang, et al., 2017)&lt;/DisplayText&gt;&lt;record&gt;&lt;rec-number&gt;10&lt;/rec-number&gt;&lt;foreign-keys&gt;&lt;key app="EN" db-id="52vrv0tff2are9exf58p9wegraxztfwt2tpz" timestamp="1618505240"&gt;10&lt;/key&gt;&lt;/foreign-keys&gt;&lt;ref-type name="Journal Article"&gt;17&lt;/ref-type&gt;&lt;contributors&gt;&lt;authors&gt;&lt;author&gt;Goh, Wilson Wen Bin&lt;/author&gt;&lt;author&gt;Wang, Wei&lt;/author&gt;&lt;author&gt;Wong, Limsoon&lt;/author&gt;&lt;/authors&gt;&lt;/contributors&gt;&lt;titles&gt;&lt;title&gt;Why Batch Effects Matter in Omics Data, and How to Avoid Them&lt;/title&gt;&lt;secondary-title&gt;Trends in Biotechnology&lt;/secondary-title&gt;&lt;/titles&gt;&lt;periodical&gt;&lt;full-title&gt;Trends in Biotechnology&lt;/full-title&gt;&lt;/periodical&gt;&lt;pages&gt;498-507&lt;/pages&gt;&lt;volume&gt;35&lt;/volume&gt;&lt;number&gt;6&lt;/number&gt;&lt;keywords&gt;&lt;keyword&gt;batch effect&lt;/keyword&gt;&lt;keyword&gt;reproducibility&lt;/keyword&gt;&lt;keyword&gt;data integration&lt;/keyword&gt;&lt;keyword&gt;cross-validation&lt;/keyword&gt;&lt;keyword&gt;heterogeneity&lt;/keyword&gt;&lt;/keywords&gt;&lt;dates&gt;&lt;year&gt;2017&lt;/year&gt;&lt;pub-dates&gt;&lt;date&gt;2017/06/01/&lt;/date&gt;&lt;/pub-dates&gt;&lt;/dates&gt;&lt;isbn&gt;0167-7799&lt;/isbn&gt;&lt;urls&gt;&lt;related-urls&gt;&lt;url&gt;http://www.sciencedirect.com/science/article/pii/S0167779917300367&lt;/url&gt;&lt;/related-urls&gt;&lt;/urls&gt;&lt;electronic-resource-num&gt;https://doi.org/10.1016/j.tibtech.2017.02.012&lt;/electronic-resource-num&gt;&lt;/record&gt;&lt;/Cite&gt;&lt;/EndNote&gt;</w:instrText>
      </w:r>
      <w:r>
        <w:rPr>
          <w:lang w:val="en-US"/>
        </w:rPr>
        <w:fldChar w:fldCharType="separate"/>
      </w:r>
      <w:r>
        <w:rPr>
          <w:noProof/>
          <w:lang w:val="en-US"/>
        </w:rPr>
        <w:t>(Goh, Wang, et al., 2017)</w:t>
      </w:r>
      <w:r>
        <w:rPr>
          <w:lang w:val="en-US"/>
        </w:rPr>
        <w:fldChar w:fldCharType="end"/>
      </w:r>
      <w:r>
        <w:rPr>
          <w:lang w:val="en-US"/>
        </w:rPr>
        <w:t xml:space="preserve">. As batch effects are idiosyncratic in nature with no biological basis, they can have profound effects on analysis outcome. In the relatively benign case, they simply lead to more variability and thus decreased power in detecting a true biological signal. This certainly would </w:t>
      </w:r>
      <w:r>
        <w:rPr>
          <w:lang w:val="en-US"/>
        </w:rPr>
        <w:lastRenderedPageBreak/>
        <w:t xml:space="preserve">have implications for reproducibility </w:t>
      </w:r>
      <w:r>
        <w:rPr>
          <w:lang w:val="en-US"/>
        </w:rPr>
        <w:fldChar w:fldCharType="begin"/>
      </w:r>
      <w:r>
        <w:rPr>
          <w:lang w:val="en-US"/>
        </w:rPr>
        <w:instrText xml:space="preserve"> ADDIN EN.CITE &lt;EndNote&gt;&lt;Cite&gt;&lt;Author&gt;Peixoto&lt;/Author&gt;&lt;Year&gt;2015&lt;/Year&gt;&lt;RecNum&gt;11&lt;/RecNum&gt;&lt;DisplayText&gt;(Peixoto et al., 2015)&lt;/DisplayText&gt;&lt;record&gt;&lt;rec-number&gt;11&lt;/rec-number&gt;&lt;foreign-keys&gt;&lt;key app="EN" db-id="52vrv0tff2are9exf58p9wegraxztfwt2tpz" timestamp="1618505241"&gt;11&lt;/key&gt;&lt;/foreign-keys&gt;&lt;ref-type name="Journal Article"&gt;17&lt;/ref-type&gt;&lt;contributors&gt;&lt;authors&gt;&lt;author&gt;Peixoto, Lucia&lt;/author&gt;&lt;author&gt;Risso, Davide&lt;/author&gt;&lt;author&gt;Poplawski, Shane G.&lt;/author&gt;&lt;author&gt;Wimmer, Mathieu E.&lt;/author&gt;&lt;author&gt;Speed, Terence P.&lt;/author&gt;&lt;author&gt;Wood, Marcelo A.&lt;/author&gt;&lt;author&gt;Abel, Ted&lt;/author&gt;&lt;/authors&gt;&lt;/contributors&gt;&lt;titles&gt;&lt;title&gt;How data analysis affects power, reproducibility and biological insight of RNA-seq studies in complex datasets&lt;/title&gt;&lt;secondary-title&gt;Nucleic Acids Research&lt;/secondary-title&gt;&lt;/titles&gt;&lt;periodical&gt;&lt;full-title&gt;Nucleic Acids Research&lt;/full-title&gt;&lt;/periodical&gt;&lt;pages&gt;7664-7674&lt;/pages&gt;&lt;volume&gt;43&lt;/volume&gt;&lt;number&gt;16&lt;/number&gt;&lt;dates&gt;&lt;year&gt;2015&lt;/year&gt;&lt;/dates&gt;&lt;isbn&gt;0305-1048&lt;/isbn&gt;&lt;urls&gt;&lt;related-urls&gt;&lt;url&gt;https://doi.org/10.1093/nar/gkv736&lt;/url&gt;&lt;/related-urls&gt;&lt;/urls&gt;&lt;electronic-resource-num&gt;10.1093/nar/gkv736&lt;/electronic-resource-num&gt;&lt;access-date&gt;11/30/2020&lt;/access-date&gt;&lt;/record&gt;&lt;/Cite&gt;&lt;/EndNote&gt;</w:instrText>
      </w:r>
      <w:r>
        <w:rPr>
          <w:lang w:val="en-US"/>
        </w:rPr>
        <w:fldChar w:fldCharType="separate"/>
      </w:r>
      <w:r>
        <w:rPr>
          <w:noProof/>
          <w:lang w:val="en-US"/>
        </w:rPr>
        <w:t>(Peixoto et al., 2015)</w:t>
      </w:r>
      <w:r>
        <w:rPr>
          <w:lang w:val="en-US"/>
        </w:rPr>
        <w:fldChar w:fldCharType="end"/>
      </w:r>
      <w:r>
        <w:rPr>
          <w:lang w:val="en-US"/>
        </w:rPr>
        <w:t xml:space="preserve">. However, more concerning repercussions are false effects that may be induced due to confounding between batch effects and the results, leading to inaccurate clinical conclusions </w:t>
      </w:r>
      <w:r>
        <w:rPr>
          <w:lang w:val="en-US"/>
        </w:rPr>
        <w:fldChar w:fldCharType="begin"/>
      </w:r>
      <w:r>
        <w:rPr>
          <w:lang w:val="en-US"/>
        </w:rPr>
        <w:instrText xml:space="preserve"> ADDIN EN.CITE &lt;EndNote&gt;&lt;Cite&gt;&lt;Author&gt;Goh&lt;/Author&gt;&lt;Year&gt;2018&lt;/Year&gt;&lt;RecNum&gt;12&lt;/RecNum&gt;&lt;DisplayText&gt;(Goh et al., 2018)&lt;/DisplayText&gt;&lt;record&gt;&lt;rec-number&gt;12&lt;/rec-number&gt;&lt;foreign-keys&gt;&lt;key app="EN" db-id="52vrv0tff2are9exf58p9wegraxztfwt2tpz" timestamp="1618505241"&gt;12&lt;/key&gt;&lt;/foreign-keys&gt;&lt;ref-type name="Journal Article"&gt;17&lt;/ref-type&gt;&lt;contributors&gt;&lt;authors&gt;&lt;author&gt;Goh, Wilson Wen Bin&lt;/author&gt;&lt;author&gt;Wong, Limsoon&lt;/author&gt;&lt;/authors&gt;&lt;/contributors&gt;&lt;titles&gt;&lt;title&gt;Dealing with Confounders in Omics Analysis&lt;/title&gt;&lt;secondary-title&gt;Trends in Biotechnology&lt;/secondary-title&gt;&lt;/titles&gt;&lt;periodical&gt;&lt;full-title&gt;Trends in Biotechnology&lt;/full-title&gt;&lt;/periodical&gt;&lt;pages&gt;488-498&lt;/pages&gt;&lt;volume&gt;36&lt;/volume&gt;&lt;number&gt;5&lt;/number&gt;&lt;dates&gt;&lt;year&gt;2018&lt;/year&gt;&lt;/dates&gt;&lt;publisher&gt;Elsevier&lt;/publisher&gt;&lt;isbn&gt;0167-7799&lt;/isbn&gt;&lt;urls&gt;&lt;related-urls&gt;&lt;url&gt;https://doi.org/10.1016/j.tibtech.2018.01.013&lt;/url&gt;&lt;/related-urls&gt;&lt;/urls&gt;&lt;electronic-resource-num&gt;10.1016/j.tibtech.2018.01.013&lt;/electronic-resource-num&gt;&lt;access-date&gt;2020/11/30&lt;/access-date&gt;&lt;/record&gt;&lt;/Cite&gt;&lt;/EndNote&gt;</w:instrText>
      </w:r>
      <w:r>
        <w:rPr>
          <w:lang w:val="en-US"/>
        </w:rPr>
        <w:fldChar w:fldCharType="separate"/>
      </w:r>
      <w:r>
        <w:rPr>
          <w:noProof/>
          <w:lang w:val="en-US"/>
        </w:rPr>
        <w:t>(Goh et al., 2018)</w:t>
      </w:r>
      <w:r>
        <w:rPr>
          <w:lang w:val="en-US"/>
        </w:rPr>
        <w:fldChar w:fldCharType="end"/>
      </w:r>
      <w:r>
        <w:rPr>
          <w:lang w:val="en-US"/>
        </w:rPr>
        <w:t>.</w:t>
      </w:r>
    </w:p>
    <w:p w14:paraId="749A11ED" w14:textId="77777777" w:rsidR="00A72545" w:rsidRDefault="00A72545" w:rsidP="004770F4">
      <w:pPr>
        <w:pStyle w:val="Heading2"/>
      </w:pPr>
      <w:bookmarkStart w:id="13" w:name="_Toc69426643"/>
      <w:bookmarkStart w:id="14" w:name="_Toc69957825"/>
      <w:r>
        <w:t>Batch effects may manifest non-uniformly</w:t>
      </w:r>
      <w:bookmarkEnd w:id="13"/>
      <w:bookmarkEnd w:id="14"/>
    </w:p>
    <w:p w14:paraId="293A6E32" w14:textId="77777777" w:rsidR="00286903" w:rsidRDefault="00286903" w:rsidP="00286903">
      <w:pPr>
        <w:rPr>
          <w:lang w:val="en-US"/>
        </w:rPr>
      </w:pPr>
      <w:bookmarkStart w:id="15" w:name="_Toc69426644"/>
      <w:r>
        <w:rPr>
          <w:lang w:val="en-US"/>
        </w:rPr>
        <w:t>Further complicating batch effects is their possibly non-uniform nature. Leek et al. examined datasets from nine superficial transitional cell carcinoma (</w:t>
      </w:r>
      <w:proofErr w:type="spellStart"/>
      <w:r>
        <w:rPr>
          <w:lang w:val="en-US"/>
        </w:rPr>
        <w:t>sTCC</w:t>
      </w:r>
      <w:proofErr w:type="spellEnd"/>
      <w:r>
        <w:rPr>
          <w:lang w:val="en-US"/>
        </w:rPr>
        <w:t xml:space="preserve">) studies and found that, across these datasets, different proportions (32.1 to 99.5%) of measured features showed significant association with processing date, regardless of biological phenotype </w:t>
      </w:r>
      <w:r>
        <w:rPr>
          <w:lang w:val="en-US"/>
        </w:rPr>
        <w:fldChar w:fldCharType="begin"/>
      </w:r>
      <w:r>
        <w:rPr>
          <w:lang w:val="en-US"/>
        </w:rPr>
        <w:instrText xml:space="preserve"> ADDIN EN.CITE &lt;EndNote&gt;&lt;Cite&gt;&lt;Author&gt;Leek&lt;/Author&gt;&lt;Year&gt;2010&lt;/Year&gt;&lt;RecNum&gt;13&lt;/RecNum&gt;&lt;DisplayText&gt;(Leek et al., 2010)&lt;/DisplayText&gt;&lt;record&gt;&lt;rec-number&gt;13&lt;/rec-number&gt;&lt;foreign-keys&gt;&lt;key app="EN" db-id="52vrv0tff2are9exf58p9wegraxztfwt2tpz" timestamp="1618505241"&gt;13&lt;/key&gt;&lt;/foreign-keys&gt;&lt;ref-type name="Journal Article"&gt;17&lt;/ref-type&gt;&lt;contributors&gt;&lt;authors&gt;&lt;author&gt;Leek, Jeffrey T.&lt;/author&gt;&lt;author&gt;Scharpf, Robert B.&lt;/author&gt;&lt;author&gt;Bravo, Héctor Corrada&lt;/author&gt;&lt;author&gt;Simcha, David&lt;/author&gt;&lt;author&gt;Langmead, Benjamin&lt;/author&gt;&lt;author&gt;Johnson, W. Evan&lt;/author&gt;&lt;author&gt;Geman, Donald&lt;/author&gt;&lt;author&gt;Baggerly, Keith&lt;/author&gt;&lt;author&gt;Irizarry, Rafael A.&lt;/author&gt;&lt;/authors&gt;&lt;/contributors&gt;&lt;titles&gt;&lt;title&gt;Tackling the widespread and critical impact of batch effects in high-throughput data&lt;/title&gt;&lt;secondary-title&gt;Nature Reviews Genetics&lt;/secondary-title&gt;&lt;/titles&gt;&lt;periodical&gt;&lt;full-title&gt;Nature Reviews Genetics&lt;/full-title&gt;&lt;/periodical&gt;&lt;pages&gt;733-739&lt;/pages&gt;&lt;volume&gt;11&lt;/volume&gt;&lt;number&gt;10&lt;/number&gt;&lt;dates&gt;&lt;year&gt;2010&lt;/year&gt;&lt;pub-dates&gt;&lt;date&gt;2010/10/01&lt;/date&gt;&lt;/pub-dates&gt;&lt;/dates&gt;&lt;isbn&gt;1471-0064&lt;/isbn&gt;&lt;urls&gt;&lt;related-urls&gt;&lt;url&gt;https://doi.org/10.1038/nrg2825&lt;/url&gt;&lt;/related-urls&gt;&lt;/urls&gt;&lt;electronic-resource-num&gt;10.1038/nrg2825&lt;/electronic-resource-num&gt;&lt;/record&gt;&lt;/Cite&gt;&lt;/EndNote&gt;</w:instrText>
      </w:r>
      <w:r>
        <w:rPr>
          <w:lang w:val="en-US"/>
        </w:rPr>
        <w:fldChar w:fldCharType="separate"/>
      </w:r>
      <w:r>
        <w:rPr>
          <w:noProof/>
          <w:lang w:val="en-US"/>
        </w:rPr>
        <w:t>(Leek et al., 2010)</w:t>
      </w:r>
      <w:r>
        <w:rPr>
          <w:lang w:val="en-US"/>
        </w:rPr>
        <w:fldChar w:fldCharType="end"/>
      </w:r>
      <w:r>
        <w:rPr>
          <w:lang w:val="en-US"/>
        </w:rPr>
        <w:t>. This suggests that batch effects within a study may be non-uniformly distributed among features. Furthermore, the proportion of features associated with batch effects is not homogeneous among different studies. This non-uniform nature can make batch effects challenging to deal with.</w:t>
      </w:r>
    </w:p>
    <w:p w14:paraId="266AD009" w14:textId="77777777" w:rsidR="00A72545" w:rsidRDefault="00A72545" w:rsidP="004770F4">
      <w:pPr>
        <w:pStyle w:val="Heading2"/>
      </w:pPr>
      <w:bookmarkStart w:id="16" w:name="_Toc69957826"/>
      <w:r>
        <w:t>Synergy between normalization techniques and batch effect removal algorithms not adequately explored</w:t>
      </w:r>
      <w:bookmarkEnd w:id="15"/>
      <w:bookmarkEnd w:id="16"/>
    </w:p>
    <w:p w14:paraId="4F3CA927" w14:textId="591CEC29" w:rsidR="00D60C66" w:rsidRDefault="00D60C66" w:rsidP="00D60C66">
      <w:pPr>
        <w:rPr>
          <w:lang w:val="en-US"/>
        </w:rPr>
      </w:pPr>
      <w:bookmarkStart w:id="17" w:name="_Toc69426645"/>
      <w:r>
        <w:rPr>
          <w:lang w:val="en-US"/>
        </w:rPr>
        <w:t xml:space="preserve">To tackle batch effects, several approaches can be used. Normalization is an intervention that encompasses many different techniques, each with its own assumptions about the data distribution. The goal of normalization is to remove or minimize technical variation in a dataset. Generally, normalization techniques aim to re-distribute signal intensities across samples so that the distributions of signal intensities for all samples are the same. For example, quantile normalization (QN) ensures that all samples have the same mean and standard deviation, while linear scaling (also known as min-max scaling) standardizes the range of the signal intensities. Other common normalization techniques include Z-normalization and rank-scaling. Such generic normalization techniques typically do not work well alone without prior modification </w:t>
      </w:r>
      <w:r>
        <w:rPr>
          <w:lang w:val="en-US"/>
        </w:rPr>
        <w:fldChar w:fldCharType="begin"/>
      </w:r>
      <w:r>
        <w:rPr>
          <w:lang w:val="en-US"/>
        </w:rPr>
        <w:instrText xml:space="preserve"> ADDIN EN.CITE &lt;EndNote&gt;&lt;Cite&gt;&lt;Author&gt;Zhou&lt;/Author&gt;&lt;Year&gt;2019&lt;/Year&gt;&lt;RecNum&gt;14&lt;/RecNum&gt;&lt;DisplayText&gt;(Zhou et al., 2019)&lt;/DisplayText&gt;&lt;record&gt;&lt;rec-number&gt;14&lt;/rec-number&gt;&lt;foreign-keys&gt;&lt;key app="EN" db-id="52vrv0tff2are9exf58p9wegraxztfwt2tpz" timestamp="1618505241"&gt;14&lt;/key&gt;&lt;/foreign-keys&gt;&lt;ref-type name="Journal Article"&gt;17&lt;/ref-type&gt;&lt;contributors&gt;&lt;authors&gt;&lt;author&gt;Zhou, Longjian&lt;/author&gt;&lt;author&gt;Chi-Hau Sue, Andrew&lt;/author&gt;&lt;author&gt;Bin Goh, Wilson Wen&lt;/author&gt;&lt;/authors&gt;&lt;/contributors&gt;&lt;titles&gt;&lt;title&gt;Examining the practical limits of batch effect-correction algorithms: When should you care about batch effects?&lt;/title&gt;&lt;secondary-title&gt;Journal of Genetics and Genomics&lt;/secondary-title&gt;&lt;/titles&gt;&lt;periodical&gt;&lt;full-title&gt;Journal of Genetics and Genomics&lt;/full-title&gt;&lt;/periodical&gt;&lt;pages&gt;433-443&lt;/pages&gt;&lt;volume&gt;46&lt;/volume&gt;&lt;number&gt;9&lt;/number&gt;&lt;keywords&gt;&lt;keyword&gt;Batch effects&lt;/keyword&gt;&lt;keyword&gt;Bioinformatics&lt;/keyword&gt;&lt;keyword&gt;Feature selection&lt;/keyword&gt;&lt;keyword&gt;Normalization&lt;/keyword&gt;&lt;keyword&gt;Statistics&lt;/keyword&gt;&lt;/keywords&gt;&lt;dates&gt;&lt;year&gt;2019&lt;/year&gt;&lt;pub-dates&gt;&lt;date&gt;2019/09/20/&lt;/date&gt;&lt;/pub-dates&gt;&lt;/dates&gt;&lt;isbn&gt;1673-8527&lt;/isbn&gt;&lt;urls&gt;&lt;related-urls&gt;&lt;url&gt;http://www.sciencedirect.com/science/article/pii/S1673852719301481&lt;/url&gt;&lt;/related-urls&gt;&lt;/urls&gt;&lt;electronic-resource-num&gt;https://doi.org/10.1016/j.jgg.2019.08.002&lt;/electronic-resource-num&gt;&lt;/record&gt;&lt;/Cite&gt;&lt;/EndNote&gt;</w:instrText>
      </w:r>
      <w:r>
        <w:rPr>
          <w:lang w:val="en-US"/>
        </w:rPr>
        <w:fldChar w:fldCharType="separate"/>
      </w:r>
      <w:r>
        <w:rPr>
          <w:noProof/>
          <w:lang w:val="en-US"/>
        </w:rPr>
        <w:t>(Zhou et al., 2019)</w:t>
      </w:r>
      <w:r>
        <w:rPr>
          <w:lang w:val="en-US"/>
        </w:rPr>
        <w:fldChar w:fldCharType="end"/>
      </w:r>
      <w:r>
        <w:rPr>
          <w:lang w:val="en-US"/>
        </w:rPr>
        <w:t xml:space="preserve"> </w:t>
      </w:r>
      <w:r>
        <w:rPr>
          <w:lang w:val="en-US"/>
        </w:rPr>
        <w:fldChar w:fldCharType="begin"/>
      </w:r>
      <w:r>
        <w:rPr>
          <w:lang w:val="en-US"/>
        </w:rPr>
        <w:instrText xml:space="preserve"> ADDIN EN.CITE &lt;EndNote&gt;&lt;Cite&gt;&lt;Author&gt;Peixoto&lt;/Author&gt;&lt;Year&gt;2015&lt;/Year&gt;&lt;RecNum&gt;11&lt;/RecNum&gt;&lt;DisplayText&gt;(Peixoto et al., 2015)&lt;/DisplayText&gt;&lt;record&gt;&lt;rec-number&gt;11&lt;/rec-number&gt;&lt;foreign-keys&gt;&lt;key app="EN" db-id="52vrv0tff2are9exf58p9wegraxztfwt2tpz" timestamp="1618505241"&gt;11&lt;/key&gt;&lt;/foreign-keys&gt;&lt;ref-type name="Journal Article"&gt;17&lt;/ref-type&gt;&lt;contributors&gt;&lt;authors&gt;&lt;author&gt;Peixoto, Lucia&lt;/author&gt;&lt;author&gt;Risso, Davide&lt;/author&gt;&lt;author&gt;Poplawski, Shane G.&lt;/author&gt;&lt;author&gt;Wimmer, Mathieu E.&lt;/author&gt;&lt;author&gt;Speed, Terence P.&lt;/author&gt;&lt;author&gt;Wood, Marcelo A.&lt;/author&gt;&lt;author&gt;Abel, Ted&lt;/author&gt;&lt;/authors&gt;&lt;/contributors&gt;&lt;titles&gt;&lt;title&gt;How data analysis affects power, reproducibility and biological insight of RNA-seq studies in complex datasets&lt;/title&gt;&lt;secondary-title&gt;Nucleic Acids Research&lt;/secondary-title&gt;&lt;/titles&gt;&lt;periodical&gt;&lt;full-title&gt;Nucleic Acids Research&lt;/full-title&gt;&lt;/periodical&gt;&lt;pages&gt;7664-7674&lt;/pages&gt;&lt;volume&gt;43&lt;/volume&gt;&lt;number&gt;16&lt;/number&gt;&lt;dates&gt;&lt;year&gt;2015&lt;/year&gt;&lt;/dates&gt;&lt;isbn&gt;0305-1048&lt;/isbn&gt;&lt;urls&gt;&lt;related-urls&gt;&lt;url&gt;https://doi.org/10.1093/nar/gkv736&lt;/url&gt;&lt;/related-urls&gt;&lt;/urls&gt;&lt;electronic-resource-num&gt;10.1093/nar/gkv736&lt;/electronic-resource-num&gt;&lt;access-date&gt;11/30/2020&lt;/access-date&gt;&lt;/record&gt;&lt;/Cite&gt;&lt;/EndNote&gt;</w:instrText>
      </w:r>
      <w:r>
        <w:rPr>
          <w:lang w:val="en-US"/>
        </w:rPr>
        <w:fldChar w:fldCharType="separate"/>
      </w:r>
      <w:r>
        <w:rPr>
          <w:noProof/>
          <w:lang w:val="en-US"/>
        </w:rPr>
        <w:t>(Peixoto et al., 2015)</w:t>
      </w:r>
      <w:r>
        <w:rPr>
          <w:lang w:val="en-US"/>
        </w:rPr>
        <w:fldChar w:fldCharType="end"/>
      </w:r>
      <w:r>
        <w:rPr>
          <w:lang w:val="en-US"/>
        </w:rPr>
        <w:t xml:space="preserve">. It has been shown that class-specific QN, where QN is conducted on dataset split by phenotype classes, outperforms whole-data QN by 1.5 times in removing batch effects while preserving biological variation </w:t>
      </w:r>
      <w:r w:rsidR="00216CE3">
        <w:rPr>
          <w:lang w:val="en-US"/>
        </w:rPr>
        <w:fldChar w:fldCharType="begin"/>
      </w:r>
      <w:r w:rsidR="00216CE3">
        <w:rPr>
          <w:lang w:val="en-US"/>
        </w:rPr>
        <w:instrText xml:space="preserve"> ADDIN EN.CITE &lt;EndNote&gt;&lt;Cite&gt;&lt;Author&gt;Zhao&lt;/Author&gt;&lt;Year&gt;2020&lt;/Year&gt;&lt;RecNum&gt;9&lt;/RecNum&gt;&lt;DisplayText&gt;(Zhao et al., 2020)&lt;/DisplayText&gt;&lt;record&gt;&lt;rec-number&gt;9&lt;/rec-number&gt;&lt;foreign-keys&gt;&lt;key app="EN" db-id="52vrv0tff2are9exf58p9wegraxztfwt2tpz" timestamp="1618505240"&gt;9&lt;/key&gt;&lt;/foreign-keys&gt;&lt;ref-type name="Journal Article"&gt;17&lt;/ref-type&gt;&lt;contributors&gt;&lt;authors&gt;&lt;author&gt;Zhao, Yaxing&lt;/author&gt;&lt;author&gt;Wong, Limsoon&lt;/author&gt;&lt;author&gt;Goh, Wilson Wen Bin&lt;/author&gt;&lt;/authors&gt;&lt;/contributors&gt;&lt;titles&gt;&lt;title&gt;How to do quantile normalization correctly for gene expression data analyses&lt;/title&gt;&lt;secondary-title&gt;Scientific Reports&lt;/secondary-title&gt;&lt;/titles&gt;&lt;periodical&gt;&lt;full-title&gt;Scientific Reports&lt;/full-title&gt;&lt;/periodical&gt;&lt;pages&gt;15534&lt;/pages&gt;&lt;volume&gt;10&lt;/volume&gt;&lt;number&gt;1&lt;/number&gt;&lt;dates&gt;&lt;year&gt;2020&lt;/year&gt;&lt;pub-dates&gt;&lt;date&gt;2020/09/23&lt;/date&gt;&lt;/pub-dates&gt;&lt;/dates&gt;&lt;isbn&gt;2045-2322&lt;/isbn&gt;&lt;urls&gt;&lt;related-urls&gt;&lt;url&gt;https://doi.org/10.1038/s41598-020-72664-6&lt;/url&gt;&lt;/related-urls&gt;&lt;/urls&gt;&lt;electronic-resource-num&gt;10.1038/s41598-020-72664-6&lt;/electronic-resource-num&gt;&lt;/record&gt;&lt;/Cite&gt;&lt;/EndNote&gt;</w:instrText>
      </w:r>
      <w:r w:rsidR="00216CE3">
        <w:rPr>
          <w:lang w:val="en-US"/>
        </w:rPr>
        <w:fldChar w:fldCharType="separate"/>
      </w:r>
      <w:r w:rsidR="00216CE3">
        <w:rPr>
          <w:noProof/>
          <w:lang w:val="en-US"/>
        </w:rPr>
        <w:t>(Zhao et al., 2020)</w:t>
      </w:r>
      <w:r w:rsidR="00216CE3">
        <w:rPr>
          <w:lang w:val="en-US"/>
        </w:rPr>
        <w:fldChar w:fldCharType="end"/>
      </w:r>
      <w:r>
        <w:rPr>
          <w:lang w:val="en-US"/>
        </w:rPr>
        <w:t xml:space="preserve">. There are also algorithms developed specifically to deal with batch effects known as batch effect-correcting algorithms (BECAs), such as ComBat </w:t>
      </w:r>
      <w:r>
        <w:rPr>
          <w:lang w:val="en-US"/>
        </w:rPr>
        <w:fldChar w:fldCharType="begin"/>
      </w:r>
      <w:r>
        <w:rPr>
          <w:lang w:val="en-US"/>
        </w:rPr>
        <w:instrText xml:space="preserve"> ADDIN EN.CITE &lt;EndNote&gt;&lt;Cite&gt;&lt;Author&gt;Johnson&lt;/Author&gt;&lt;Year&gt;2007&lt;/Year&gt;&lt;RecNum&gt;15&lt;/RecNum&gt;&lt;DisplayText&gt;(Johnson et al., 2007)&lt;/DisplayText&gt;&lt;record&gt;&lt;rec-number&gt;15&lt;/rec-number&gt;&lt;foreign-keys&gt;&lt;key app="EN" db-id="52vrv0tff2are9exf58p9wegraxztfwt2tpz" timestamp="1618505241"&gt;15&lt;/key&gt;&lt;/foreign-keys&gt;&lt;ref-type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Pr>
          <w:lang w:val="en-US"/>
        </w:rPr>
        <w:fldChar w:fldCharType="separate"/>
      </w:r>
      <w:r>
        <w:rPr>
          <w:noProof/>
          <w:lang w:val="en-US"/>
        </w:rPr>
        <w:t>(Johnson et al., 2007)</w:t>
      </w:r>
      <w:r>
        <w:rPr>
          <w:lang w:val="en-US"/>
        </w:rPr>
        <w:fldChar w:fldCharType="end"/>
      </w:r>
      <w:r>
        <w:rPr>
          <w:lang w:val="en-US"/>
        </w:rPr>
        <w:t xml:space="preserve"> and Surrogate Variable Analysis </w:t>
      </w:r>
      <w:r>
        <w:rPr>
          <w:lang w:val="en-US"/>
        </w:rPr>
        <w:fldChar w:fldCharType="begin"/>
      </w:r>
      <w:r>
        <w:rPr>
          <w:lang w:val="en-US"/>
        </w:rPr>
        <w:instrText xml:space="preserve"> ADDIN EN.CITE &lt;EndNote&gt;&lt;Cite&gt;&lt;Author&gt;Leek&lt;/Author&gt;&lt;Year&gt;2007&lt;/Year&gt;&lt;RecNum&gt;16&lt;/RecNum&gt;&lt;DisplayText&gt;(Leek et al., 2007)&lt;/DisplayText&gt;&lt;record&gt;&lt;rec-number&gt;16&lt;/rec-number&gt;&lt;foreign-keys&gt;&lt;key app="EN" db-id="52vrv0tff2are9exf58p9wegraxztfwt2tpz" timestamp="1618505241"&gt;16&lt;/key&gt;&lt;/foreign-keys&gt;&lt;ref-type name="Journal Article"&gt;17&lt;/ref-type&gt;&lt;contributors&gt;&lt;authors&gt;&lt;author&gt;Leek, Jeffrey T.&lt;/author&gt;&lt;author&gt;Storey, John D.&lt;/author&gt;&lt;/authors&gt;&lt;/contributors&gt;&lt;titles&gt;&lt;title&gt;Capturing Heterogeneity in Gene Expression Studies by Surrogate Variable Analysis&lt;/title&gt;&lt;secondary-title&gt;PLOS Genetics&lt;/secondary-title&gt;&lt;/titles&gt;&lt;periodical&gt;&lt;full-title&gt;PLOS Genetics&lt;/full-title&gt;&lt;/periodical&gt;&lt;pages&gt;e161&lt;/pages&gt;&lt;volume&gt;3&lt;/volume&gt;&lt;number&gt;9&lt;/number&gt;&lt;dates&gt;&lt;year&gt;2007&lt;/year&gt;&lt;/dates&gt;&lt;publisher&gt;Public Library of Science&lt;/publisher&gt;&lt;urls&gt;&lt;related-urls&gt;&lt;url&gt;https://doi.org/10.1371/journal.pgen.0030161&lt;/url&gt;&lt;/related-urls&gt;&lt;/urls&gt;&lt;electronic-resource-num&gt;10.1371/journal.pgen.0030161&lt;/electronic-resource-num&gt;&lt;/record&gt;&lt;/Cite&gt;&lt;/EndNote&gt;</w:instrText>
      </w:r>
      <w:r>
        <w:rPr>
          <w:lang w:val="en-US"/>
        </w:rPr>
        <w:fldChar w:fldCharType="separate"/>
      </w:r>
      <w:r>
        <w:rPr>
          <w:noProof/>
          <w:lang w:val="en-US"/>
        </w:rPr>
        <w:t>(Leek et al., 2007)</w:t>
      </w:r>
      <w:r>
        <w:rPr>
          <w:lang w:val="en-US"/>
        </w:rPr>
        <w:fldChar w:fldCharType="end"/>
      </w:r>
      <w:r>
        <w:rPr>
          <w:lang w:val="en-US"/>
        </w:rPr>
        <w:t xml:space="preserve">. Several mega-analyses have attempted to combine generic normalization techniques with a BECA as an approach to remove batch effects. Notably, </w:t>
      </w:r>
      <w:proofErr w:type="spellStart"/>
      <w:r>
        <w:rPr>
          <w:lang w:val="en-US"/>
        </w:rPr>
        <w:t>Tylee</w:t>
      </w:r>
      <w:proofErr w:type="spellEnd"/>
      <w:r>
        <w:rPr>
          <w:lang w:val="en-US"/>
        </w:rPr>
        <w:t xml:space="preserve"> et al. utilized Z-normalization as the first cleaning step prior to ComBat </w:t>
      </w:r>
      <w:r>
        <w:rPr>
          <w:lang w:val="en-US"/>
        </w:rPr>
        <w:fldChar w:fldCharType="begin"/>
      </w:r>
      <w:r>
        <w:rPr>
          <w:lang w:val="en-US"/>
        </w:rPr>
        <w:instrText xml:space="preserve"> ADDIN EN.CITE &lt;EndNote&gt;&lt;Cite&gt;&lt;Author&gt;Tylee&lt;/Author&gt;&lt;Year&gt;2017&lt;/Year&gt;&lt;RecNum&gt;17&lt;/RecNum&gt;&lt;DisplayText&gt;(Tylee et al., 2017)&lt;/DisplayText&gt;&lt;record&gt;&lt;rec-number&gt;17&lt;/rec-number&gt;&lt;foreign-keys&gt;&lt;key app="EN" db-id="52vrv0tff2are9exf58p9wegraxztfwt2tpz" timestamp="1618505241"&gt;17&lt;/key&gt;&lt;/foreign-keys&gt;&lt;ref-type name="Journal Article"&gt;17&lt;/ref-type&gt;&lt;contributors&gt;&lt;authors&gt;&lt;author&gt;Tylee, Daniel S.&lt;/author&gt;&lt;author&gt;Hess, Jonathan L.&lt;/author&gt;&lt;author&gt;Quinn, Thomas P.&lt;/author&gt;&lt;author&gt;Barve, Rahul&lt;/author&gt;&lt;author&gt;Huang, Hailiang&lt;/author&gt;&lt;author&gt;Zhang-James, Yanli&lt;/author&gt;&lt;author&gt;Chang, Jeffrey&lt;/author&gt;&lt;author&gt;Stamova, Boryana S.&lt;/author&gt;&lt;author&gt;Sharp, Frank R.&lt;/author&gt;&lt;author&gt;Hertz-Picciotto, Irva&lt;/author&gt;&lt;author&gt;Faraone, Stephen V.&lt;/author&gt;&lt;author&gt;Kong, Sek Won&lt;/author&gt;&lt;author&gt;Glatt, Stephen J.&lt;/author&gt;&lt;/authors&gt;&lt;/contributors&gt;&lt;titles&gt;&lt;title&gt;Blood transcriptomic comparison of individuals with and without autism spectrum disorder: A combined-samples mega-analysis&lt;/title&gt;&lt;secondary-title&gt;American Journal of Medical Genetics Part B: Neuropsychiatric Genetics&lt;/secondary-title&gt;&lt;/titles&gt;&lt;periodical&gt;&lt;full-title&gt;American Journal of Medical Genetics Part B: Neuropsychiatric Genetics&lt;/full-title&gt;&lt;/periodical&gt;&lt;pages&gt;181-201&lt;/pages&gt;&lt;volume&gt;174&lt;/volume&gt;&lt;number&gt;3&lt;/number&gt;&lt;keywords&gt;&lt;keyword&gt;gene expression&lt;/keyword&gt;&lt;keyword&gt;microarray&lt;/keyword&gt;&lt;keyword&gt;immune system&lt;/keyword&gt;&lt;keyword&gt;machine learning&lt;/keyword&gt;&lt;/keywords&gt;&lt;dates&gt;&lt;year&gt;2017&lt;/year&gt;&lt;pub-dates&gt;&lt;date&gt;2017/04/01&lt;/date&gt;&lt;/pub-dates&gt;&lt;/dates&gt;&lt;publisher&gt;John Wiley &amp;amp; Sons, Ltd&lt;/publisher&gt;&lt;isbn&gt;1552-4841&lt;/isbn&gt;&lt;urls&gt;&lt;related-urls&gt;&lt;url&gt;https://doi.org/10.1002/ajmg.b.32511&lt;/url&gt;&lt;/related-urls&gt;&lt;/urls&gt;&lt;electronic-resource-num&gt;10.1002/ajmg.b.32511&lt;/electronic-resource-num&gt;&lt;access-date&gt;2019/08/18&lt;/access-date&gt;&lt;/record&gt;&lt;/Cite&gt;&lt;/EndNote&gt;</w:instrText>
      </w:r>
      <w:r>
        <w:rPr>
          <w:lang w:val="en-US"/>
        </w:rPr>
        <w:fldChar w:fldCharType="separate"/>
      </w:r>
      <w:r>
        <w:rPr>
          <w:noProof/>
          <w:lang w:val="en-US"/>
        </w:rPr>
        <w:t>(Tylee et al., 2017)</w:t>
      </w:r>
      <w:r>
        <w:rPr>
          <w:lang w:val="en-US"/>
        </w:rPr>
        <w:fldChar w:fldCharType="end"/>
      </w:r>
      <w:r>
        <w:rPr>
          <w:lang w:val="en-US"/>
        </w:rPr>
        <w:t xml:space="preserve"> and M</w:t>
      </w:r>
      <w:r>
        <w:rPr>
          <w:noProof/>
          <w:lang w:val="en-US"/>
        </w:rPr>
        <w:t>ü</w:t>
      </w:r>
      <w:r>
        <w:rPr>
          <w:lang w:val="en-US"/>
        </w:rPr>
        <w:t xml:space="preserve">ller et al. evaluated that combining whole-data </w:t>
      </w:r>
      <w:r>
        <w:rPr>
          <w:lang w:val="en-US"/>
        </w:rPr>
        <w:lastRenderedPageBreak/>
        <w:t xml:space="preserve">QN with ComBat serves as the best approach for batch effect removal </w: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(Müller et al., 2016)</w:t>
      </w:r>
      <w:r>
        <w:rPr>
          <w:lang w:val="en-US"/>
        </w:rPr>
        <w:fldChar w:fldCharType="end"/>
      </w:r>
      <w:r>
        <w:rPr>
          <w:lang w:val="en-US"/>
        </w:rPr>
        <w:t xml:space="preserve">. Zhao et al, however, demonstrated that whole-data QN is a flawed approach, and that accounting for other co-variates such as class and batch information, can dramatically improve reproducibility and overcome technical bias such as batch effects </w:t>
      </w:r>
      <w:r w:rsidR="00216CE3">
        <w:rPr>
          <w:lang w:val="en-US"/>
        </w:rPr>
        <w:fldChar w:fldCharType="begin"/>
      </w:r>
      <w:r w:rsidR="00216CE3">
        <w:rPr>
          <w:lang w:val="en-US"/>
        </w:rPr>
        <w:instrText xml:space="preserve"> ADDIN EN.CITE &lt;EndNote&gt;&lt;Cite&gt;&lt;Author&gt;Zhao&lt;/Author&gt;&lt;Year&gt;2020&lt;/Year&gt;&lt;RecNum&gt;9&lt;/RecNum&gt;&lt;DisplayText&gt;(Zhao et al., 2020)&lt;/DisplayText&gt;&lt;record&gt;&lt;rec-number&gt;9&lt;/rec-number&gt;&lt;foreign-keys&gt;&lt;key app="EN" db-id="52vrv0tff2are9exf58p9wegraxztfwt2tpz" timestamp="1618505240"&gt;9&lt;/key&gt;&lt;/foreign-keys&gt;&lt;ref-type name="Journal Article"&gt;17&lt;/ref-type&gt;&lt;contributors&gt;&lt;authors&gt;&lt;author&gt;Zhao, Yaxing&lt;/author&gt;&lt;author&gt;Wong, Limsoon&lt;/author&gt;&lt;author&gt;Goh, Wilson Wen Bin&lt;/author&gt;&lt;/authors&gt;&lt;/contributors&gt;&lt;titles&gt;&lt;title&gt;How to do quantile normalization correctly for gene expression data analyses&lt;/title&gt;&lt;secondary-title&gt;Scientific Reports&lt;/secondary-title&gt;&lt;/titles&gt;&lt;periodical&gt;&lt;full-title&gt;Scientific Reports&lt;/full-title&gt;&lt;/periodical&gt;&lt;pages&gt;15534&lt;/pages&gt;&lt;volume&gt;10&lt;/volume&gt;&lt;number&gt;1&lt;/number&gt;&lt;dates&gt;&lt;year&gt;2020&lt;/year&gt;&lt;pub-dates&gt;&lt;date&gt;2020/09/23&lt;/date&gt;&lt;/pub-dates&gt;&lt;/dates&gt;&lt;isbn&gt;2045-2322&lt;/isbn&gt;&lt;urls&gt;&lt;related-urls&gt;&lt;url&gt;https://doi.org/10.1038/s41598-020-72664-6&lt;/url&gt;&lt;/related-urls&gt;&lt;/urls&gt;&lt;electronic-resource-num&gt;10.1038/s41598-020-72664-6&lt;/electronic-resource-num&gt;&lt;/record&gt;&lt;/Cite&gt;&lt;/EndNote&gt;</w:instrText>
      </w:r>
      <w:r w:rsidR="00216CE3">
        <w:rPr>
          <w:lang w:val="en-US"/>
        </w:rPr>
        <w:fldChar w:fldCharType="separate"/>
      </w:r>
      <w:r w:rsidR="00216CE3">
        <w:rPr>
          <w:noProof/>
          <w:lang w:val="en-US"/>
        </w:rPr>
        <w:t>(Zhao et al., 2020)</w:t>
      </w:r>
      <w:r w:rsidR="00216CE3">
        <w:rPr>
          <w:lang w:val="en-US"/>
        </w:rPr>
        <w:fldChar w:fldCharType="end"/>
      </w:r>
      <w:r>
        <w:rPr>
          <w:lang w:val="en-US"/>
        </w:rPr>
        <w:t xml:space="preserve">. As for synergies between normalization and BECAs, there are some contextual dependencies as well </w:t>
      </w:r>
      <w:r>
        <w:rPr>
          <w:lang w:val="en-US"/>
        </w:rPr>
        <w:fldChar w:fldCharType="begin"/>
      </w:r>
      <w:r>
        <w:rPr>
          <w:lang w:val="en-US"/>
        </w:rPr>
        <w:instrText xml:space="preserve"> ADDIN EN.CITE &lt;EndNote&gt;&lt;Cite&gt;&lt;Author&gt;Zhou&lt;/Author&gt;&lt;Year&gt;2019&lt;/Year&gt;&lt;RecNum&gt;14&lt;/RecNum&gt;&lt;DisplayText&gt;(Zhou et al., 2019)&lt;/DisplayText&gt;&lt;record&gt;&lt;rec-number&gt;14&lt;/rec-number&gt;&lt;foreign-keys&gt;&lt;key app="EN" db-id="52vrv0tff2are9exf58p9wegraxztfwt2tpz" timestamp="1618505241"&gt;14&lt;/key&gt;&lt;/foreign-keys&gt;&lt;ref-type name="Journal Article"&gt;17&lt;/ref-type&gt;&lt;contributors&gt;&lt;authors&gt;&lt;author&gt;Zhou, Longjian&lt;/author&gt;&lt;author&gt;Chi-Hau Sue, Andrew&lt;/author&gt;&lt;author&gt;Bin Goh, Wilson Wen&lt;/author&gt;&lt;/authors&gt;&lt;/contributors&gt;&lt;titles&gt;&lt;title&gt;Examining the practical limits of batch effect-correction algorithms: When should you care about batch effects?&lt;/title&gt;&lt;secondary-title&gt;Journal of Genetics and Genomics&lt;/secondary-title&gt;&lt;/titles&gt;&lt;periodical&gt;&lt;full-title&gt;Journal of Genetics and Genomics&lt;/full-title&gt;&lt;/periodical&gt;&lt;pages&gt;433-443&lt;/pages&gt;&lt;volume&gt;46&lt;/volume&gt;&lt;number&gt;9&lt;/number&gt;&lt;keywords&gt;&lt;keyword&gt;Batch effects&lt;/keyword&gt;&lt;keyword&gt;Bioinformatics&lt;/keyword&gt;&lt;keyword&gt;Feature selection&lt;/keyword&gt;&lt;keyword&gt;Normalization&lt;/keyword&gt;&lt;keyword&gt;Statistics&lt;/keyword&gt;&lt;/keywords&gt;&lt;dates&gt;&lt;year&gt;2019&lt;/year&gt;&lt;pub-dates&gt;&lt;date&gt;2019/09/20/&lt;/date&gt;&lt;/pub-dates&gt;&lt;/dates&gt;&lt;isbn&gt;1673-8527&lt;/isbn&gt;&lt;urls&gt;&lt;related-urls&gt;&lt;url&gt;http://www.sciencedirect.com/science/article/pii/S1673852719301481&lt;/url&gt;&lt;/related-urls&gt;&lt;/urls&gt;&lt;electronic-resource-num&gt;https://doi.org/10.1016/j.jgg.2019.08.002&lt;/electronic-resource-num&gt;&lt;/record&gt;&lt;/Cite&gt;&lt;/EndNote&gt;</w:instrText>
      </w:r>
      <w:r>
        <w:rPr>
          <w:lang w:val="en-US"/>
        </w:rPr>
        <w:fldChar w:fldCharType="separate"/>
      </w:r>
      <w:r>
        <w:rPr>
          <w:noProof/>
          <w:lang w:val="en-US"/>
        </w:rPr>
        <w:t>(Zhou et al., 2019)</w:t>
      </w:r>
      <w:r>
        <w:rPr>
          <w:lang w:val="en-US"/>
        </w:rPr>
        <w:fldChar w:fldCharType="end"/>
      </w:r>
      <w:r>
        <w:rPr>
          <w:lang w:val="en-US"/>
        </w:rPr>
        <w:t>. Hence, further research exploring how normalization methods, especially improved ones considering important confounding co-variates such as class and batch factors, and their interplay with BECAs is needed.</w:t>
      </w:r>
    </w:p>
    <w:p w14:paraId="3F39065B" w14:textId="77777777" w:rsidR="00A72545" w:rsidRDefault="00A72545" w:rsidP="004770F4">
      <w:pPr>
        <w:pStyle w:val="Heading2"/>
      </w:pPr>
      <w:bookmarkStart w:id="18" w:name="_Toc69957827"/>
      <w:r>
        <w:t>Using ageing datasets for exploring synergies between normalization and Batch Effect Correction Algorithms (BECAs)</w:t>
      </w:r>
      <w:bookmarkEnd w:id="17"/>
      <w:bookmarkEnd w:id="18"/>
    </w:p>
    <w:p w14:paraId="6C181765" w14:textId="77777777" w:rsidR="00D60C66" w:rsidRDefault="00D60C66" w:rsidP="00D60C66">
      <w:pPr>
        <w:rPr>
          <w:lang w:val="en-US"/>
        </w:rPr>
      </w:pPr>
      <w:r>
        <w:rPr>
          <w:lang w:val="en-US"/>
        </w:rPr>
        <w:t xml:space="preserve">Ageing and longevity are of increasing concern in many parts of the world, especially in developed countries where populations are becoming progressively aged. By 2030, it is projected that 34 countries will be classified as ‘super-aged’, with more than 20% of the population being over 65 years old </w:t>
      </w:r>
      <w:r>
        <w:rPr>
          <w:lang w:val="en-US"/>
        </w:rPr>
        <w:fldChar w:fldCharType="begin"/>
      </w:r>
      <w:r>
        <w:rPr>
          <w:lang w:val="en-US"/>
        </w:rPr>
        <w:instrText xml:space="preserve"> ADDIN EN.CITE &lt;EndNote&gt;&lt;Cite&gt;&lt;Author&gt;Moody&amp;apos;s Investors Service&lt;/Author&gt;&lt;Year&gt;2014&lt;/Year&gt;&lt;RecNum&gt;19&lt;/RecNum&gt;&lt;DisplayText&gt;(Moody&amp;apos;s Investors Service, 2014)&lt;/DisplayText&gt;&lt;record&gt;&lt;rec-number&gt;19&lt;/rec-number&gt;&lt;foreign-keys&gt;&lt;key app="EN" db-id="52vrv0tff2are9exf58p9wegraxztfwt2tpz" timestamp="1618505241"&gt;19&lt;/key&gt;&lt;/foreign-keys&gt;&lt;ref-type name="Report"&gt;27&lt;/ref-type&gt;&lt;contributors&gt;&lt;authors&gt;&lt;author&gt;Moody&amp;apos;s Investors Service,&lt;/author&gt;&lt;/authors&gt;&lt;/contributors&gt;&lt;titles&gt;&lt;title&gt;Aging will reduce economic growth worldwide in the next two decades&lt;/title&gt;&lt;/titles&gt;&lt;dates&gt;&lt;year&gt;2014&lt;/year&gt;&lt;/dates&gt;&lt;urls&gt;&lt;related-urls&gt;&lt;url&gt;https://www.moodys.com/research/Moodys-Aging-will-reduce-economic-growth-worldwide-in-the-next--PR_305951&lt;/url&gt;&lt;/related-urls&gt;&lt;/urls&gt;&lt;/record&gt;&lt;/Cite&gt;&lt;/EndNote&gt;</w:instrText>
      </w:r>
      <w:r>
        <w:rPr>
          <w:lang w:val="en-US"/>
        </w:rPr>
        <w:fldChar w:fldCharType="separate"/>
      </w:r>
      <w:r>
        <w:rPr>
          <w:noProof/>
          <w:lang w:val="en-US"/>
        </w:rPr>
        <w:t>(Moody's Investors Service, 2014)</w:t>
      </w:r>
      <w:r>
        <w:rPr>
          <w:lang w:val="en-US"/>
        </w:rPr>
        <w:fldChar w:fldCharType="end"/>
      </w:r>
      <w:r>
        <w:rPr>
          <w:lang w:val="en-US"/>
        </w:rPr>
        <w:t xml:space="preserve">. Such a phenomenon may over-burden healthcare systems and decrease economic growth. Thus, there is a pressing need for biotechnological research to devise novel drugs and healthcare products for healthier ageing. Age is also a major risk factor influencing the development of many illnesses, such as Alzheimer’s disease. These concerns culminate in the need to gain novel insights into the ageing process and identify potentially crucial genes and biomarkers. </w:t>
      </w:r>
    </w:p>
    <w:p w14:paraId="73467EF1" w14:textId="77777777" w:rsidR="00D60C66" w:rsidRDefault="00D60C66" w:rsidP="00D60C66">
      <w:pPr>
        <w:rPr>
          <w:lang w:val="en-US"/>
        </w:rPr>
      </w:pPr>
      <w:r>
        <w:rPr>
          <w:lang w:val="en-US"/>
        </w:rPr>
        <w:t xml:space="preserve">Unfortunately, the relationship between the ageing process and its molecular etiology is not fully understood. Gene expression studies have been typically noisy, oftentimes with few genes found to be differentially expressed with age, and even fewer overlapping genes across tissues and species. The noise may originate from the accumulation of random mutations leading to aberrant activation or repression of promoters, or it may be age-linked, for example in the case of DNA damage in human brain samples </w:t>
      </w:r>
      <w:r>
        <w:rPr>
          <w:lang w:val="en-US"/>
        </w:rPr>
        <w:fldChar w:fldCharType="begin">
          <w:fldData xml:space="preserve">PEVuZE5vdGU+PENpdGU+PEF1dGhvcj5MdTwvQXV0aG9yPjxZZWFyPjIwMDQ8L1llYXI+PFJlY051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</w:fldData>
        </w:fldChar>
      </w:r>
      <w:r>
        <w:rPr>
          <w:lang w:val="en-US"/>
        </w:rPr>
        <w:instrText xml:space="preserve"> ADDIN EN.CITE </w:instrText>
      </w:r>
      <w:r>
        <w:rPr>
          <w:lang w:val="en-US"/>
        </w:rPr>
        <w:fldChar w:fldCharType="begin">
          <w:fldData xml:space="preserve">PEVuZE5vdGU+PENpdGU+PEF1dGhvcj5MdTwvQXV0aG9yPjxZZWFyPjIwMDQ8L1llYXI+PFJlY051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(Lu et al., 2004)</w:t>
      </w:r>
      <w:r>
        <w:rPr>
          <w:lang w:val="en-US"/>
        </w:rPr>
        <w:fldChar w:fldCharType="end"/>
      </w:r>
      <w:r>
        <w:rPr>
          <w:lang w:val="en-US"/>
        </w:rPr>
        <w:t xml:space="preserve">. To accurately distinguish conserved age-linked gene expression patterns from idiosyncratic mutations, there is a need to increase statistical power by expanding sample size. Mega-analysis is therefore a crucial approach to examine age-associated gene expression patterns and should be conducted properly; batch effects arising from combining data from different studies must be well-mitigated. This makes ageing datasets an appropriate and relevant benchmark for evaluating batch effect removal in mega-analysis. </w:t>
      </w:r>
    </w:p>
    <w:p w14:paraId="2961B712" w14:textId="256E5040" w:rsidR="0069373B" w:rsidRPr="00D60C66" w:rsidRDefault="00D60C66" w:rsidP="00B86CE4">
      <w:pPr>
        <w:rPr>
          <w:lang w:val="en-US"/>
        </w:rPr>
      </w:pPr>
      <w:r>
        <w:rPr>
          <w:lang w:val="en-US"/>
        </w:rPr>
        <w:lastRenderedPageBreak/>
        <w:t xml:space="preserve">In this study, we explored the batch effects present in mega-analysis of ageing data using Principal Component Analysis (PCA). As there have been many prior benchmark studies indicating that the BECA, ComBat, is the best performer across a wide variety of scenarios, we did not consider other BECAs </w: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(Müller et al., 2016)</w:t>
      </w:r>
      <w:r>
        <w:rPr>
          <w:lang w:val="en-US"/>
        </w:rPr>
        <w:fldChar w:fldCharType="end"/>
      </w:r>
      <w:r>
        <w:rPr>
          <w:lang w:val="en-US"/>
        </w:rPr>
        <w:t xml:space="preserve"> </w:t>
      </w:r>
      <w:r>
        <w:rPr>
          <w:lang w:val="en-US"/>
        </w:rPr>
        <w:fldChar w:fldCharType="begin"/>
      </w:r>
      <w:r>
        <w:rPr>
          <w:lang w:val="en-US"/>
        </w:rPr>
        <w:instrText xml:space="preserve"> ADDIN EN.CITE &lt;EndNote&gt;&lt;Cite&gt;&lt;Author&gt;Chen&lt;/Author&gt;&lt;Year&gt;2011&lt;/Year&gt;&lt;RecNum&gt;21&lt;/RecNum&gt;&lt;DisplayText&gt;(C. Chen et al., 2011)&lt;/DisplayText&gt;&lt;record&gt;&lt;rec-number&gt;21&lt;/rec-number&gt;&lt;foreign-keys&gt;&lt;key app="EN" db-id="52vrv0tff2are9exf58p9wegraxztfwt2tpz" timestamp="1618505241"&gt;21&lt;/key&gt;&lt;/foreign-keys&gt;&lt;ref-type name="Journal Article"&gt;17&lt;/ref-type&gt;&lt;contributors&gt;&lt;authors&gt;&lt;author&gt;Chen, Chao&lt;/author&gt;&lt;author&gt;Grennan, Kay&lt;/author&gt;&lt;author&gt;Badner, Judith&lt;/author&gt;&lt;author&gt;Zhang, Dandan&lt;/author&gt;&lt;author&gt;Gershon, Elliot&lt;/author&gt;&lt;author&gt;Jin, Li&lt;/author&gt;&lt;author&gt;Liu, Chunyu&lt;/author&gt;&lt;/authors&gt;&lt;/contributors&gt;&lt;titles&gt;&lt;title&gt;Removing Batch Effects in Analysis of Expression Microarray Data: An Evaluation of Six Batch Adjustment Methods&lt;/title&gt;&lt;secondary-title&gt;PLOS ONE&lt;/secondary-title&gt;&lt;/titles&gt;&lt;periodical&gt;&lt;full-title&gt;PloS one&lt;/full-title&gt;&lt;abbr-1&gt;PLoS One&lt;/abbr-1&gt;&lt;/periodical&gt;&lt;pages&gt;e17238&lt;/pages&gt;&lt;volume&gt;6&lt;/volume&gt;&lt;number&gt;2&lt;/number&gt;&lt;dates&gt;&lt;year&gt;2011&lt;/year&gt;&lt;/dates&gt;&lt;publisher&gt;Public Library of Science&lt;/publisher&gt;&lt;urls&gt;&lt;related-urls&gt;&lt;url&gt;https://doi.org/10.1371/journal.pone.0017238&lt;/url&gt;&lt;/related-urls&gt;&lt;/urls&gt;&lt;electronic-resource-num&gt;10.1371/journal.pone.0017238&lt;/electronic-resource-num&gt;&lt;/record&gt;&lt;/Cite&gt;&lt;/EndNote&gt;</w:instrText>
      </w:r>
      <w:r>
        <w:rPr>
          <w:lang w:val="en-US"/>
        </w:rPr>
        <w:fldChar w:fldCharType="separate"/>
      </w:r>
      <w:r>
        <w:rPr>
          <w:noProof/>
          <w:lang w:val="en-US"/>
        </w:rPr>
        <w:t>(C. Chen et al., 2011)</w:t>
      </w:r>
      <w:r>
        <w:rPr>
          <w:lang w:val="en-US"/>
        </w:rPr>
        <w:fldChar w:fldCharType="end"/>
      </w:r>
      <w:r>
        <w:rPr>
          <w:lang w:val="en-US"/>
        </w:rPr>
        <w:t xml:space="preserve">. Instead, we determined whether there was synergy between various normalization techniques with ComBat. We hypothesized that the combination of CSQN and downstream ComBat would be the most effective and reliable at removing batch effects while retaining biological variation. </w:t>
      </w:r>
      <w:r w:rsidR="0069373B">
        <w:br w:type="page"/>
      </w:r>
    </w:p>
    <w:p w14:paraId="11DE4C6C" w14:textId="44643FD5" w:rsidR="005038BD" w:rsidRDefault="0069373B" w:rsidP="004770F4">
      <w:pPr>
        <w:pStyle w:val="Heading1"/>
      </w:pPr>
      <w:bookmarkStart w:id="19" w:name="_Toc69426646"/>
      <w:bookmarkStart w:id="20" w:name="_Toc69957828"/>
      <w:r>
        <w:lastRenderedPageBreak/>
        <w:t>Materials and Methods</w:t>
      </w:r>
      <w:bookmarkEnd w:id="19"/>
      <w:bookmarkEnd w:id="20"/>
    </w:p>
    <w:p w14:paraId="5F931A07" w14:textId="0F7AAF1B" w:rsidR="00D8132C" w:rsidRPr="000F3206" w:rsidRDefault="001221FE" w:rsidP="004770F4">
      <w:pPr>
        <w:pStyle w:val="Heading2"/>
      </w:pPr>
      <w:bookmarkStart w:id="21" w:name="_Toc69957829"/>
      <w:r>
        <w:t xml:space="preserve">Literature search and </w:t>
      </w:r>
      <w:r w:rsidR="00F86BB0">
        <w:t>filtering</w:t>
      </w:r>
      <w:bookmarkEnd w:id="21"/>
    </w:p>
    <w:p w14:paraId="3954EB78" w14:textId="77777777" w:rsidR="00896880" w:rsidRDefault="00896880" w:rsidP="00896880">
      <w:pPr>
        <w:ind w:right="720"/>
        <w:rPr>
          <w:lang w:val="en-US"/>
        </w:rPr>
      </w:pPr>
      <w:r>
        <w:rPr>
          <w:lang w:val="en-US"/>
        </w:rPr>
        <w:t xml:space="preserve">We explored the Gene Expression Omnibus (GEO) repository for microarray-based studies examining the effect of ageing on gene expression. We used the query terms “ageing” and “homo sapiens” and yielded 506 relevant studies. The criteria for study inclusion and exclusion were as follows: (1) we included only studies using expression profiling by microarray, (2) only studies examining human vastus lateralis tissue were included, (3) studies involving subjects of a wide age range were incorporated to ensure that young and old patients were represented, (4) datasets examining myoblast cells were excluded as the degree of cell differentiation would confound with gene expression levels, making comparisons with somatic cells incompatible </w:t>
      </w:r>
      <w:r>
        <w:rPr>
          <w:lang w:val="en-US"/>
        </w:rPr>
        <w:fldChar w:fldCharType="begin"/>
      </w:r>
      <w:r>
        <w:rPr>
          <w:lang w:val="en-US"/>
        </w:rPr>
        <w:instrText xml:space="preserve"> ADDIN EN.CITE &lt;EndNote&gt;&lt;Cite&gt;&lt;Author&gt;Collas&lt;/Author&gt;&lt;Year&gt;2007&lt;/Year&gt;&lt;RecNum&gt;34&lt;/RecNum&gt;&lt;DisplayText&gt;(Collas et al., 2007)&lt;/DisplayText&gt;&lt;record&gt;&lt;rec-number&gt;34&lt;/rec-number&gt;&lt;foreign-keys&gt;&lt;key app="EN" db-id="52vrv0tff2are9exf58p9wegraxztfwt2tpz" timestamp="1618597160"&gt;34&lt;/key&gt;&lt;/foreign-keys&gt;&lt;ref-type name="Journal Article"&gt;17&lt;/ref-type&gt;&lt;contributors&gt;&lt;authors&gt;&lt;author&gt;Collas, Philippe&lt;/author&gt;&lt;author&gt;Noer, Agate&lt;/author&gt;&lt;author&gt;Timoskainen, Sanna&lt;/author&gt;&lt;/authors&gt;&lt;/contributors&gt;&lt;titles&gt;&lt;title&gt;Programming the genome in embryonic and somatic stem cells&lt;/title&gt;&lt;secondary-title&gt;Journal of cellular and molecular medicine&lt;/secondary-title&gt;&lt;alt-title&gt;J Cell Mol Med&lt;/alt-title&gt;&lt;/titles&gt;&lt;periodical&gt;&lt;full-title&gt;Journal of cellular and molecular medicine&lt;/full-title&gt;&lt;abbr-1&gt;J Cell Mol Med&lt;/abbr-1&gt;&lt;/periodical&gt;&lt;alt-periodical&gt;&lt;full-title&gt;Journal of cellular and molecular medicine&lt;/full-title&gt;&lt;abbr-1&gt;J Cell Mol Med&lt;/abbr-1&gt;&lt;/alt-periodical&gt;&lt;pages&gt;602-620&lt;/pages&gt;&lt;volume&gt;11&lt;/volume&gt;&lt;number&gt;4&lt;/number&gt;&lt;keywords&gt;&lt;keyword&gt;Amino Acid Sequence&lt;/keyword&gt;&lt;keyword&gt;Animals&lt;/keyword&gt;&lt;keyword&gt;Chromatin/metabolism&lt;/keyword&gt;&lt;keyword&gt;DNA Methylation&lt;/keyword&gt;&lt;keyword&gt;Embryonic Stem Cells/cytology/*metabolism&lt;/keyword&gt;&lt;keyword&gt;*Epigenesis, Genetic&lt;/keyword&gt;&lt;keyword&gt;*Genome&lt;/keyword&gt;&lt;keyword&gt;Humans&lt;/keyword&gt;&lt;keyword&gt;Molecular Sequence Data&lt;/keyword&gt;&lt;keyword&gt;Stem Cells/cytology/*metabolism&lt;/keyword&gt;&lt;/keywords&gt;&lt;dates&gt;&lt;year&gt;2007&lt;/year&gt;&lt;pub-dates&gt;&lt;date&gt;Jul-Aug&lt;/date&gt;&lt;/pub-dates&gt;&lt;/dates&gt;&lt;publisher&gt;Blackwell Publishing Ltd&lt;/publisher&gt;&lt;isbn&gt;1582-1838&amp;#xD;1582-4934&lt;/isbn&gt;&lt;accession-num&gt;17760828&lt;/accession-num&gt;&lt;urls&gt;&lt;related-urls&gt;&lt;url&gt;https://pubmed.ncbi.nlm.nih.gov/17760828&lt;/url&gt;&lt;url&gt;https://www.ncbi.nlm.nih.gov/pmc/articles/PMC3823245/&lt;/url&gt;&lt;/related-urls&gt;&lt;/urls&gt;&lt;electronic-resource-num&gt;10.1111/j.1582-4934.2007.00079.x&lt;/electronic-resource-num&gt;&lt;remote-database-name&gt;PubMed&lt;/remote-database-name&gt;&lt;language&gt;eng&lt;/language&gt;&lt;/record&gt;&lt;/Cite&gt;&lt;/EndNote&gt;</w:instrText>
      </w:r>
      <w:r>
        <w:rPr>
          <w:lang w:val="en-US"/>
        </w:rPr>
        <w:fldChar w:fldCharType="separate"/>
      </w:r>
      <w:r>
        <w:rPr>
          <w:noProof/>
          <w:lang w:val="en-US"/>
        </w:rPr>
        <w:t>(Collas et al., 2007)</w:t>
      </w:r>
      <w:r>
        <w:rPr>
          <w:lang w:val="en-US"/>
        </w:rPr>
        <w:fldChar w:fldCharType="end"/>
      </w:r>
      <w:r>
        <w:rPr>
          <w:lang w:val="en-US"/>
        </w:rPr>
        <w:t xml:space="preserve">, and (5) only datasets without prior normalization were incorporated in our mega-analysis. These criteria narrowed our search to four studies GSE40645 </w:t>
      </w:r>
      <w:r>
        <w:rPr>
          <w:lang w:val="en-US"/>
        </w:rPr>
        <w:fldChar w:fldCharType="begin"/>
      </w:r>
      <w:r>
        <w:rPr>
          <w:lang w:val="en-US"/>
        </w:rPr>
        <w:instrText xml:space="preserve"> ADDIN EN.CITE &lt;EndNote&gt;&lt;Cite&gt;&lt;Author&gt;Raz&lt;/Author&gt;&lt;Year&gt;2014&lt;/Year&gt;&lt;RecNum&gt;30&lt;/RecNum&gt;&lt;DisplayText&gt;(Raz et al., 2014)&lt;/DisplayText&gt;&lt;record&gt;&lt;rec-number&gt;30&lt;/rec-number&gt;&lt;foreign-keys&gt;&lt;key app="EN" db-id="52vrv0tff2are9exf58p9wegraxztfwt2tpz" timestamp="1618512786"&gt;30&lt;/key&gt;&lt;/foreign-keys&gt;&lt;ref-type name="Journal Article"&gt;17&lt;/ref-type&gt;&lt;contributors&gt;&lt;authors&gt;&lt;author&gt;Raz, V.&lt;/author&gt;&lt;author&gt;Gheorghe, M.&lt;/author&gt;&lt;author&gt;Snoeck, M.&lt;/author&gt;&lt;author&gt;Emmerich, M.&lt;/author&gt;&lt;author&gt;Bäck, T.&lt;/author&gt;&lt;author&gt;Goeman, J. J.&lt;/author&gt;&lt;/authors&gt;&lt;/contributors&gt;&lt;auth-address&gt;Department of Human and Clinical Genetics, Leiden University Medical Centre, Leiden, The Netherlands. v.raz@lumc.nl.&lt;/auth-address&gt;&lt;titles&gt;&lt;title&gt;Major aging-associated RNA expressions change at two distinct age-positions&lt;/title&gt;&lt;secondary-title&gt;BMC Genomics&lt;/secondary-title&gt;&lt;/titles&gt;&lt;periodical&gt;&lt;full-title&gt;BMC Genomics&lt;/full-title&gt;&lt;/periodical&gt;&lt;pages&gt;132&lt;/pages&gt;&lt;volume&gt;15&lt;/volume&gt;&lt;edition&gt;2014/02/15&lt;/edition&gt;&lt;keywords&gt;&lt;keyword&gt;Adult&lt;/keyword&gt;&lt;keyword&gt;Aged&lt;/keyword&gt;&lt;keyword&gt;Aged, 80 and over&lt;/keyword&gt;&lt;keyword&gt;*Aging/genetics&lt;/keyword&gt;&lt;keyword&gt;Brain/metabolism&lt;/keyword&gt;&lt;keyword&gt;Cluster Analysis&lt;/keyword&gt;&lt;keyword&gt;Cross-Sectional Studies&lt;/keyword&gt;&lt;keyword&gt;Humans&lt;/keyword&gt;&lt;keyword&gt;Kidney/metabolism&lt;/keyword&gt;&lt;keyword&gt;Middle Aged&lt;/keyword&gt;&lt;keyword&gt;Muscle, Skeletal/metabolism&lt;/keyword&gt;&lt;keyword&gt;*Oligonucleotide Array Sequence Analysis&lt;/keyword&gt;&lt;keyword&gt;RNA/*metabolism&lt;/keyword&gt;&lt;keyword&gt;Transcriptome&lt;/keyword&gt;&lt;/keywords&gt;&lt;dates&gt;&lt;year&gt;2014&lt;/year&gt;&lt;pub-dates&gt;&lt;date&gt;Feb 14&lt;/date&gt;&lt;/pub-dates&gt;&lt;/dates&gt;&lt;isbn&gt;1471-2164&lt;/isbn&gt;&lt;accession-num&gt;24524210&lt;/accession-num&gt;&lt;urls&gt;&lt;/urls&gt;&lt;custom2&gt;PMC3930826&lt;/custom2&gt;&lt;electronic-resource-num&gt;10.1186/1471-2164-15-132&lt;/electronic-resource-num&gt;&lt;remote-database-provider&gt;NLM&lt;/remote-database-provider&gt;&lt;language&gt;eng&lt;/language&gt;&lt;/record&gt;&lt;/Cite&gt;&lt;/EndNote&gt;</w:instrText>
      </w:r>
      <w:r>
        <w:rPr>
          <w:lang w:val="en-US"/>
        </w:rPr>
        <w:fldChar w:fldCharType="separate"/>
      </w:r>
      <w:r>
        <w:rPr>
          <w:noProof/>
          <w:lang w:val="en-US"/>
        </w:rPr>
        <w:t>(Raz et al., 2014)</w:t>
      </w:r>
      <w:r>
        <w:rPr>
          <w:lang w:val="en-US"/>
        </w:rPr>
        <w:fldChar w:fldCharType="end"/>
      </w:r>
      <w:r>
        <w:rPr>
          <w:lang w:val="en-US"/>
        </w:rPr>
        <w:t xml:space="preserve">, GSE83352 </w:t>
      </w:r>
      <w:r>
        <w:rPr>
          <w:lang w:val="en-US"/>
        </w:rPr>
        <w:fldChar w:fldCharType="begin">
          <w:fldData xml:space="preserve">PEVuZE5vdGU+PENpdGU+PEF1dGhvcj5IdWJhbDwvQXV0aG9yPjxZZWFyPjIwMTY8L1llYXI+PFJl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</w:fldData>
        </w:fldChar>
      </w:r>
      <w:r>
        <w:rPr>
          <w:lang w:val="en-US"/>
        </w:rPr>
        <w:instrText xml:space="preserve"> ADDIN EN.CITE </w:instrText>
      </w:r>
      <w:r>
        <w:rPr>
          <w:lang w:val="en-US"/>
        </w:rPr>
        <w:fldChar w:fldCharType="begin">
          <w:fldData xml:space="preserve">PEVuZE5vdGU+PENpdGU+PEF1dGhvcj5IdWJhbDwvQXV0aG9yPjxZZWFyPjIwMTY8L1llYXI+PFJl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(Hubal et al., 2016)</w:t>
      </w:r>
      <w:r>
        <w:rPr>
          <w:lang w:val="en-US"/>
        </w:rPr>
        <w:fldChar w:fldCharType="end"/>
      </w:r>
      <w:r>
        <w:rPr>
          <w:lang w:val="en-US"/>
        </w:rPr>
        <w:t xml:space="preserve">, GSE87105 </w:t>
      </w:r>
      <w:r>
        <w:rPr>
          <w:lang w:val="en-US"/>
        </w:rPr>
        <w:fldChar w:fldCharType="begin">
          <w:fldData xml:space="preserve">PEVuZE5vdGU+PENpdGU+PEF1dGhvcj5NZXJja2VuPC9BdXRob3I+PFllYXI+MjAxNzwvWWVhcj48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</w:fldData>
        </w:fldChar>
      </w:r>
      <w:r>
        <w:rPr>
          <w:lang w:val="en-US"/>
        </w:rPr>
        <w:instrText xml:space="preserve"> ADDIN EN.CITE </w:instrText>
      </w:r>
      <w:r>
        <w:rPr>
          <w:lang w:val="en-US"/>
        </w:rPr>
        <w:fldChar w:fldCharType="begin">
          <w:fldData xml:space="preserve">PEVuZE5vdGU+PENpdGU+PEF1dGhvcj5NZXJja2VuPC9BdXRob3I+PFllYXI+MjAxNzwvWWVhcj48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(Mercken et al., 2017)</w:t>
      </w:r>
      <w:r>
        <w:rPr>
          <w:lang w:val="en-US"/>
        </w:rPr>
        <w:fldChar w:fldCharType="end"/>
      </w:r>
      <w:r>
        <w:rPr>
          <w:lang w:val="en-US"/>
        </w:rPr>
        <w:t xml:space="preserve">, and GSE98613 </w:t>
      </w:r>
      <w:r>
        <w:rPr>
          <w:lang w:val="en-US"/>
        </w:rPr>
        <w:fldChar w:fldCharType="begin">
          <w:fldData xml:space="preserve">PEVuZE5vdGU+PENpdGU+PEF1dGhvcj5Hb256YWxlei1GcmVpcmU8L0F1dGhvcj48WWVhcj4yMDE4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</w:fldData>
        </w:fldChar>
      </w:r>
      <w:r>
        <w:rPr>
          <w:lang w:val="en-US"/>
        </w:rPr>
        <w:instrText xml:space="preserve"> ADDIN EN.CITE </w:instrText>
      </w:r>
      <w:r>
        <w:rPr>
          <w:lang w:val="en-US"/>
        </w:rPr>
        <w:fldChar w:fldCharType="begin">
          <w:fldData xml:space="preserve">PEVuZE5vdGU+PENpdGU+PEF1dGhvcj5Hb256YWxlei1GcmVpcmU8L0F1dGhvcj48WWVhcj4yMDE4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(Gonzalez-Freire et al., 2018)</w:t>
      </w:r>
      <w:r>
        <w:rPr>
          <w:lang w:val="en-US"/>
        </w:rPr>
        <w:fldChar w:fldCharType="end"/>
      </w:r>
      <w:r>
        <w:rPr>
          <w:lang w:val="en-US"/>
        </w:rPr>
        <w:t xml:space="preserve">. All datasets were Illumina </w:t>
      </w:r>
      <w:proofErr w:type="spellStart"/>
      <w:r>
        <w:rPr>
          <w:lang w:val="en-US"/>
        </w:rPr>
        <w:t>BeadChip</w:t>
      </w:r>
      <w:proofErr w:type="spellEnd"/>
      <w:r>
        <w:rPr>
          <w:lang w:val="en-US"/>
        </w:rPr>
        <w:t xml:space="preserve"> arrays. The subjects’ ages in all datasets ranged from 28 to 89 years old.</w:t>
      </w:r>
    </w:p>
    <w:p w14:paraId="6E955331" w14:textId="7F18104C" w:rsidR="00757662" w:rsidRDefault="00222D84" w:rsidP="00D5554D">
      <w:pPr>
        <w:ind w:right="720"/>
        <w:rPr>
          <w:lang w:val="en-US"/>
        </w:rPr>
        <w:sectPr w:rsidR="00757662" w:rsidSect="00056D05">
          <w:pgSz w:w="11906" w:h="16838" w:code="9"/>
          <w:pgMar w:top="720" w:right="1440" w:bottom="720" w:left="1440" w:header="709" w:footer="709" w:gutter="0"/>
          <w:cols w:space="708"/>
          <w:docGrid w:linePitch="360"/>
        </w:sectPr>
      </w:pPr>
      <w:r>
        <w:rPr>
          <w:lang w:val="en-US"/>
        </w:rPr>
        <w:t xml:space="preserve">Each dataset was </w:t>
      </w:r>
      <w:r w:rsidR="00796D6E">
        <w:rPr>
          <w:lang w:val="en-US"/>
        </w:rPr>
        <w:t xml:space="preserve">then </w:t>
      </w:r>
      <w:r>
        <w:rPr>
          <w:lang w:val="en-US"/>
        </w:rPr>
        <w:t xml:space="preserve">subjected to </w:t>
      </w:r>
      <w:r w:rsidR="000F09DA">
        <w:rPr>
          <w:lang w:val="en-US"/>
        </w:rPr>
        <w:t xml:space="preserve">the following </w:t>
      </w:r>
      <w:r>
        <w:rPr>
          <w:lang w:val="en-US"/>
        </w:rPr>
        <w:t>sample criteria:</w:t>
      </w:r>
      <w:r w:rsidR="000F09DA">
        <w:rPr>
          <w:lang w:val="en-US"/>
        </w:rPr>
        <w:t xml:space="preserve"> (1) </w:t>
      </w:r>
      <w:r w:rsidR="00D8132C">
        <w:rPr>
          <w:lang w:val="en-US"/>
        </w:rPr>
        <w:t xml:space="preserve">we only included samples </w:t>
      </w:r>
      <w:r w:rsidR="00442E8C">
        <w:rPr>
          <w:lang w:val="en-US"/>
        </w:rPr>
        <w:t>from subjects who</w:t>
      </w:r>
      <w:r w:rsidR="00D8132C">
        <w:rPr>
          <w:lang w:val="en-US"/>
        </w:rPr>
        <w:t xml:space="preserve"> did not undergo intervention or were controls</w:t>
      </w:r>
      <w:r w:rsidR="00A17B46">
        <w:rPr>
          <w:lang w:val="en-US"/>
        </w:rPr>
        <w:t xml:space="preserve"> and (2) samples without age data were excluded</w:t>
      </w:r>
      <w:r w:rsidR="00D8132C">
        <w:rPr>
          <w:lang w:val="en-US"/>
        </w:rPr>
        <w:t xml:space="preserve">. We separated </w:t>
      </w:r>
      <w:r w:rsidR="00C7759E">
        <w:rPr>
          <w:lang w:val="en-US"/>
        </w:rPr>
        <w:t>eligible</w:t>
      </w:r>
      <w:r w:rsidR="003144AA">
        <w:rPr>
          <w:lang w:val="en-US"/>
        </w:rPr>
        <w:t xml:space="preserve"> samples</w:t>
      </w:r>
      <w:r w:rsidR="00D8132C">
        <w:rPr>
          <w:lang w:val="en-US"/>
        </w:rPr>
        <w:t xml:space="preserve"> into </w:t>
      </w:r>
      <w:r w:rsidR="006778FC">
        <w:rPr>
          <w:lang w:val="en-US"/>
        </w:rPr>
        <w:t>two</w:t>
      </w:r>
      <w:r w:rsidR="00D8132C">
        <w:rPr>
          <w:lang w:val="en-US"/>
        </w:rPr>
        <w:t xml:space="preserve"> classes, young and old, </w:t>
      </w:r>
      <w:r w:rsidR="006778FC">
        <w:rPr>
          <w:lang w:val="en-US"/>
        </w:rPr>
        <w:t xml:space="preserve">based on </w:t>
      </w:r>
      <w:r w:rsidR="00D8132C">
        <w:rPr>
          <w:lang w:val="en-US"/>
        </w:rPr>
        <w:t xml:space="preserve">a threshold </w:t>
      </w:r>
      <w:r w:rsidR="006778FC">
        <w:rPr>
          <w:lang w:val="en-US"/>
        </w:rPr>
        <w:t>of</w:t>
      </w:r>
      <w:r w:rsidR="00D8132C">
        <w:rPr>
          <w:lang w:val="en-US"/>
        </w:rPr>
        <w:t xml:space="preserve"> 50 years old. The </w:t>
      </w:r>
      <w:r w:rsidR="003144AA">
        <w:rPr>
          <w:lang w:val="en-US"/>
        </w:rPr>
        <w:t xml:space="preserve">metadata </w:t>
      </w:r>
      <w:r w:rsidR="00D8132C">
        <w:rPr>
          <w:lang w:val="en-US"/>
        </w:rPr>
        <w:t xml:space="preserve">of the </w:t>
      </w:r>
      <w:r w:rsidR="00D30450">
        <w:rPr>
          <w:lang w:val="en-US"/>
        </w:rPr>
        <w:t>studies</w:t>
      </w:r>
      <w:r w:rsidR="00120BD7">
        <w:rPr>
          <w:lang w:val="en-US"/>
        </w:rPr>
        <w:t xml:space="preserve"> included in our mega-analysis</w:t>
      </w:r>
      <w:r w:rsidR="00D8132C">
        <w:rPr>
          <w:lang w:val="en-US"/>
        </w:rPr>
        <w:t xml:space="preserve"> is </w:t>
      </w:r>
      <w:r w:rsidR="00C7759E">
        <w:rPr>
          <w:lang w:val="en-US"/>
        </w:rPr>
        <w:t>summarized</w:t>
      </w:r>
      <w:r w:rsidR="00D8132C">
        <w:rPr>
          <w:lang w:val="en-US"/>
        </w:rPr>
        <w:t xml:space="preserve"> in</w:t>
      </w:r>
      <w:r w:rsidR="00975287">
        <w:rPr>
          <w:b/>
          <w:bCs/>
          <w:lang w:val="en-US"/>
        </w:rPr>
        <w:t xml:space="preserve"> </w:t>
      </w:r>
      <w:r w:rsidR="00975287" w:rsidRPr="00AE375A">
        <w:fldChar w:fldCharType="begin"/>
      </w:r>
      <w:r w:rsidR="00975287" w:rsidRPr="00AE375A">
        <w:instrText xml:space="preserve"> REF _Ref69435951 \h </w:instrText>
      </w:r>
      <w:r w:rsidR="00AE375A" w:rsidRPr="00AE375A">
        <w:instrText xml:space="preserve"> \* MERGEFORMAT </w:instrText>
      </w:r>
      <w:r w:rsidR="00975287" w:rsidRPr="00AE375A">
        <w:fldChar w:fldCharType="separate"/>
      </w:r>
      <w:r w:rsidR="00416C7B" w:rsidRPr="00416C7B">
        <w:t>Table 1</w:t>
      </w:r>
      <w:r w:rsidR="00975287" w:rsidRPr="00AE375A">
        <w:fldChar w:fldCharType="end"/>
      </w:r>
      <w:r w:rsidR="00D8132C">
        <w:rPr>
          <w:lang w:val="en-US"/>
        </w:rPr>
        <w:t xml:space="preserve">. </w:t>
      </w:r>
      <w:r w:rsidR="00912B63">
        <w:rPr>
          <w:lang w:val="en-US"/>
        </w:rPr>
        <w:t>The</w:t>
      </w:r>
      <w:r w:rsidR="00D8132C">
        <w:rPr>
          <w:lang w:val="en-US"/>
        </w:rPr>
        <w:t xml:space="preserve"> dataset </w:t>
      </w:r>
      <w:r w:rsidR="00912B63">
        <w:rPr>
          <w:lang w:val="en-US"/>
        </w:rPr>
        <w:t xml:space="preserve">from each study </w:t>
      </w:r>
      <w:r w:rsidR="00120BD7">
        <w:rPr>
          <w:lang w:val="en-US"/>
        </w:rPr>
        <w:t>wa</w:t>
      </w:r>
      <w:r w:rsidR="00D8132C">
        <w:rPr>
          <w:lang w:val="en-US"/>
        </w:rPr>
        <w:t xml:space="preserve">s considered a batch and </w:t>
      </w:r>
      <w:r w:rsidR="005B2D65">
        <w:rPr>
          <w:lang w:val="en-US"/>
        </w:rPr>
        <w:t>labelled</w:t>
      </w:r>
      <w:r w:rsidR="00D8132C">
        <w:rPr>
          <w:lang w:val="en-US"/>
        </w:rPr>
        <w:t xml:space="preserve"> </w:t>
      </w:r>
      <w:r w:rsidR="005B2D65">
        <w:rPr>
          <w:lang w:val="en-US"/>
        </w:rPr>
        <w:t>accordingly</w:t>
      </w:r>
      <w:r w:rsidR="00D8132C">
        <w:rPr>
          <w:lang w:val="en-US"/>
        </w:rPr>
        <w:t xml:space="preserve"> </w:t>
      </w:r>
      <w:r w:rsidR="005B2D65">
        <w:rPr>
          <w:lang w:val="en-US"/>
        </w:rPr>
        <w:t>(</w:t>
      </w:r>
      <w:r w:rsidR="009E3CB3" w:rsidRPr="009E3CB3">
        <w:fldChar w:fldCharType="begin"/>
      </w:r>
      <w:r w:rsidR="009E3CB3" w:rsidRPr="009E3CB3">
        <w:instrText xml:space="preserve"> REF _Ref69435951 \h </w:instrText>
      </w:r>
      <w:r w:rsidR="009E3CB3">
        <w:instrText xml:space="preserve"> \* MERGEFORMAT </w:instrText>
      </w:r>
      <w:r w:rsidR="009E3CB3" w:rsidRPr="009E3CB3">
        <w:fldChar w:fldCharType="separate"/>
      </w:r>
      <w:r w:rsidR="00416C7B" w:rsidRPr="00416C7B">
        <w:t>Table 1</w:t>
      </w:r>
      <w:r w:rsidR="009E3CB3" w:rsidRPr="009E3CB3">
        <w:fldChar w:fldCharType="end"/>
      </w:r>
      <w:r w:rsidR="005B2D65">
        <w:t>)</w:t>
      </w:r>
      <w:r w:rsidR="00D8132C">
        <w:rPr>
          <w:lang w:val="en-US"/>
        </w:rPr>
        <w:t xml:space="preserve">. </w:t>
      </w:r>
      <w:r w:rsidR="00E0596F">
        <w:rPr>
          <w:lang w:val="en-US"/>
        </w:rPr>
        <w:t>Ultimately, o</w:t>
      </w:r>
      <w:r w:rsidR="005B2D65">
        <w:rPr>
          <w:lang w:val="en-US"/>
        </w:rPr>
        <w:t xml:space="preserve">ur mega-analysis </w:t>
      </w:r>
      <w:r w:rsidR="00D8132C">
        <w:rPr>
          <w:lang w:val="en-US"/>
        </w:rPr>
        <w:t xml:space="preserve">included a total </w:t>
      </w:r>
      <w:r w:rsidR="00E62B70">
        <w:rPr>
          <w:lang w:val="en-US"/>
        </w:rPr>
        <w:t>of 110</w:t>
      </w:r>
      <w:r w:rsidR="00D8132C">
        <w:rPr>
          <w:lang w:val="en-US"/>
        </w:rPr>
        <w:t xml:space="preserve"> samples</w:t>
      </w:r>
      <w:r w:rsidR="00162B2D">
        <w:rPr>
          <w:lang w:val="en-US"/>
        </w:rPr>
        <w:t xml:space="preserve"> from four batches</w:t>
      </w:r>
      <w:r w:rsidR="00D8132C">
        <w:rPr>
          <w:lang w:val="en-US"/>
        </w:rPr>
        <w:t xml:space="preserve">; </w:t>
      </w:r>
      <w:r w:rsidR="00E62B70">
        <w:rPr>
          <w:lang w:val="en-US"/>
        </w:rPr>
        <w:t>44</w:t>
      </w:r>
      <w:r w:rsidR="00D8132C">
        <w:rPr>
          <w:lang w:val="en-US"/>
        </w:rPr>
        <w:t xml:space="preserve"> samples were allocated to the young class and </w:t>
      </w:r>
      <w:r w:rsidR="00E62B70">
        <w:rPr>
          <w:lang w:val="en-US"/>
        </w:rPr>
        <w:t>66</w:t>
      </w:r>
      <w:r w:rsidR="00D8132C">
        <w:rPr>
          <w:lang w:val="en-US"/>
        </w:rPr>
        <w:t xml:space="preserve"> samples were assigned to the old class</w:t>
      </w:r>
      <w:r w:rsidR="00F24547">
        <w:rPr>
          <w:lang w:val="en-US"/>
        </w:rPr>
        <w:t xml:space="preserve"> (</w:t>
      </w:r>
      <w:r w:rsidR="00F24547" w:rsidRPr="00F24547">
        <w:fldChar w:fldCharType="begin"/>
      </w:r>
      <w:r w:rsidR="00F24547" w:rsidRPr="00F24547">
        <w:instrText xml:space="preserve"> REF _Ref69435951 \h  \* MERGEFORMAT </w:instrText>
      </w:r>
      <w:r w:rsidR="00F24547" w:rsidRPr="00F24547">
        <w:fldChar w:fldCharType="separate"/>
      </w:r>
      <w:r w:rsidR="00416C7B" w:rsidRPr="00416C7B">
        <w:t>Table 1</w:t>
      </w:r>
      <w:r w:rsidR="00F24547" w:rsidRPr="00F24547">
        <w:fldChar w:fldCharType="end"/>
      </w:r>
      <w:r w:rsidR="00F24547">
        <w:rPr>
          <w:lang w:val="en-US"/>
        </w:rPr>
        <w:t>)</w:t>
      </w:r>
      <w:r w:rsidR="00281108">
        <w:rPr>
          <w:lang w:val="en-US"/>
        </w:rPr>
        <w:t>.</w:t>
      </w:r>
    </w:p>
    <w:p w14:paraId="5FAEB9EA" w14:textId="5764369F" w:rsidR="00CB4E8D" w:rsidRPr="00C7568A" w:rsidRDefault="00CB4E8D" w:rsidP="00CB4E8D">
      <w:pPr>
        <w:pStyle w:val="Caption"/>
        <w:keepNext/>
        <w:rPr>
          <w:rFonts w:cs="Arial"/>
          <w:i w:val="0"/>
          <w:iCs w:val="0"/>
          <w:color w:val="auto"/>
          <w:sz w:val="20"/>
          <w:szCs w:val="20"/>
        </w:rPr>
      </w:pPr>
      <w:bookmarkStart w:id="22" w:name="_Ref69435951"/>
      <w:r w:rsidRPr="00F501CD">
        <w:rPr>
          <w:rFonts w:cs="Arial"/>
          <w:b/>
          <w:bCs/>
          <w:i w:val="0"/>
          <w:iCs w:val="0"/>
          <w:color w:val="auto"/>
          <w:sz w:val="20"/>
          <w:szCs w:val="20"/>
        </w:rPr>
        <w:lastRenderedPageBreak/>
        <w:t xml:space="preserve">Table </w:t>
      </w:r>
      <w:r w:rsidRPr="00F501CD">
        <w:rPr>
          <w:rFonts w:cs="Arial"/>
          <w:b/>
          <w:bCs/>
          <w:i w:val="0"/>
          <w:iCs w:val="0"/>
          <w:color w:val="auto"/>
          <w:sz w:val="20"/>
          <w:szCs w:val="20"/>
        </w:rPr>
        <w:fldChar w:fldCharType="begin"/>
      </w:r>
      <w:r w:rsidRPr="00F501CD">
        <w:rPr>
          <w:rFonts w:cs="Arial"/>
          <w:b/>
          <w:bCs/>
          <w:i w:val="0"/>
          <w:iCs w:val="0"/>
          <w:color w:val="auto"/>
          <w:sz w:val="20"/>
          <w:szCs w:val="20"/>
        </w:rPr>
        <w:instrText xml:space="preserve"> SEQ Table \* ARABIC </w:instrText>
      </w:r>
      <w:r w:rsidRPr="00F501CD">
        <w:rPr>
          <w:rFonts w:cs="Arial"/>
          <w:b/>
          <w:bCs/>
          <w:i w:val="0"/>
          <w:iCs w:val="0"/>
          <w:color w:val="auto"/>
          <w:sz w:val="20"/>
          <w:szCs w:val="20"/>
        </w:rPr>
        <w:fldChar w:fldCharType="separate"/>
      </w:r>
      <w:r w:rsidR="00416C7B">
        <w:rPr>
          <w:rFonts w:cs="Arial"/>
          <w:b/>
          <w:bCs/>
          <w:i w:val="0"/>
          <w:iCs w:val="0"/>
          <w:noProof/>
          <w:color w:val="auto"/>
          <w:sz w:val="20"/>
          <w:szCs w:val="20"/>
        </w:rPr>
        <w:t>1</w:t>
      </w:r>
      <w:r w:rsidRPr="00F501CD">
        <w:rPr>
          <w:rFonts w:cs="Arial"/>
          <w:b/>
          <w:bCs/>
          <w:i w:val="0"/>
          <w:iCs w:val="0"/>
          <w:color w:val="auto"/>
          <w:sz w:val="20"/>
          <w:szCs w:val="20"/>
        </w:rPr>
        <w:fldChar w:fldCharType="end"/>
      </w:r>
      <w:bookmarkEnd w:id="22"/>
      <w:r w:rsidRPr="00F501CD">
        <w:rPr>
          <w:rFonts w:cs="Arial"/>
          <w:b/>
          <w:bCs/>
          <w:i w:val="0"/>
          <w:iCs w:val="0"/>
          <w:color w:val="auto"/>
          <w:sz w:val="20"/>
          <w:szCs w:val="20"/>
        </w:rPr>
        <w:t>:</w:t>
      </w:r>
      <w:r w:rsidR="00975287" w:rsidRPr="00F501CD">
        <w:rPr>
          <w:rFonts w:cs="Arial"/>
          <w:b/>
          <w:bCs/>
          <w:i w:val="0"/>
          <w:iCs w:val="0"/>
          <w:color w:val="auto"/>
          <w:sz w:val="20"/>
          <w:szCs w:val="20"/>
        </w:rPr>
        <w:t xml:space="preserve"> </w:t>
      </w:r>
      <w:r w:rsidRPr="00F501CD">
        <w:rPr>
          <w:rFonts w:cs="Arial"/>
          <w:b/>
          <w:bCs/>
          <w:i w:val="0"/>
          <w:iCs w:val="0"/>
          <w:color w:val="auto"/>
          <w:sz w:val="20"/>
          <w:szCs w:val="20"/>
        </w:rPr>
        <w:t>Table summarising the metadata for each</w:t>
      </w:r>
      <w:r w:rsidR="00FD0934" w:rsidRPr="00F501CD">
        <w:rPr>
          <w:rFonts w:cs="Arial"/>
          <w:b/>
          <w:bCs/>
          <w:i w:val="0"/>
          <w:iCs w:val="0"/>
          <w:color w:val="auto"/>
          <w:sz w:val="20"/>
          <w:szCs w:val="20"/>
        </w:rPr>
        <w:t xml:space="preserve"> study</w:t>
      </w:r>
      <w:r w:rsidRPr="00F501CD">
        <w:rPr>
          <w:rFonts w:cs="Arial"/>
          <w:b/>
          <w:bCs/>
          <w:i w:val="0"/>
          <w:iCs w:val="0"/>
          <w:color w:val="auto"/>
          <w:sz w:val="20"/>
          <w:szCs w:val="20"/>
        </w:rPr>
        <w:t xml:space="preserve"> dataset </w:t>
      </w:r>
      <w:r w:rsidR="00FD0934" w:rsidRPr="00F501CD">
        <w:rPr>
          <w:rFonts w:cs="Arial"/>
          <w:b/>
          <w:bCs/>
          <w:i w:val="0"/>
          <w:iCs w:val="0"/>
          <w:color w:val="auto"/>
          <w:sz w:val="20"/>
          <w:szCs w:val="20"/>
        </w:rPr>
        <w:t>included</w:t>
      </w:r>
      <w:r w:rsidRPr="00F501CD">
        <w:rPr>
          <w:rFonts w:cs="Arial"/>
          <w:b/>
          <w:bCs/>
          <w:i w:val="0"/>
          <w:iCs w:val="0"/>
          <w:color w:val="auto"/>
          <w:sz w:val="20"/>
          <w:szCs w:val="20"/>
        </w:rPr>
        <w:t xml:space="preserve"> in mega-analysis</w:t>
      </w:r>
      <w:r w:rsidR="0093478F" w:rsidRPr="00F501CD">
        <w:rPr>
          <w:rFonts w:cs="Arial"/>
          <w:b/>
          <w:bCs/>
          <w:i w:val="0"/>
          <w:iCs w:val="0"/>
          <w:color w:val="auto"/>
          <w:sz w:val="20"/>
          <w:szCs w:val="20"/>
        </w:rPr>
        <w:t xml:space="preserve"> after data processing</w:t>
      </w:r>
      <w:r w:rsidRPr="00F501CD">
        <w:rPr>
          <w:rFonts w:cs="Arial"/>
          <w:b/>
          <w:bCs/>
          <w:i w:val="0"/>
          <w:iCs w:val="0"/>
          <w:color w:val="auto"/>
          <w:sz w:val="20"/>
          <w:szCs w:val="20"/>
        </w:rPr>
        <w:t>.</w:t>
      </w:r>
      <w:r w:rsidR="00291EC1">
        <w:rPr>
          <w:rFonts w:cs="Arial"/>
          <w:i w:val="0"/>
          <w:iCs w:val="0"/>
          <w:color w:val="auto"/>
          <w:sz w:val="20"/>
          <w:szCs w:val="20"/>
        </w:rPr>
        <w:t xml:space="preserve"> A total of 110 samples were included in </w:t>
      </w:r>
      <w:r w:rsidR="005210BE">
        <w:rPr>
          <w:rFonts w:cs="Arial"/>
          <w:i w:val="0"/>
          <w:iCs w:val="0"/>
          <w:color w:val="auto"/>
          <w:sz w:val="20"/>
          <w:szCs w:val="20"/>
        </w:rPr>
        <w:t>our</w:t>
      </w:r>
      <w:r w:rsidR="00291EC1">
        <w:rPr>
          <w:rFonts w:cs="Arial"/>
          <w:i w:val="0"/>
          <w:iCs w:val="0"/>
          <w:color w:val="auto"/>
          <w:sz w:val="20"/>
          <w:szCs w:val="20"/>
        </w:rPr>
        <w:t xml:space="preserve"> mega-analysis</w:t>
      </w:r>
      <w:r w:rsidR="00F501CD">
        <w:rPr>
          <w:rFonts w:cs="Arial"/>
          <w:i w:val="0"/>
          <w:iCs w:val="0"/>
          <w:color w:val="auto"/>
          <w:sz w:val="20"/>
          <w:szCs w:val="20"/>
        </w:rPr>
        <w:t>, out of which 44 were from young subjects and 66 were from old subjects.</w:t>
      </w:r>
      <w:r w:rsidR="005210BE">
        <w:rPr>
          <w:rFonts w:cs="Arial"/>
          <w:i w:val="0"/>
          <w:iCs w:val="0"/>
          <w:color w:val="auto"/>
          <w:sz w:val="20"/>
          <w:szCs w:val="20"/>
        </w:rPr>
        <w:t xml:space="preserve"> </w:t>
      </w:r>
      <w:r w:rsidR="008C7E56">
        <w:rPr>
          <w:rFonts w:cs="Arial"/>
          <w:i w:val="0"/>
          <w:iCs w:val="0"/>
          <w:color w:val="auto"/>
          <w:sz w:val="20"/>
          <w:szCs w:val="20"/>
        </w:rPr>
        <w:t xml:space="preserve">All studies were performed using Illumina microarray chips. However, GSE40645 differed slightly from the other datasets as the </w:t>
      </w:r>
      <w:r w:rsidR="003B46D3">
        <w:rPr>
          <w:rFonts w:cs="Arial"/>
          <w:i w:val="0"/>
          <w:iCs w:val="0"/>
          <w:color w:val="auto"/>
          <w:sz w:val="20"/>
          <w:szCs w:val="20"/>
        </w:rPr>
        <w:t>Illumina bead-chip used was of a newer version.</w:t>
      </w:r>
    </w:p>
    <w:tbl>
      <w:tblPr>
        <w:tblW w:w="14216" w:type="dxa"/>
        <w:jc w:val="center"/>
        <w:tblLayout w:type="fixed"/>
        <w:tblLook w:val="04A0" w:firstRow="1" w:lastRow="0" w:firstColumn="1" w:lastColumn="0" w:noHBand="0" w:noVBand="1"/>
      </w:tblPr>
      <w:tblGrid>
        <w:gridCol w:w="2835"/>
        <w:gridCol w:w="1105"/>
        <w:gridCol w:w="1305"/>
        <w:gridCol w:w="1985"/>
        <w:gridCol w:w="1701"/>
        <w:gridCol w:w="1559"/>
        <w:gridCol w:w="1340"/>
        <w:gridCol w:w="2386"/>
      </w:tblGrid>
      <w:tr w:rsidR="00612C02" w:rsidRPr="003C7FEE" w14:paraId="0422D2CA" w14:textId="2482125C" w:rsidTr="00427C54">
        <w:trPr>
          <w:trHeight w:val="582"/>
          <w:jc w:val="center"/>
        </w:trPr>
        <w:tc>
          <w:tcPr>
            <w:tcW w:w="2835" w:type="dxa"/>
            <w:tcBorders>
              <w:top w:val="single" w:sz="4" w:space="0" w:color="auto"/>
              <w:bottom w:val="single" w:sz="4" w:space="0" w:color="auto"/>
            </w:tcBorders>
            <w:shd w:val="clear" w:color="auto" w:fill="auto"/>
            <w:noWrap/>
            <w:vAlign w:val="center"/>
          </w:tcPr>
          <w:p w14:paraId="75A0C9BF" w14:textId="5249C762"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Study</w:t>
            </w:r>
          </w:p>
        </w:tc>
        <w:tc>
          <w:tcPr>
            <w:tcW w:w="1105" w:type="dxa"/>
            <w:tcBorders>
              <w:top w:val="single" w:sz="4" w:space="0" w:color="auto"/>
              <w:bottom w:val="single" w:sz="4" w:space="0" w:color="auto"/>
            </w:tcBorders>
            <w:vAlign w:val="center"/>
          </w:tcPr>
          <w:p w14:paraId="2FF7D00F" w14:textId="27E681DC"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Batch Label</w:t>
            </w:r>
          </w:p>
        </w:tc>
        <w:tc>
          <w:tcPr>
            <w:tcW w:w="1305" w:type="dxa"/>
            <w:tcBorders>
              <w:top w:val="single" w:sz="4" w:space="0" w:color="auto"/>
              <w:bottom w:val="single" w:sz="4" w:space="0" w:color="auto"/>
            </w:tcBorders>
            <w:shd w:val="clear" w:color="auto" w:fill="auto"/>
            <w:noWrap/>
            <w:vAlign w:val="center"/>
            <w:hideMark/>
          </w:tcPr>
          <w:p w14:paraId="346888A4" w14:textId="21C8D09D"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GSE Name</w:t>
            </w:r>
          </w:p>
        </w:tc>
        <w:tc>
          <w:tcPr>
            <w:tcW w:w="1985" w:type="dxa"/>
            <w:tcBorders>
              <w:top w:val="single" w:sz="4" w:space="0" w:color="auto"/>
              <w:bottom w:val="single" w:sz="4" w:space="0" w:color="auto"/>
            </w:tcBorders>
            <w:shd w:val="clear" w:color="auto" w:fill="auto"/>
            <w:noWrap/>
            <w:vAlign w:val="center"/>
            <w:hideMark/>
          </w:tcPr>
          <w:p w14:paraId="294ED6EB" w14:textId="35133A00" w:rsidR="00612C02" w:rsidRPr="003C7FEE" w:rsidRDefault="00612C02" w:rsidP="00184B6B">
            <w:pPr>
              <w:spacing w:after="0"/>
              <w:jc w:val="center"/>
              <w:rPr>
                <w:rFonts w:eastAsia="Times New Roman" w:cs="Arial"/>
                <w:b/>
                <w:bCs/>
                <w:color w:val="000000"/>
                <w:sz w:val="20"/>
                <w:szCs w:val="18"/>
              </w:rPr>
            </w:pPr>
            <w:r w:rsidRPr="003C7FEE">
              <w:rPr>
                <w:rFonts w:eastAsia="Times New Roman" w:cs="Arial"/>
                <w:b/>
                <w:bCs/>
                <w:color w:val="000000"/>
                <w:sz w:val="20"/>
                <w:szCs w:val="18"/>
              </w:rPr>
              <w:t>Microarray Platform</w:t>
            </w:r>
          </w:p>
        </w:tc>
        <w:tc>
          <w:tcPr>
            <w:tcW w:w="1701" w:type="dxa"/>
            <w:tcBorders>
              <w:top w:val="single" w:sz="4" w:space="0" w:color="auto"/>
              <w:bottom w:val="single" w:sz="4" w:space="0" w:color="auto"/>
            </w:tcBorders>
            <w:vAlign w:val="center"/>
          </w:tcPr>
          <w:p w14:paraId="475B10B6" w14:textId="4A489735" w:rsidR="00612C02" w:rsidRPr="003C7FEE" w:rsidRDefault="00612C02" w:rsidP="00184B6B">
            <w:pPr>
              <w:spacing w:after="0"/>
              <w:jc w:val="center"/>
              <w:rPr>
                <w:rFonts w:eastAsia="Times New Roman" w:cs="Arial"/>
                <w:b/>
                <w:bCs/>
                <w:color w:val="000000"/>
                <w:sz w:val="20"/>
                <w:szCs w:val="18"/>
              </w:rPr>
            </w:pPr>
            <w:r>
              <w:rPr>
                <w:rFonts w:eastAsia="Times New Roman" w:cs="Arial"/>
                <w:b/>
                <w:bCs/>
                <w:color w:val="000000"/>
                <w:sz w:val="20"/>
                <w:szCs w:val="18"/>
              </w:rPr>
              <w:t>Tissue Sampled</w:t>
            </w:r>
          </w:p>
        </w:tc>
        <w:tc>
          <w:tcPr>
            <w:tcW w:w="1559" w:type="dxa"/>
            <w:tcBorders>
              <w:top w:val="single" w:sz="4" w:space="0" w:color="auto"/>
              <w:bottom w:val="single" w:sz="4" w:space="0" w:color="auto"/>
            </w:tcBorders>
            <w:shd w:val="clear" w:color="auto" w:fill="auto"/>
            <w:noWrap/>
            <w:vAlign w:val="center"/>
            <w:hideMark/>
          </w:tcPr>
          <w:p w14:paraId="5097B8F5" w14:textId="6ACFF79C"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Total Samples</w:t>
            </w:r>
          </w:p>
        </w:tc>
        <w:tc>
          <w:tcPr>
            <w:tcW w:w="1340" w:type="dxa"/>
            <w:tcBorders>
              <w:top w:val="single" w:sz="4" w:space="0" w:color="auto"/>
              <w:bottom w:val="single" w:sz="4" w:space="0" w:color="auto"/>
            </w:tcBorders>
            <w:shd w:val="clear" w:color="auto" w:fill="auto"/>
            <w:noWrap/>
            <w:vAlign w:val="center"/>
            <w:hideMark/>
          </w:tcPr>
          <w:p w14:paraId="679F62B2" w14:textId="28B2B4FF"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Young/Old</w:t>
            </w:r>
          </w:p>
        </w:tc>
        <w:tc>
          <w:tcPr>
            <w:tcW w:w="2386" w:type="dxa"/>
            <w:tcBorders>
              <w:top w:val="single" w:sz="4" w:space="0" w:color="auto"/>
              <w:bottom w:val="single" w:sz="4" w:space="0" w:color="auto"/>
            </w:tcBorders>
            <w:shd w:val="clear" w:color="auto" w:fill="auto"/>
            <w:noWrap/>
            <w:vAlign w:val="center"/>
            <w:hideMark/>
          </w:tcPr>
          <w:p w14:paraId="00FF6B70" w14:textId="07DAD837" w:rsidR="00612C02" w:rsidRPr="003C7FEE" w:rsidRDefault="00612C02" w:rsidP="0093478F">
            <w:pPr>
              <w:spacing w:after="0"/>
              <w:jc w:val="center"/>
              <w:rPr>
                <w:rFonts w:eastAsia="Times New Roman" w:cs="Arial"/>
                <w:b/>
                <w:bCs/>
                <w:color w:val="000000"/>
                <w:sz w:val="20"/>
                <w:szCs w:val="18"/>
              </w:rPr>
            </w:pPr>
            <w:r w:rsidRPr="003C7FEE">
              <w:rPr>
                <w:rFonts w:eastAsia="Times New Roman" w:cs="Arial"/>
                <w:b/>
                <w:bCs/>
                <w:color w:val="000000"/>
                <w:sz w:val="20"/>
                <w:szCs w:val="18"/>
              </w:rPr>
              <w:t>Female/Male</w:t>
            </w:r>
          </w:p>
        </w:tc>
      </w:tr>
      <w:tr w:rsidR="00612C02" w:rsidRPr="003C7FEE" w14:paraId="01A070F5" w14:textId="3714FD31" w:rsidTr="00427C54">
        <w:trPr>
          <w:trHeight w:val="582"/>
          <w:jc w:val="center"/>
        </w:trPr>
        <w:tc>
          <w:tcPr>
            <w:tcW w:w="2835" w:type="dxa"/>
            <w:tcBorders>
              <w:top w:val="single" w:sz="4" w:space="0" w:color="auto"/>
            </w:tcBorders>
            <w:shd w:val="clear" w:color="auto" w:fill="auto"/>
            <w:noWrap/>
            <w:vAlign w:val="center"/>
          </w:tcPr>
          <w:p w14:paraId="46FD421C" w14:textId="41502E67" w:rsidR="00612C02" w:rsidRPr="003C7FEE" w:rsidRDefault="00612C02" w:rsidP="005D6DC7">
            <w:pPr>
              <w:spacing w:after="0"/>
              <w:rPr>
                <w:rFonts w:eastAsia="Times New Roman" w:cs="Arial"/>
                <w:color w:val="000000"/>
                <w:sz w:val="20"/>
                <w:szCs w:val="18"/>
              </w:rPr>
            </w:pPr>
            <w:r w:rsidRPr="003C7FEE">
              <w:rPr>
                <w:rFonts w:eastAsia="Times New Roman" w:cs="Arial"/>
                <w:color w:val="000000"/>
                <w:sz w:val="20"/>
                <w:szCs w:val="18"/>
              </w:rPr>
              <w:fldChar w:fldCharType="begin"/>
            </w:r>
            <w:r w:rsidRPr="003C7FEE">
              <w:rPr>
                <w:rFonts w:eastAsia="Times New Roman" w:cs="Arial"/>
                <w:color w:val="000000"/>
                <w:sz w:val="20"/>
                <w:szCs w:val="18"/>
              </w:rPr>
              <w:instrText xml:space="preserve"> ADDIN EN.CITE &lt;EndNote&gt;&lt;Cite&gt;&lt;Author&gt;Raz&lt;/Author&gt;&lt;Year&gt;2014&lt;/Year&gt;&lt;RecNum&gt;30&lt;/RecNum&gt;&lt;DisplayText&gt;(Raz et al., 2014)&lt;/DisplayText&gt;&lt;record&gt;&lt;rec-number&gt;30&lt;/rec-number&gt;&lt;foreign-keys&gt;&lt;key app="EN" db-id="52vrv0tff2are9exf58p9wegraxztfwt2tpz" timestamp="1618512786"&gt;30&lt;/key&gt;&lt;/foreign-keys&gt;&lt;ref-type name="Journal Article"&gt;17&lt;/ref-type&gt;&lt;contributors&gt;&lt;authors&gt;&lt;author&gt;Raz, V.&lt;/author&gt;&lt;author&gt;Gheorghe, M.&lt;/author&gt;&lt;author&gt;Snoeck, M.&lt;/author&gt;&lt;author&gt;Emmerich, M.&lt;/author&gt;&lt;author&gt;Bäck, T.&lt;/author&gt;&lt;author&gt;Goeman, J. J.&lt;/author&gt;&lt;/authors&gt;&lt;/contributors&gt;&lt;auth-address&gt;Department of Human and Clinical Genetics, Leiden University Medical Centre, Leiden, The Netherlands. v.raz@lumc.nl.&lt;/auth-address&gt;&lt;titles&gt;&lt;title&gt;Major aging-associated RNA expressions change at two distinct age-positions&lt;/title&gt;&lt;secondary-title&gt;BMC Genomics&lt;/secondary-title&gt;&lt;/titles&gt;&lt;periodical&gt;&lt;full-title&gt;BMC Genomics&lt;/full-title&gt;&lt;/periodical&gt;&lt;pages&gt;132&lt;/pages&gt;&lt;volume&gt;15&lt;/volume&gt;&lt;edition&gt;2014/02/15&lt;/edition&gt;&lt;keywords&gt;&lt;keyword&gt;Adult&lt;/keyword&gt;&lt;keyword&gt;Aged&lt;/keyword&gt;&lt;keyword&gt;Aged, 80 and over&lt;/keyword&gt;&lt;keyword&gt;*Aging/genetics&lt;/keyword&gt;&lt;keyword&gt;Brain/metabolism&lt;/keyword&gt;&lt;keyword&gt;Cluster Analysis&lt;/keyword&gt;&lt;keyword&gt;Cross-Sectional Studies&lt;/keyword&gt;&lt;keyword&gt;Humans&lt;/keyword&gt;&lt;keyword&gt;Kidney/metabolism&lt;/keyword&gt;&lt;keyword&gt;Middle Aged&lt;/keyword&gt;&lt;keyword&gt;Muscle, Skeletal/metabolism&lt;/keyword&gt;&lt;keyword&gt;*Oligonucleotide Array Sequence Analysis&lt;/keyword&gt;&lt;keyword&gt;RNA/*metabolism&lt;/keyword&gt;&lt;keyword&gt;Transcriptome&lt;/keyword&gt;&lt;/keywords&gt;&lt;dates&gt;&lt;year&gt;2014&lt;/year&gt;&lt;pub-dates&gt;&lt;date&gt;Feb 14&lt;/date&gt;&lt;/pub-dates&gt;&lt;/dates&gt;&lt;isbn&gt;1471-2164&lt;/isbn&gt;&lt;accession-num&gt;24524210&lt;/accession-num&gt;&lt;urls&gt;&lt;/urls&gt;&lt;custom2&gt;PMC3930826&lt;/custom2&gt;&lt;electronic-resource-num&gt;10.1186/1471-2164-15-132&lt;/electronic-resource-num&gt;&lt;remote-database-provider&gt;NLM&lt;/remote-database-provider&gt;&lt;language&gt;eng&lt;/language&gt;&lt;/record&gt;&lt;/Cite&gt;&lt;/EndNote&gt;</w:instrText>
            </w:r>
            <w:r w:rsidRPr="003C7FEE">
              <w:rPr>
                <w:rFonts w:eastAsia="Times New Roman" w:cs="Arial"/>
                <w:color w:val="000000"/>
                <w:sz w:val="20"/>
                <w:szCs w:val="18"/>
              </w:rPr>
              <w:fldChar w:fldCharType="separate"/>
            </w:r>
            <w:r w:rsidRPr="003C7FEE">
              <w:rPr>
                <w:rFonts w:eastAsia="Times New Roman" w:cs="Arial"/>
                <w:noProof/>
                <w:color w:val="000000"/>
                <w:sz w:val="20"/>
                <w:szCs w:val="18"/>
              </w:rPr>
              <w:t>(Raz et al., 2014)</w:t>
            </w:r>
            <w:r w:rsidRPr="003C7FEE">
              <w:rPr>
                <w:rFonts w:eastAsia="Times New Roman" w:cs="Arial"/>
                <w:color w:val="000000"/>
                <w:sz w:val="20"/>
                <w:szCs w:val="18"/>
              </w:rPr>
              <w:fldChar w:fldCharType="end"/>
            </w:r>
          </w:p>
        </w:tc>
        <w:tc>
          <w:tcPr>
            <w:tcW w:w="1105" w:type="dxa"/>
            <w:tcBorders>
              <w:top w:val="single" w:sz="4" w:space="0" w:color="auto"/>
            </w:tcBorders>
            <w:vAlign w:val="center"/>
          </w:tcPr>
          <w:p w14:paraId="40799A1A" w14:textId="2F31F067"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Raz</w:t>
            </w:r>
          </w:p>
        </w:tc>
        <w:tc>
          <w:tcPr>
            <w:tcW w:w="1305" w:type="dxa"/>
            <w:tcBorders>
              <w:top w:val="single" w:sz="4" w:space="0" w:color="auto"/>
            </w:tcBorders>
            <w:shd w:val="clear" w:color="auto" w:fill="auto"/>
            <w:noWrap/>
            <w:vAlign w:val="center"/>
            <w:hideMark/>
          </w:tcPr>
          <w:p w14:paraId="7CDE04E2" w14:textId="5E42B729"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GSE40645</w:t>
            </w:r>
          </w:p>
        </w:tc>
        <w:tc>
          <w:tcPr>
            <w:tcW w:w="1985" w:type="dxa"/>
            <w:tcBorders>
              <w:top w:val="single" w:sz="4" w:space="0" w:color="auto"/>
            </w:tcBorders>
            <w:shd w:val="clear" w:color="auto" w:fill="auto"/>
            <w:noWrap/>
            <w:vAlign w:val="center"/>
            <w:hideMark/>
          </w:tcPr>
          <w:p w14:paraId="6C6E54B3" w14:textId="16C515D6"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GPL6947</w:t>
            </w:r>
            <w:r w:rsidRPr="003C7FEE">
              <w:rPr>
                <w:rFonts w:eastAsia="Times New Roman" w:cs="Arial"/>
                <w:color w:val="000000"/>
                <w:sz w:val="20"/>
                <w:szCs w:val="18"/>
                <w:vertAlign w:val="superscript"/>
              </w:rPr>
              <w:t>a</w:t>
            </w:r>
          </w:p>
        </w:tc>
        <w:tc>
          <w:tcPr>
            <w:tcW w:w="1701" w:type="dxa"/>
            <w:tcBorders>
              <w:top w:val="single" w:sz="4" w:space="0" w:color="auto"/>
            </w:tcBorders>
            <w:vAlign w:val="center"/>
          </w:tcPr>
          <w:p w14:paraId="20E87700" w14:textId="31CC12FC" w:rsidR="00612C02" w:rsidRPr="003C7FEE" w:rsidRDefault="00612C02" w:rsidP="00184B6B">
            <w:pPr>
              <w:spacing w:after="0"/>
              <w:jc w:val="center"/>
              <w:rPr>
                <w:rFonts w:eastAsia="Times New Roman" w:cs="Arial"/>
                <w:color w:val="000000"/>
                <w:sz w:val="20"/>
                <w:szCs w:val="18"/>
              </w:rPr>
            </w:pPr>
            <w:r>
              <w:rPr>
                <w:rFonts w:eastAsia="Times New Roman" w:cs="Arial"/>
                <w:color w:val="000000"/>
                <w:sz w:val="20"/>
                <w:szCs w:val="18"/>
              </w:rPr>
              <w:t>Vastus lateralis</w:t>
            </w:r>
          </w:p>
        </w:tc>
        <w:tc>
          <w:tcPr>
            <w:tcW w:w="1559" w:type="dxa"/>
            <w:tcBorders>
              <w:top w:val="single" w:sz="4" w:space="0" w:color="auto"/>
            </w:tcBorders>
            <w:shd w:val="clear" w:color="auto" w:fill="auto"/>
            <w:noWrap/>
            <w:vAlign w:val="center"/>
            <w:hideMark/>
          </w:tcPr>
          <w:p w14:paraId="5FB447F1" w14:textId="537DEC8B"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29</w:t>
            </w:r>
          </w:p>
        </w:tc>
        <w:tc>
          <w:tcPr>
            <w:tcW w:w="1340" w:type="dxa"/>
            <w:tcBorders>
              <w:top w:val="single" w:sz="4" w:space="0" w:color="auto"/>
            </w:tcBorders>
            <w:shd w:val="clear" w:color="auto" w:fill="auto"/>
            <w:noWrap/>
            <w:vAlign w:val="center"/>
            <w:hideMark/>
          </w:tcPr>
          <w:p w14:paraId="2238DE91" w14:textId="37D8EA08"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14/15</w:t>
            </w:r>
          </w:p>
        </w:tc>
        <w:tc>
          <w:tcPr>
            <w:tcW w:w="2386" w:type="dxa"/>
            <w:tcBorders>
              <w:top w:val="single" w:sz="4" w:space="0" w:color="auto"/>
            </w:tcBorders>
            <w:shd w:val="clear" w:color="auto" w:fill="auto"/>
            <w:noWrap/>
            <w:vAlign w:val="center"/>
            <w:hideMark/>
          </w:tcPr>
          <w:p w14:paraId="0FF08848" w14:textId="1CA90CF9"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14/15</w:t>
            </w:r>
          </w:p>
        </w:tc>
      </w:tr>
      <w:tr w:rsidR="00612C02" w:rsidRPr="003C7FEE" w14:paraId="24A07FD4" w14:textId="035C855D" w:rsidTr="00427C54">
        <w:trPr>
          <w:trHeight w:val="582"/>
          <w:jc w:val="center"/>
        </w:trPr>
        <w:tc>
          <w:tcPr>
            <w:tcW w:w="2835" w:type="dxa"/>
            <w:shd w:val="clear" w:color="auto" w:fill="auto"/>
            <w:noWrap/>
            <w:vAlign w:val="center"/>
          </w:tcPr>
          <w:p w14:paraId="031A0A4D" w14:textId="0A59DC1C" w:rsidR="00612C02" w:rsidRPr="003C7FEE" w:rsidRDefault="00612C02" w:rsidP="005D6DC7">
            <w:pPr>
              <w:spacing w:after="0"/>
              <w:rPr>
                <w:rFonts w:eastAsia="Times New Roman" w:cs="Arial"/>
                <w:color w:val="000000"/>
                <w:sz w:val="20"/>
                <w:szCs w:val="18"/>
              </w:rPr>
            </w:pPr>
            <w:r w:rsidRPr="003C7FEE">
              <w:rPr>
                <w:rFonts w:eastAsia="Times New Roman" w:cs="Arial"/>
                <w:color w:val="000000"/>
                <w:sz w:val="20"/>
                <w:szCs w:val="18"/>
              </w:rPr>
              <w:fldChar w:fldCharType="begin">
                <w:fldData xml:space="preserve">PEVuZE5vdGU+PENpdGU+PEF1dGhvcj5IdWJhbDwvQXV0aG9yPjxZZWFyPjIwMTY8L1llYXI+PFJl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</w:fldData>
              </w:fldChar>
            </w:r>
            <w:r w:rsidRPr="003C7FEE">
              <w:rPr>
                <w:rFonts w:eastAsia="Times New Roman" w:cs="Arial"/>
                <w:color w:val="000000"/>
                <w:sz w:val="20"/>
                <w:szCs w:val="18"/>
              </w:rPr>
              <w:instrText xml:space="preserve"> ADDIN EN.CITE </w:instrText>
            </w:r>
            <w:r w:rsidRPr="003C7FEE">
              <w:rPr>
                <w:rFonts w:eastAsia="Times New Roman" w:cs="Arial"/>
                <w:color w:val="000000"/>
                <w:sz w:val="20"/>
                <w:szCs w:val="18"/>
              </w:rPr>
              <w:fldChar w:fldCharType="begin">
                <w:fldData xml:space="preserve">PEVuZE5vdGU+PENpdGU+PEF1dGhvcj5IdWJhbDwvQXV0aG9yPjxZZWFyPjIwMTY8L1llYXI+PFJl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</w:fldData>
              </w:fldChar>
            </w:r>
            <w:r w:rsidRPr="003C7FEE">
              <w:rPr>
                <w:rFonts w:eastAsia="Times New Roman" w:cs="Arial"/>
                <w:color w:val="000000"/>
                <w:sz w:val="20"/>
                <w:szCs w:val="18"/>
              </w:rPr>
              <w:instrText xml:space="preserve"> ADDIN EN.CITE.DATA </w:instrText>
            </w:r>
            <w:r w:rsidRPr="003C7FEE">
              <w:rPr>
                <w:rFonts w:eastAsia="Times New Roman" w:cs="Arial"/>
                <w:color w:val="000000"/>
                <w:sz w:val="20"/>
                <w:szCs w:val="18"/>
              </w:rPr>
            </w:r>
            <w:r w:rsidRPr="003C7FEE">
              <w:rPr>
                <w:rFonts w:eastAsia="Times New Roman" w:cs="Arial"/>
                <w:color w:val="000000"/>
                <w:sz w:val="20"/>
                <w:szCs w:val="18"/>
              </w:rPr>
              <w:fldChar w:fldCharType="end"/>
            </w:r>
            <w:r w:rsidRPr="003C7FEE">
              <w:rPr>
                <w:rFonts w:eastAsia="Times New Roman" w:cs="Arial"/>
                <w:color w:val="000000"/>
                <w:sz w:val="20"/>
                <w:szCs w:val="18"/>
              </w:rPr>
            </w:r>
            <w:r w:rsidRPr="003C7FEE">
              <w:rPr>
                <w:rFonts w:eastAsia="Times New Roman" w:cs="Arial"/>
                <w:color w:val="000000"/>
                <w:sz w:val="20"/>
                <w:szCs w:val="18"/>
              </w:rPr>
              <w:fldChar w:fldCharType="separate"/>
            </w:r>
            <w:r w:rsidRPr="003C7FEE">
              <w:rPr>
                <w:rFonts w:eastAsia="Times New Roman" w:cs="Arial"/>
                <w:noProof/>
                <w:color w:val="000000"/>
                <w:sz w:val="20"/>
                <w:szCs w:val="18"/>
              </w:rPr>
              <w:t>(Hubal et al., 2016)</w:t>
            </w:r>
            <w:r w:rsidRPr="003C7FEE">
              <w:rPr>
                <w:rFonts w:eastAsia="Times New Roman" w:cs="Arial"/>
                <w:color w:val="000000"/>
                <w:sz w:val="20"/>
                <w:szCs w:val="18"/>
              </w:rPr>
              <w:fldChar w:fldCharType="end"/>
            </w:r>
          </w:p>
        </w:tc>
        <w:tc>
          <w:tcPr>
            <w:tcW w:w="1105" w:type="dxa"/>
            <w:vAlign w:val="center"/>
          </w:tcPr>
          <w:p w14:paraId="0866C498" w14:textId="29E0773C"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Hubal</w:t>
            </w:r>
          </w:p>
        </w:tc>
        <w:tc>
          <w:tcPr>
            <w:tcW w:w="1305" w:type="dxa"/>
            <w:shd w:val="clear" w:color="auto" w:fill="auto"/>
            <w:noWrap/>
            <w:vAlign w:val="center"/>
            <w:hideMark/>
          </w:tcPr>
          <w:p w14:paraId="1909CE4B" w14:textId="3662D3DE"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GSE83352</w:t>
            </w:r>
          </w:p>
        </w:tc>
        <w:tc>
          <w:tcPr>
            <w:tcW w:w="1985" w:type="dxa"/>
            <w:shd w:val="clear" w:color="auto" w:fill="auto"/>
            <w:noWrap/>
            <w:vAlign w:val="center"/>
            <w:hideMark/>
          </w:tcPr>
          <w:p w14:paraId="283BD991" w14:textId="21E3780E"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GPL10558</w:t>
            </w:r>
            <w:r w:rsidRPr="003C7FEE">
              <w:rPr>
                <w:rFonts w:eastAsia="Times New Roman" w:cs="Arial"/>
                <w:color w:val="000000"/>
                <w:sz w:val="20"/>
                <w:szCs w:val="18"/>
                <w:vertAlign w:val="superscript"/>
              </w:rPr>
              <w:t>b</w:t>
            </w:r>
          </w:p>
        </w:tc>
        <w:tc>
          <w:tcPr>
            <w:tcW w:w="1701" w:type="dxa"/>
            <w:vAlign w:val="center"/>
          </w:tcPr>
          <w:p w14:paraId="66C9E644" w14:textId="6D29798E" w:rsidR="00612C02" w:rsidRPr="003C7FEE" w:rsidRDefault="00612C02" w:rsidP="00184B6B">
            <w:pPr>
              <w:spacing w:after="0"/>
              <w:jc w:val="center"/>
              <w:rPr>
                <w:rFonts w:eastAsia="Times New Roman" w:cs="Arial"/>
                <w:color w:val="000000"/>
                <w:sz w:val="20"/>
                <w:szCs w:val="18"/>
              </w:rPr>
            </w:pPr>
            <w:r>
              <w:rPr>
                <w:rFonts w:eastAsia="Times New Roman" w:cs="Arial"/>
                <w:color w:val="000000"/>
                <w:sz w:val="20"/>
                <w:szCs w:val="18"/>
              </w:rPr>
              <w:t>Vastus lateralis</w:t>
            </w:r>
          </w:p>
        </w:tc>
        <w:tc>
          <w:tcPr>
            <w:tcW w:w="1559" w:type="dxa"/>
            <w:shd w:val="clear" w:color="auto" w:fill="auto"/>
            <w:noWrap/>
            <w:vAlign w:val="center"/>
            <w:hideMark/>
          </w:tcPr>
          <w:p w14:paraId="1B16515A" w14:textId="680D718C"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42</w:t>
            </w:r>
          </w:p>
        </w:tc>
        <w:tc>
          <w:tcPr>
            <w:tcW w:w="1340" w:type="dxa"/>
            <w:shd w:val="clear" w:color="auto" w:fill="auto"/>
            <w:noWrap/>
            <w:vAlign w:val="center"/>
            <w:hideMark/>
          </w:tcPr>
          <w:p w14:paraId="423BB855" w14:textId="61B37B1B"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16/26</w:t>
            </w:r>
          </w:p>
        </w:tc>
        <w:tc>
          <w:tcPr>
            <w:tcW w:w="2386" w:type="dxa"/>
            <w:shd w:val="clear" w:color="auto" w:fill="auto"/>
            <w:noWrap/>
            <w:vAlign w:val="center"/>
            <w:hideMark/>
          </w:tcPr>
          <w:p w14:paraId="203561D3" w14:textId="74DABFDF"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23/19</w:t>
            </w:r>
          </w:p>
        </w:tc>
      </w:tr>
      <w:tr w:rsidR="00612C02" w:rsidRPr="003C7FEE" w14:paraId="22884B96" w14:textId="35AC6D21" w:rsidTr="00427C54">
        <w:trPr>
          <w:trHeight w:val="582"/>
          <w:jc w:val="center"/>
        </w:trPr>
        <w:tc>
          <w:tcPr>
            <w:tcW w:w="2835" w:type="dxa"/>
            <w:shd w:val="clear" w:color="auto" w:fill="auto"/>
            <w:noWrap/>
            <w:vAlign w:val="center"/>
          </w:tcPr>
          <w:p w14:paraId="3C54AC6D" w14:textId="14BF2F3E" w:rsidR="00612C02" w:rsidRPr="003C7FEE" w:rsidRDefault="00612C02" w:rsidP="005D6DC7">
            <w:pPr>
              <w:spacing w:after="0"/>
              <w:rPr>
                <w:rFonts w:eastAsia="Times New Roman" w:cs="Arial"/>
                <w:color w:val="000000"/>
                <w:sz w:val="20"/>
                <w:szCs w:val="18"/>
              </w:rPr>
            </w:pPr>
            <w:r w:rsidRPr="003C7FEE">
              <w:rPr>
                <w:rFonts w:eastAsia="Times New Roman" w:cs="Arial"/>
                <w:color w:val="000000"/>
                <w:sz w:val="20"/>
                <w:szCs w:val="18"/>
              </w:rPr>
              <w:fldChar w:fldCharType="begin">
                <w:fldData xml:space="preserve">PEVuZE5vdGU+PENpdGU+PEF1dGhvcj5NZXJja2VuPC9BdXRob3I+PFllYXI+MjAxNzwvWWVhcj48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</w:fldData>
              </w:fldChar>
            </w:r>
            <w:r w:rsidRPr="003C7FEE">
              <w:rPr>
                <w:rFonts w:eastAsia="Times New Roman" w:cs="Arial"/>
                <w:color w:val="000000"/>
                <w:sz w:val="20"/>
                <w:szCs w:val="18"/>
              </w:rPr>
              <w:instrText xml:space="preserve"> ADDIN EN.CITE </w:instrText>
            </w:r>
            <w:r w:rsidRPr="003C7FEE">
              <w:rPr>
                <w:rFonts w:eastAsia="Times New Roman" w:cs="Arial"/>
                <w:color w:val="000000"/>
                <w:sz w:val="20"/>
                <w:szCs w:val="18"/>
              </w:rPr>
              <w:fldChar w:fldCharType="begin">
                <w:fldData xml:space="preserve">PEVuZE5vdGU+PENpdGU+PEF1dGhvcj5NZXJja2VuPC9BdXRob3I+PFllYXI+MjAxNzwvWWVhcj48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</w:fldData>
              </w:fldChar>
            </w:r>
            <w:r w:rsidRPr="003C7FEE">
              <w:rPr>
                <w:rFonts w:eastAsia="Times New Roman" w:cs="Arial"/>
                <w:color w:val="000000"/>
                <w:sz w:val="20"/>
                <w:szCs w:val="18"/>
              </w:rPr>
              <w:instrText xml:space="preserve"> ADDIN EN.CITE.DATA </w:instrText>
            </w:r>
            <w:r w:rsidRPr="003C7FEE">
              <w:rPr>
                <w:rFonts w:eastAsia="Times New Roman" w:cs="Arial"/>
                <w:color w:val="000000"/>
                <w:sz w:val="20"/>
                <w:szCs w:val="18"/>
              </w:rPr>
            </w:r>
            <w:r w:rsidRPr="003C7FEE">
              <w:rPr>
                <w:rFonts w:eastAsia="Times New Roman" w:cs="Arial"/>
                <w:color w:val="000000"/>
                <w:sz w:val="20"/>
                <w:szCs w:val="18"/>
              </w:rPr>
              <w:fldChar w:fldCharType="end"/>
            </w:r>
            <w:r w:rsidRPr="003C7FEE">
              <w:rPr>
                <w:rFonts w:eastAsia="Times New Roman" w:cs="Arial"/>
                <w:color w:val="000000"/>
                <w:sz w:val="20"/>
                <w:szCs w:val="18"/>
              </w:rPr>
            </w:r>
            <w:r w:rsidRPr="003C7FEE">
              <w:rPr>
                <w:rFonts w:eastAsia="Times New Roman" w:cs="Arial"/>
                <w:color w:val="000000"/>
                <w:sz w:val="20"/>
                <w:szCs w:val="18"/>
              </w:rPr>
              <w:fldChar w:fldCharType="separate"/>
            </w:r>
            <w:r w:rsidRPr="003C7FEE">
              <w:rPr>
                <w:rFonts w:eastAsia="Times New Roman" w:cs="Arial"/>
                <w:noProof/>
                <w:color w:val="000000"/>
                <w:sz w:val="20"/>
                <w:szCs w:val="18"/>
              </w:rPr>
              <w:t>(Mercken et al., 2017)</w:t>
            </w:r>
            <w:r w:rsidRPr="003C7FEE">
              <w:rPr>
                <w:rFonts w:eastAsia="Times New Roman" w:cs="Arial"/>
                <w:color w:val="000000"/>
                <w:sz w:val="20"/>
                <w:szCs w:val="18"/>
              </w:rPr>
              <w:fldChar w:fldCharType="end"/>
            </w:r>
          </w:p>
        </w:tc>
        <w:tc>
          <w:tcPr>
            <w:tcW w:w="1105" w:type="dxa"/>
            <w:vAlign w:val="center"/>
          </w:tcPr>
          <w:p w14:paraId="2C46BC52" w14:textId="234B0E24"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Mercken</w:t>
            </w:r>
          </w:p>
        </w:tc>
        <w:tc>
          <w:tcPr>
            <w:tcW w:w="1305" w:type="dxa"/>
            <w:shd w:val="clear" w:color="auto" w:fill="auto"/>
            <w:noWrap/>
            <w:vAlign w:val="center"/>
            <w:hideMark/>
          </w:tcPr>
          <w:p w14:paraId="1767A538" w14:textId="44EBFC9C"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GSE87105</w:t>
            </w:r>
          </w:p>
        </w:tc>
        <w:tc>
          <w:tcPr>
            <w:tcW w:w="1985" w:type="dxa"/>
            <w:shd w:val="clear" w:color="auto" w:fill="auto"/>
            <w:noWrap/>
            <w:vAlign w:val="center"/>
            <w:hideMark/>
          </w:tcPr>
          <w:p w14:paraId="7E3A2417" w14:textId="2E81653D"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GPL10558</w:t>
            </w:r>
            <w:r w:rsidRPr="003C7FEE">
              <w:rPr>
                <w:rFonts w:eastAsia="Times New Roman" w:cs="Arial"/>
                <w:color w:val="000000"/>
                <w:sz w:val="20"/>
                <w:szCs w:val="18"/>
                <w:vertAlign w:val="superscript"/>
              </w:rPr>
              <w:t>b</w:t>
            </w:r>
          </w:p>
        </w:tc>
        <w:tc>
          <w:tcPr>
            <w:tcW w:w="1701" w:type="dxa"/>
            <w:vAlign w:val="center"/>
          </w:tcPr>
          <w:p w14:paraId="3127E858" w14:textId="6B291B71" w:rsidR="00612C02" w:rsidRPr="003C7FEE" w:rsidRDefault="00612C02" w:rsidP="00184B6B">
            <w:pPr>
              <w:spacing w:after="0"/>
              <w:jc w:val="center"/>
              <w:rPr>
                <w:rFonts w:eastAsia="Times New Roman" w:cs="Arial"/>
                <w:color w:val="000000"/>
                <w:sz w:val="20"/>
                <w:szCs w:val="18"/>
              </w:rPr>
            </w:pPr>
            <w:r>
              <w:rPr>
                <w:rFonts w:eastAsia="Times New Roman" w:cs="Arial"/>
                <w:color w:val="000000"/>
                <w:sz w:val="20"/>
                <w:szCs w:val="18"/>
              </w:rPr>
              <w:t>Vastus lateralis</w:t>
            </w:r>
          </w:p>
        </w:tc>
        <w:tc>
          <w:tcPr>
            <w:tcW w:w="1559" w:type="dxa"/>
            <w:shd w:val="clear" w:color="auto" w:fill="auto"/>
            <w:noWrap/>
            <w:vAlign w:val="center"/>
            <w:hideMark/>
          </w:tcPr>
          <w:p w14:paraId="178782E4" w14:textId="442A9877"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16</w:t>
            </w:r>
          </w:p>
        </w:tc>
        <w:tc>
          <w:tcPr>
            <w:tcW w:w="1340" w:type="dxa"/>
            <w:shd w:val="clear" w:color="auto" w:fill="auto"/>
            <w:noWrap/>
            <w:vAlign w:val="center"/>
            <w:hideMark/>
          </w:tcPr>
          <w:p w14:paraId="44B5141C" w14:textId="6EAB39DB"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10/6</w:t>
            </w:r>
          </w:p>
        </w:tc>
        <w:tc>
          <w:tcPr>
            <w:tcW w:w="2386" w:type="dxa"/>
            <w:shd w:val="clear" w:color="auto" w:fill="auto"/>
            <w:noWrap/>
            <w:vAlign w:val="center"/>
            <w:hideMark/>
          </w:tcPr>
          <w:p w14:paraId="03C10E3E" w14:textId="68CE0E78"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0/16</w:t>
            </w:r>
          </w:p>
        </w:tc>
      </w:tr>
      <w:tr w:rsidR="00612C02" w:rsidRPr="003C7FEE" w14:paraId="24789D51" w14:textId="6705596F" w:rsidTr="00427C54">
        <w:trPr>
          <w:trHeight w:val="582"/>
          <w:jc w:val="center"/>
        </w:trPr>
        <w:tc>
          <w:tcPr>
            <w:tcW w:w="2835" w:type="dxa"/>
            <w:tcBorders>
              <w:bottom w:val="single" w:sz="4" w:space="0" w:color="auto"/>
            </w:tcBorders>
            <w:shd w:val="clear" w:color="auto" w:fill="auto"/>
            <w:noWrap/>
            <w:vAlign w:val="center"/>
          </w:tcPr>
          <w:p w14:paraId="61C88458" w14:textId="64586CD8" w:rsidR="00612C02" w:rsidRPr="003C7FEE" w:rsidRDefault="00612C02" w:rsidP="005D6DC7">
            <w:pPr>
              <w:spacing w:after="0"/>
              <w:rPr>
                <w:rFonts w:eastAsia="Times New Roman" w:cs="Arial"/>
                <w:color w:val="000000"/>
                <w:sz w:val="20"/>
                <w:szCs w:val="18"/>
              </w:rPr>
            </w:pPr>
            <w:r w:rsidRPr="003C7FEE">
              <w:rPr>
                <w:rFonts w:eastAsia="Times New Roman" w:cs="Arial"/>
                <w:color w:val="000000"/>
                <w:sz w:val="20"/>
                <w:szCs w:val="18"/>
              </w:rPr>
              <w:fldChar w:fldCharType="begin">
                <w:fldData xml:space="preserve">PEVuZE5vdGU+PENpdGU+PEF1dGhvcj5Hb256YWxlei1GcmVpcmU8L0F1dGhvcj48WWVhcj4yMDE4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</w:fldData>
              </w:fldChar>
            </w:r>
            <w:r w:rsidRPr="003C7FEE">
              <w:rPr>
                <w:rFonts w:eastAsia="Times New Roman" w:cs="Arial"/>
                <w:color w:val="000000"/>
                <w:sz w:val="20"/>
                <w:szCs w:val="18"/>
              </w:rPr>
              <w:instrText xml:space="preserve"> ADDIN EN.CITE </w:instrText>
            </w:r>
            <w:r w:rsidRPr="003C7FEE">
              <w:rPr>
                <w:rFonts w:eastAsia="Times New Roman" w:cs="Arial"/>
                <w:color w:val="000000"/>
                <w:sz w:val="20"/>
                <w:szCs w:val="18"/>
              </w:rPr>
              <w:fldChar w:fldCharType="begin">
                <w:fldData xml:space="preserve">PEVuZE5vdGU+PENpdGU+PEF1dGhvcj5Hb256YWxlei1GcmVpcmU8L0F1dGhvcj48WWVhcj4yMDE4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</w:fldData>
              </w:fldChar>
            </w:r>
            <w:r w:rsidRPr="003C7FEE">
              <w:rPr>
                <w:rFonts w:eastAsia="Times New Roman" w:cs="Arial"/>
                <w:color w:val="000000"/>
                <w:sz w:val="20"/>
                <w:szCs w:val="18"/>
              </w:rPr>
              <w:instrText xml:space="preserve"> ADDIN EN.CITE.DATA </w:instrText>
            </w:r>
            <w:r w:rsidRPr="003C7FEE">
              <w:rPr>
                <w:rFonts w:eastAsia="Times New Roman" w:cs="Arial"/>
                <w:color w:val="000000"/>
                <w:sz w:val="20"/>
                <w:szCs w:val="18"/>
              </w:rPr>
            </w:r>
            <w:r w:rsidRPr="003C7FEE">
              <w:rPr>
                <w:rFonts w:eastAsia="Times New Roman" w:cs="Arial"/>
                <w:color w:val="000000"/>
                <w:sz w:val="20"/>
                <w:szCs w:val="18"/>
              </w:rPr>
              <w:fldChar w:fldCharType="end"/>
            </w:r>
            <w:r w:rsidRPr="003C7FEE">
              <w:rPr>
                <w:rFonts w:eastAsia="Times New Roman" w:cs="Arial"/>
                <w:color w:val="000000"/>
                <w:sz w:val="20"/>
                <w:szCs w:val="18"/>
              </w:rPr>
            </w:r>
            <w:r w:rsidRPr="003C7FEE">
              <w:rPr>
                <w:rFonts w:eastAsia="Times New Roman" w:cs="Arial"/>
                <w:color w:val="000000"/>
                <w:sz w:val="20"/>
                <w:szCs w:val="18"/>
              </w:rPr>
              <w:fldChar w:fldCharType="separate"/>
            </w:r>
            <w:r w:rsidRPr="003C7FEE">
              <w:rPr>
                <w:rFonts w:eastAsia="Times New Roman" w:cs="Arial"/>
                <w:noProof/>
                <w:color w:val="000000"/>
                <w:sz w:val="20"/>
                <w:szCs w:val="18"/>
              </w:rPr>
              <w:t>(Gonzalez-Freire et al., 2018)</w:t>
            </w:r>
            <w:r w:rsidRPr="003C7FEE">
              <w:rPr>
                <w:rFonts w:eastAsia="Times New Roman" w:cs="Arial"/>
                <w:color w:val="000000"/>
                <w:sz w:val="20"/>
                <w:szCs w:val="18"/>
              </w:rPr>
              <w:fldChar w:fldCharType="end"/>
            </w:r>
          </w:p>
        </w:tc>
        <w:tc>
          <w:tcPr>
            <w:tcW w:w="1105" w:type="dxa"/>
            <w:tcBorders>
              <w:bottom w:val="single" w:sz="4" w:space="0" w:color="auto"/>
            </w:tcBorders>
            <w:vAlign w:val="center"/>
          </w:tcPr>
          <w:p w14:paraId="1468AA77" w14:textId="116A50A6"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Gonzalez</w:t>
            </w:r>
          </w:p>
        </w:tc>
        <w:tc>
          <w:tcPr>
            <w:tcW w:w="1305" w:type="dxa"/>
            <w:tcBorders>
              <w:bottom w:val="single" w:sz="4" w:space="0" w:color="auto"/>
            </w:tcBorders>
            <w:shd w:val="clear" w:color="auto" w:fill="auto"/>
            <w:noWrap/>
            <w:vAlign w:val="center"/>
            <w:hideMark/>
          </w:tcPr>
          <w:p w14:paraId="648A0F6A" w14:textId="0013D896"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GSE98613</w:t>
            </w:r>
          </w:p>
        </w:tc>
        <w:tc>
          <w:tcPr>
            <w:tcW w:w="1985" w:type="dxa"/>
            <w:tcBorders>
              <w:bottom w:val="single" w:sz="4" w:space="0" w:color="auto"/>
            </w:tcBorders>
            <w:shd w:val="clear" w:color="auto" w:fill="auto"/>
            <w:noWrap/>
            <w:vAlign w:val="center"/>
            <w:hideMark/>
          </w:tcPr>
          <w:p w14:paraId="1F7E417B" w14:textId="351598D2"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GPL10558</w:t>
            </w:r>
            <w:r w:rsidRPr="003C7FEE">
              <w:rPr>
                <w:rFonts w:eastAsia="Times New Roman" w:cs="Arial"/>
                <w:color w:val="000000"/>
                <w:sz w:val="20"/>
                <w:szCs w:val="18"/>
                <w:vertAlign w:val="superscript"/>
              </w:rPr>
              <w:t>b</w:t>
            </w:r>
          </w:p>
        </w:tc>
        <w:tc>
          <w:tcPr>
            <w:tcW w:w="1701" w:type="dxa"/>
            <w:tcBorders>
              <w:bottom w:val="single" w:sz="4" w:space="0" w:color="auto"/>
            </w:tcBorders>
            <w:vAlign w:val="center"/>
          </w:tcPr>
          <w:p w14:paraId="5BCE7FBD" w14:textId="230EBCC2" w:rsidR="00612C02" w:rsidRPr="003C7FEE" w:rsidRDefault="00612C02" w:rsidP="00184B6B">
            <w:pPr>
              <w:spacing w:after="0"/>
              <w:jc w:val="center"/>
              <w:rPr>
                <w:rFonts w:eastAsia="Times New Roman" w:cs="Arial"/>
                <w:color w:val="000000"/>
                <w:sz w:val="20"/>
                <w:szCs w:val="18"/>
              </w:rPr>
            </w:pPr>
            <w:r>
              <w:rPr>
                <w:rFonts w:eastAsia="Times New Roman" w:cs="Arial"/>
                <w:color w:val="000000"/>
                <w:sz w:val="20"/>
                <w:szCs w:val="18"/>
              </w:rPr>
              <w:t>Vastus lateralis</w:t>
            </w:r>
          </w:p>
        </w:tc>
        <w:tc>
          <w:tcPr>
            <w:tcW w:w="1559" w:type="dxa"/>
            <w:tcBorders>
              <w:bottom w:val="single" w:sz="4" w:space="0" w:color="auto"/>
            </w:tcBorders>
            <w:shd w:val="clear" w:color="auto" w:fill="auto"/>
            <w:noWrap/>
            <w:vAlign w:val="center"/>
            <w:hideMark/>
          </w:tcPr>
          <w:p w14:paraId="49A2DBB5" w14:textId="7C622265"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23</w:t>
            </w:r>
          </w:p>
        </w:tc>
        <w:tc>
          <w:tcPr>
            <w:tcW w:w="1340" w:type="dxa"/>
            <w:tcBorders>
              <w:bottom w:val="single" w:sz="4" w:space="0" w:color="auto"/>
            </w:tcBorders>
            <w:shd w:val="clear" w:color="auto" w:fill="auto"/>
            <w:noWrap/>
            <w:vAlign w:val="center"/>
            <w:hideMark/>
          </w:tcPr>
          <w:p w14:paraId="07D3884C" w14:textId="31EC1706"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4/19</w:t>
            </w:r>
          </w:p>
        </w:tc>
        <w:tc>
          <w:tcPr>
            <w:tcW w:w="2386" w:type="dxa"/>
            <w:tcBorders>
              <w:bottom w:val="single" w:sz="4" w:space="0" w:color="auto"/>
            </w:tcBorders>
            <w:shd w:val="clear" w:color="auto" w:fill="auto"/>
            <w:noWrap/>
            <w:vAlign w:val="center"/>
            <w:hideMark/>
          </w:tcPr>
          <w:p w14:paraId="4F115CA8" w14:textId="3A74B961" w:rsidR="00612C02" w:rsidRPr="003C7FEE" w:rsidRDefault="00612C02" w:rsidP="005D6DC7">
            <w:pPr>
              <w:spacing w:after="0"/>
              <w:jc w:val="center"/>
              <w:rPr>
                <w:rFonts w:eastAsia="Times New Roman" w:cs="Arial"/>
                <w:color w:val="000000"/>
                <w:sz w:val="20"/>
                <w:szCs w:val="18"/>
              </w:rPr>
            </w:pPr>
            <w:r w:rsidRPr="003C7FEE">
              <w:rPr>
                <w:rFonts w:eastAsia="Times New Roman" w:cs="Arial"/>
                <w:color w:val="000000"/>
                <w:sz w:val="20"/>
                <w:szCs w:val="18"/>
              </w:rPr>
              <w:t>8/15</w:t>
            </w:r>
          </w:p>
        </w:tc>
      </w:tr>
      <w:tr w:rsidR="002849E7" w:rsidRPr="003C7FEE" w14:paraId="72CAFD1C" w14:textId="77777777" w:rsidTr="00427C54">
        <w:trPr>
          <w:trHeight w:val="582"/>
          <w:jc w:val="center"/>
        </w:trPr>
        <w:tc>
          <w:tcPr>
            <w:tcW w:w="8931" w:type="dxa"/>
            <w:gridSpan w:val="5"/>
            <w:tcBorders>
              <w:top w:val="single" w:sz="4" w:space="0" w:color="auto"/>
              <w:bottom w:val="single" w:sz="4" w:space="0" w:color="auto"/>
            </w:tcBorders>
            <w:shd w:val="clear" w:color="auto" w:fill="auto"/>
            <w:noWrap/>
            <w:vAlign w:val="center"/>
          </w:tcPr>
          <w:p w14:paraId="1203223B" w14:textId="53C85887" w:rsidR="002849E7" w:rsidRDefault="002849E7" w:rsidP="00184B6B">
            <w:pPr>
              <w:spacing w:after="0"/>
              <w:jc w:val="center"/>
              <w:rPr>
                <w:rFonts w:eastAsia="Times New Roman" w:cs="Arial"/>
                <w:color w:val="000000"/>
                <w:sz w:val="20"/>
                <w:szCs w:val="18"/>
              </w:rPr>
            </w:pPr>
            <w:r>
              <w:rPr>
                <w:rFonts w:eastAsia="Times New Roman" w:cs="Arial"/>
                <w:color w:val="000000"/>
                <w:sz w:val="20"/>
                <w:szCs w:val="18"/>
              </w:rPr>
              <w:t>Total</w:t>
            </w:r>
          </w:p>
        </w:tc>
        <w:tc>
          <w:tcPr>
            <w:tcW w:w="1559" w:type="dxa"/>
            <w:tcBorders>
              <w:top w:val="single" w:sz="4" w:space="0" w:color="auto"/>
              <w:bottom w:val="single" w:sz="4" w:space="0" w:color="auto"/>
            </w:tcBorders>
            <w:shd w:val="clear" w:color="auto" w:fill="auto"/>
            <w:noWrap/>
            <w:vAlign w:val="center"/>
          </w:tcPr>
          <w:p w14:paraId="1D44FCE4" w14:textId="77D434B3" w:rsidR="002849E7" w:rsidRPr="003C7FEE" w:rsidRDefault="002849E7" w:rsidP="005D6DC7">
            <w:pPr>
              <w:spacing w:after="0"/>
              <w:jc w:val="center"/>
              <w:rPr>
                <w:rFonts w:eastAsia="Times New Roman" w:cs="Arial"/>
                <w:color w:val="000000"/>
                <w:sz w:val="20"/>
                <w:szCs w:val="18"/>
              </w:rPr>
            </w:pPr>
            <w:r>
              <w:rPr>
                <w:rFonts w:eastAsia="Times New Roman" w:cs="Arial"/>
                <w:color w:val="000000"/>
                <w:sz w:val="20"/>
                <w:szCs w:val="18"/>
              </w:rPr>
              <w:t>110</w:t>
            </w:r>
          </w:p>
        </w:tc>
        <w:tc>
          <w:tcPr>
            <w:tcW w:w="1340" w:type="dxa"/>
            <w:tcBorders>
              <w:top w:val="single" w:sz="4" w:space="0" w:color="auto"/>
              <w:bottom w:val="single" w:sz="4" w:space="0" w:color="auto"/>
            </w:tcBorders>
            <w:shd w:val="clear" w:color="auto" w:fill="auto"/>
            <w:noWrap/>
            <w:vAlign w:val="center"/>
          </w:tcPr>
          <w:p w14:paraId="7AA666EE" w14:textId="0636FD28" w:rsidR="002849E7" w:rsidRPr="003C7FEE" w:rsidRDefault="002849E7" w:rsidP="005D6DC7">
            <w:pPr>
              <w:spacing w:after="0"/>
              <w:jc w:val="center"/>
              <w:rPr>
                <w:rFonts w:eastAsia="Times New Roman" w:cs="Arial"/>
                <w:color w:val="000000"/>
                <w:sz w:val="20"/>
                <w:szCs w:val="18"/>
              </w:rPr>
            </w:pPr>
            <w:r>
              <w:rPr>
                <w:rFonts w:eastAsia="Times New Roman" w:cs="Arial"/>
                <w:color w:val="000000"/>
                <w:sz w:val="20"/>
                <w:szCs w:val="18"/>
              </w:rPr>
              <w:t>44/66</w:t>
            </w:r>
          </w:p>
        </w:tc>
        <w:tc>
          <w:tcPr>
            <w:tcW w:w="2386" w:type="dxa"/>
            <w:tcBorders>
              <w:top w:val="single" w:sz="4" w:space="0" w:color="auto"/>
              <w:bottom w:val="single" w:sz="4" w:space="0" w:color="auto"/>
            </w:tcBorders>
            <w:shd w:val="clear" w:color="auto" w:fill="auto"/>
            <w:noWrap/>
            <w:vAlign w:val="center"/>
          </w:tcPr>
          <w:p w14:paraId="5CC7A9D3" w14:textId="410BE271" w:rsidR="002849E7" w:rsidRPr="003C7FEE" w:rsidRDefault="002849E7" w:rsidP="005D6DC7">
            <w:pPr>
              <w:spacing w:after="0"/>
              <w:jc w:val="center"/>
              <w:rPr>
                <w:rFonts w:eastAsia="Times New Roman" w:cs="Arial"/>
                <w:color w:val="000000"/>
                <w:sz w:val="20"/>
                <w:szCs w:val="18"/>
              </w:rPr>
            </w:pPr>
            <w:r>
              <w:rPr>
                <w:rFonts w:eastAsia="Times New Roman" w:cs="Arial"/>
                <w:color w:val="000000"/>
                <w:sz w:val="20"/>
                <w:szCs w:val="18"/>
              </w:rPr>
              <w:t>45/65</w:t>
            </w:r>
          </w:p>
        </w:tc>
      </w:tr>
    </w:tbl>
    <w:p w14:paraId="20E3F970" w14:textId="7716939C" w:rsidR="006B7145" w:rsidRDefault="00E14073" w:rsidP="00427C54">
      <w:pPr>
        <w:spacing w:line="240" w:lineRule="auto"/>
        <w:ind w:right="720" w:firstLine="720"/>
        <w:rPr>
          <w:sz w:val="20"/>
          <w:szCs w:val="18"/>
          <w:lang w:val="en-US"/>
        </w:rPr>
      </w:pPr>
      <w:r w:rsidRPr="00F501CD">
        <w:rPr>
          <w:rFonts w:eastAsia="Times New Roman" w:cs="Arial"/>
          <w:color w:val="000000"/>
          <w:sz w:val="20"/>
          <w:szCs w:val="18"/>
          <w:vertAlign w:val="superscript"/>
        </w:rPr>
        <w:t>a</w:t>
      </w:r>
      <w:r w:rsidRPr="00975287">
        <w:rPr>
          <w:rFonts w:eastAsia="Times New Roman" w:cs="Arial"/>
          <w:color w:val="000000"/>
          <w:sz w:val="20"/>
          <w:szCs w:val="18"/>
        </w:rPr>
        <w:t xml:space="preserve"> = </w:t>
      </w:r>
      <w:r w:rsidR="00916345" w:rsidRPr="00975287">
        <w:rPr>
          <w:rFonts w:eastAsia="Times New Roman" w:cs="Arial"/>
          <w:color w:val="000000"/>
          <w:sz w:val="20"/>
          <w:szCs w:val="18"/>
        </w:rPr>
        <w:t>Illumina HumanHT-12 V</w:t>
      </w:r>
      <w:r w:rsidR="003B46D3">
        <w:rPr>
          <w:rFonts w:eastAsia="Times New Roman" w:cs="Arial"/>
          <w:color w:val="000000"/>
          <w:sz w:val="20"/>
          <w:szCs w:val="18"/>
        </w:rPr>
        <w:t xml:space="preserve">ersion </w:t>
      </w:r>
      <w:r w:rsidR="00916345" w:rsidRPr="00975287">
        <w:rPr>
          <w:rFonts w:eastAsia="Times New Roman" w:cs="Arial"/>
          <w:color w:val="000000"/>
          <w:sz w:val="20"/>
          <w:szCs w:val="18"/>
        </w:rPr>
        <w:t>4.0</w:t>
      </w:r>
    </w:p>
    <w:p w14:paraId="1CB6EF3C" w14:textId="07D0296B" w:rsidR="00EE4A7B" w:rsidRPr="00975287" w:rsidRDefault="00E14073" w:rsidP="00427C54">
      <w:pPr>
        <w:spacing w:line="240" w:lineRule="auto"/>
        <w:ind w:right="720" w:firstLine="720"/>
        <w:rPr>
          <w:sz w:val="20"/>
          <w:szCs w:val="18"/>
          <w:lang w:val="en-US"/>
        </w:rPr>
      </w:pPr>
      <w:r w:rsidRPr="00F501CD">
        <w:rPr>
          <w:rFonts w:eastAsia="Times New Roman" w:cs="Arial"/>
          <w:color w:val="000000"/>
          <w:sz w:val="20"/>
          <w:szCs w:val="18"/>
          <w:vertAlign w:val="superscript"/>
        </w:rPr>
        <w:t>b</w:t>
      </w:r>
      <w:r w:rsidRPr="00975287">
        <w:rPr>
          <w:rFonts w:eastAsia="Times New Roman" w:cs="Arial"/>
          <w:color w:val="000000"/>
          <w:sz w:val="20"/>
          <w:szCs w:val="18"/>
        </w:rPr>
        <w:t xml:space="preserve"> = </w:t>
      </w:r>
      <w:r w:rsidR="00916345" w:rsidRPr="00975287">
        <w:rPr>
          <w:rFonts w:eastAsia="Times New Roman" w:cs="Arial"/>
          <w:color w:val="000000"/>
          <w:sz w:val="20"/>
          <w:szCs w:val="18"/>
        </w:rPr>
        <w:t>Illumina HumanHT-12 V</w:t>
      </w:r>
      <w:r w:rsidR="003B46D3">
        <w:rPr>
          <w:rFonts w:eastAsia="Times New Roman" w:cs="Arial"/>
          <w:color w:val="000000"/>
          <w:sz w:val="20"/>
          <w:szCs w:val="18"/>
        </w:rPr>
        <w:t xml:space="preserve">ersion </w:t>
      </w:r>
      <w:r w:rsidR="00916345" w:rsidRPr="00975287">
        <w:rPr>
          <w:rFonts w:eastAsia="Times New Roman" w:cs="Arial"/>
          <w:color w:val="000000"/>
          <w:sz w:val="20"/>
          <w:szCs w:val="18"/>
        </w:rPr>
        <w:t>3.0</w:t>
      </w:r>
    </w:p>
    <w:p w14:paraId="0089FEFD" w14:textId="77777777" w:rsidR="00757662" w:rsidRDefault="00757662">
      <w:pPr>
        <w:rPr>
          <w:rFonts w:eastAsia="Times New Roman" w:cs="Arial"/>
          <w:color w:val="000000"/>
          <w:lang w:val="en-US"/>
        </w:rPr>
      </w:pPr>
    </w:p>
    <w:p w14:paraId="4E6341DF" w14:textId="77777777" w:rsidR="006B7145" w:rsidRDefault="006B7145">
      <w:pPr>
        <w:rPr>
          <w:rFonts w:eastAsia="Times New Roman" w:cs="Arial"/>
          <w:color w:val="000000"/>
          <w:lang w:val="en-US"/>
        </w:rPr>
      </w:pPr>
    </w:p>
    <w:p w14:paraId="476152F6" w14:textId="35D40B67" w:rsidR="006B7145" w:rsidRPr="00E14073" w:rsidRDefault="006B7145" w:rsidP="006B7145">
      <w:pPr>
        <w:spacing w:line="240" w:lineRule="auto"/>
        <w:rPr>
          <w:rFonts w:eastAsia="Times New Roman" w:cs="Arial"/>
          <w:color w:val="000000"/>
          <w:lang w:val="en-US"/>
        </w:rPr>
        <w:sectPr w:rsidR="006B7145" w:rsidRPr="00E14073" w:rsidSect="00757662">
          <w:pgSz w:w="16838" w:h="11906" w:orient="landscape" w:code="9"/>
          <w:pgMar w:top="1440" w:right="720" w:bottom="1440" w:left="720" w:header="709" w:footer="709" w:gutter="0"/>
          <w:cols w:space="708"/>
          <w:docGrid w:linePitch="360"/>
        </w:sectPr>
      </w:pPr>
    </w:p>
    <w:p w14:paraId="1D00F83C" w14:textId="02D5E0B6" w:rsidR="00F24547" w:rsidRPr="00E0596F" w:rsidRDefault="00AC68C7" w:rsidP="00E0596F">
      <w:pPr>
        <w:pStyle w:val="Heading2"/>
      </w:pPr>
      <w:bookmarkStart w:id="23" w:name="_Toc69957830"/>
      <w:r>
        <w:lastRenderedPageBreak/>
        <w:t xml:space="preserve">Data </w:t>
      </w:r>
      <w:r w:rsidR="00212E53">
        <w:t>processing</w:t>
      </w:r>
      <w:bookmarkEnd w:id="23"/>
    </w:p>
    <w:p w14:paraId="53DEE9ED" w14:textId="4C9AA286" w:rsidR="00D8132C" w:rsidRDefault="001559DA" w:rsidP="00D5554D">
      <w:pPr>
        <w:ind w:right="720"/>
        <w:rPr>
          <w:rFonts w:cs="Times New Roman"/>
        </w:rPr>
      </w:pPr>
      <w:r>
        <w:rPr>
          <w:rFonts w:cs="Times New Roman"/>
        </w:rPr>
        <w:t>We</w:t>
      </w:r>
      <w:r w:rsidR="00963092">
        <w:rPr>
          <w:rFonts w:cs="Times New Roman"/>
        </w:rPr>
        <w:t xml:space="preserve"> processed</w:t>
      </w:r>
      <w:r>
        <w:rPr>
          <w:rFonts w:cs="Times New Roman"/>
        </w:rPr>
        <w:t xml:space="preserve"> and </w:t>
      </w:r>
      <w:r w:rsidR="008B3257">
        <w:rPr>
          <w:rFonts w:cs="Times New Roman"/>
        </w:rPr>
        <w:t xml:space="preserve">normalised each </w:t>
      </w:r>
      <w:r w:rsidR="00624191">
        <w:rPr>
          <w:rFonts w:cs="Times New Roman"/>
        </w:rPr>
        <w:t xml:space="preserve">study </w:t>
      </w:r>
      <w:r w:rsidR="008B3257">
        <w:rPr>
          <w:rFonts w:cs="Times New Roman"/>
        </w:rPr>
        <w:t xml:space="preserve">dataset independently. </w:t>
      </w:r>
      <w:r w:rsidR="00C10D8E">
        <w:rPr>
          <w:rFonts w:cs="Times New Roman"/>
        </w:rPr>
        <w:t>C</w:t>
      </w:r>
      <w:r w:rsidR="008B3257">
        <w:rPr>
          <w:rFonts w:cs="Times New Roman"/>
        </w:rPr>
        <w:t xml:space="preserve">ovariate and </w:t>
      </w:r>
      <w:r w:rsidR="00D90ED0">
        <w:rPr>
          <w:rFonts w:cs="Times New Roman"/>
        </w:rPr>
        <w:t>expression data</w:t>
      </w:r>
      <w:r w:rsidR="008B3257">
        <w:rPr>
          <w:rFonts w:cs="Times New Roman"/>
        </w:rPr>
        <w:t xml:space="preserve"> were extracted</w:t>
      </w:r>
      <w:r w:rsidR="00D90ED0">
        <w:rPr>
          <w:rFonts w:cs="Times New Roman"/>
        </w:rPr>
        <w:t>.</w:t>
      </w:r>
      <w:r w:rsidR="00BA341F">
        <w:rPr>
          <w:rFonts w:cs="Times New Roman"/>
        </w:rPr>
        <w:t xml:space="preserve"> </w:t>
      </w:r>
      <w:r w:rsidR="00E86A89">
        <w:rPr>
          <w:rFonts w:cs="Times New Roman"/>
        </w:rPr>
        <w:t>U</w:t>
      </w:r>
      <w:r w:rsidR="00E86A89" w:rsidRPr="00A55F39">
        <w:rPr>
          <w:rFonts w:cs="Times New Roman"/>
        </w:rPr>
        <w:t>sing the IlluminaHuman4 library from the Bioconductor package</w:t>
      </w:r>
      <w:r w:rsidR="00E86A89">
        <w:rPr>
          <w:rFonts w:cs="Times New Roman"/>
        </w:rPr>
        <w:t xml:space="preserve"> </w:t>
      </w:r>
      <w:r w:rsidR="00E86A89">
        <w:rPr>
          <w:rFonts w:cs="Times New Roman"/>
        </w:rPr>
        <w:fldChar w:fldCharType="begin"/>
      </w:r>
      <w:r w:rsidR="00E86A89">
        <w:rPr>
          <w:rFonts w:cs="Times New Roman"/>
        </w:rPr>
        <w:instrText xml:space="preserve"> ADDIN EN.CITE &lt;EndNote&gt;&lt;Cite&gt;&lt;Author&gt;Dunning M&lt;/Author&gt;&lt;Year&gt;2015&lt;/Year&gt;&lt;RecNum&gt;22&lt;/RecNum&gt;&lt;DisplayText&gt;(Dunning M, 2015)&lt;/DisplayText&gt;&lt;record&gt;&lt;rec-number&gt;22&lt;/rec-number&gt;&lt;foreign-keys&gt;&lt;key app="EN" db-id="52vrv0tff2are9exf58p9wegraxztfwt2tpz" timestamp="1618505241"&gt;22&lt;/key&gt;&lt;/foreign-keys&gt;&lt;ref-type name="Computer Program"&gt;9&lt;/ref-type&gt;&lt;contributors&gt;&lt;authors&gt;&lt;author&gt;Dunning M, Lynch A, Eldridge M&lt;/author&gt;&lt;/authors&gt;&lt;/contributors&gt;&lt;titles&gt;&lt;title&gt;illuminaHumanv4.db: Illumina HumanHT12v4 annotation data (chip illuminaHumanv4)&lt;/title&gt;&lt;/titles&gt;&lt;edition&gt;R package version 1.26.0&lt;/edition&gt;&lt;dates&gt;&lt;year&gt;2015&lt;/year&gt;&lt;/dates&gt;&lt;urls&gt;&lt;related-urls&gt;&lt;url&gt;https://bioconductor.org/packages/release/data/annotation/html/illuminaHumanv4.db.html&lt;/url&gt;&lt;/related-urls&gt;&lt;/urls&gt;&lt;/record&gt;&lt;/Cite&gt;&lt;/EndNote&gt;</w:instrText>
      </w:r>
      <w:r w:rsidR="00E86A89">
        <w:rPr>
          <w:rFonts w:cs="Times New Roman"/>
        </w:rPr>
        <w:fldChar w:fldCharType="separate"/>
      </w:r>
      <w:r w:rsidR="00E86A89">
        <w:rPr>
          <w:rFonts w:cs="Times New Roman"/>
          <w:noProof/>
        </w:rPr>
        <w:t>(Dunning M, 2015)</w:t>
      </w:r>
      <w:r w:rsidR="00E86A89">
        <w:rPr>
          <w:rFonts w:cs="Times New Roman"/>
        </w:rPr>
        <w:fldChar w:fldCharType="end"/>
      </w:r>
      <w:r w:rsidR="00E86A89">
        <w:rPr>
          <w:rFonts w:cs="Times New Roman"/>
        </w:rPr>
        <w:t>, we mapped</w:t>
      </w:r>
      <w:r w:rsidR="000B13F6">
        <w:rPr>
          <w:rFonts w:cs="Times New Roman"/>
        </w:rPr>
        <w:t xml:space="preserve"> </w:t>
      </w:r>
      <w:r w:rsidR="00C10D8E">
        <w:rPr>
          <w:rFonts w:cs="Times New Roman"/>
        </w:rPr>
        <w:t>probes to</w:t>
      </w:r>
      <w:r w:rsidR="00E86A89">
        <w:rPr>
          <w:rFonts w:cs="Times New Roman"/>
        </w:rPr>
        <w:t xml:space="preserve"> their respective</w:t>
      </w:r>
      <w:r w:rsidR="00C10D8E">
        <w:rPr>
          <w:rFonts w:cs="Times New Roman"/>
        </w:rPr>
        <w:t xml:space="preserve"> HUGO Gene Nomenclature Committee (HGNC) gene symbols</w:t>
      </w:r>
      <w:r w:rsidR="00653470">
        <w:rPr>
          <w:rFonts w:cs="Times New Roman"/>
        </w:rPr>
        <w:t xml:space="preserve"> </w:t>
      </w:r>
      <w:r w:rsidR="00412435">
        <w:rPr>
          <w:rFonts w:cs="Times New Roman"/>
        </w:rPr>
        <w:fldChar w:fldCharType="begin"/>
      </w:r>
      <w:r w:rsidR="00412435">
        <w:rPr>
          <w:rFonts w:cs="Times New Roman"/>
        </w:rPr>
        <w:instrText xml:space="preserve"> ADDIN EN.CITE &lt;EndNote&gt;&lt;Cite&gt;&lt;Author&gt;Povey&lt;/Author&gt;&lt;Year&gt;2001&lt;/Year&gt;&lt;RecNum&gt;33&lt;/RecNum&gt;&lt;DisplayText&gt;(Povey et al., 2001)&lt;/DisplayText&gt;&lt;record&gt;&lt;rec-number&gt;33&lt;/rec-number&gt;&lt;foreign-keys&gt;&lt;key app="EN" db-id="52vrv0tff2are9exf58p9wegraxztfwt2tpz" timestamp="1618565768"&gt;33&lt;/key&gt;&lt;/foreign-keys&gt;&lt;ref-type name="Journal Article"&gt;17&lt;/ref-type&gt;&lt;contributors&gt;&lt;authors&gt;&lt;author&gt;Povey, Sue&lt;/author&gt;&lt;author&gt;Lovering, Ruth&lt;/author&gt;&lt;author&gt;Bruford, Elspeth&lt;/author&gt;&lt;author&gt;Wright, Mathew&lt;/author&gt;&lt;author&gt;Lush, Michael&lt;/author&gt;&lt;author&gt;Wain, Hester&lt;/author&gt;&lt;/authors&gt;&lt;/contributors&gt;&lt;titles&gt;&lt;title&gt;The HUGO gene nomenclature committee (HGNC)&lt;/title&gt;&lt;secondary-title&gt;Human genetics&lt;/secondary-title&gt;&lt;/titles&gt;&lt;periodical&gt;&lt;full-title&gt;Human genetics&lt;/full-title&gt;&lt;/periodical&gt;&lt;pages&gt;678-680&lt;/pages&gt;&lt;volume&gt;109&lt;/volume&gt;&lt;number&gt;6&lt;/number&gt;&lt;dates&gt;&lt;year&gt;2001&lt;/year&gt;&lt;/dates&gt;&lt;isbn&gt;1432-1203&lt;/isbn&gt;&lt;urls&gt;&lt;/urls&gt;&lt;/record&gt;&lt;/Cite&gt;&lt;/EndNote&gt;</w:instrText>
      </w:r>
      <w:r w:rsidR="00412435">
        <w:rPr>
          <w:rFonts w:cs="Times New Roman"/>
        </w:rPr>
        <w:fldChar w:fldCharType="separate"/>
      </w:r>
      <w:r w:rsidR="00412435">
        <w:rPr>
          <w:rFonts w:cs="Times New Roman"/>
          <w:noProof/>
        </w:rPr>
        <w:t>(Povey et al., 2001)</w:t>
      </w:r>
      <w:r w:rsidR="00412435">
        <w:rPr>
          <w:rFonts w:cs="Times New Roman"/>
        </w:rPr>
        <w:fldChar w:fldCharType="end"/>
      </w:r>
      <w:r w:rsidR="00E86A89">
        <w:rPr>
          <w:rFonts w:cs="Times New Roman"/>
        </w:rPr>
        <w:t>.</w:t>
      </w:r>
      <w:r w:rsidR="00CA128B">
        <w:rPr>
          <w:rFonts w:cs="Times New Roman"/>
        </w:rPr>
        <w:t xml:space="preserve"> </w:t>
      </w:r>
      <w:r w:rsidR="007208E9">
        <w:rPr>
          <w:rFonts w:cs="Times New Roman"/>
        </w:rPr>
        <w:t>Expression data from p</w:t>
      </w:r>
      <w:r w:rsidR="00CA128B">
        <w:rPr>
          <w:rFonts w:cs="Times New Roman"/>
        </w:rPr>
        <w:t>robes with no matching HGNC gene symbol</w:t>
      </w:r>
      <w:r w:rsidR="007208E9">
        <w:rPr>
          <w:rFonts w:cs="Times New Roman"/>
        </w:rPr>
        <w:t xml:space="preserve"> was removed</w:t>
      </w:r>
      <w:r w:rsidR="00E532E5">
        <w:rPr>
          <w:rFonts w:cs="Times New Roman"/>
        </w:rPr>
        <w:t xml:space="preserve">. </w:t>
      </w:r>
      <w:r w:rsidR="007208E9">
        <w:rPr>
          <w:rFonts w:cs="Times New Roman"/>
        </w:rPr>
        <w:t xml:space="preserve">We </w:t>
      </w:r>
      <w:r w:rsidR="00396405">
        <w:rPr>
          <w:rFonts w:cs="Times New Roman"/>
        </w:rPr>
        <w:t xml:space="preserve">collapsed expression </w:t>
      </w:r>
      <w:r w:rsidR="003E161E">
        <w:rPr>
          <w:rFonts w:cs="Times New Roman"/>
        </w:rPr>
        <w:t>data</w:t>
      </w:r>
      <w:r w:rsidR="00396405">
        <w:rPr>
          <w:rFonts w:cs="Times New Roman"/>
        </w:rPr>
        <w:t xml:space="preserve"> from multiple probes matching to the same gene by </w:t>
      </w:r>
      <w:r w:rsidR="001676E2">
        <w:rPr>
          <w:rFonts w:cs="Times New Roman"/>
        </w:rPr>
        <w:t xml:space="preserve">calculating the mean of the expression values. </w:t>
      </w:r>
      <w:r w:rsidR="00F670AD">
        <w:rPr>
          <w:rFonts w:cs="Times New Roman"/>
        </w:rPr>
        <w:t>We</w:t>
      </w:r>
      <w:r w:rsidR="003E161E">
        <w:rPr>
          <w:rFonts w:cs="Times New Roman"/>
        </w:rPr>
        <w:t xml:space="preserve"> </w:t>
      </w:r>
      <w:r w:rsidR="00F670AD">
        <w:rPr>
          <w:rFonts w:cs="Times New Roman"/>
        </w:rPr>
        <w:t xml:space="preserve">log2-transformed the </w:t>
      </w:r>
      <w:r w:rsidR="003E161E">
        <w:rPr>
          <w:rFonts w:cs="Times New Roman"/>
        </w:rPr>
        <w:t xml:space="preserve">four processed datasets </w:t>
      </w:r>
      <w:r w:rsidR="004541C4">
        <w:rPr>
          <w:rFonts w:cs="Times New Roman"/>
        </w:rPr>
        <w:t xml:space="preserve">before </w:t>
      </w:r>
      <w:r w:rsidR="00F670AD">
        <w:rPr>
          <w:rFonts w:cs="Times New Roman"/>
        </w:rPr>
        <w:t>combining them</w:t>
      </w:r>
      <w:r w:rsidR="00D8132C" w:rsidRPr="00A55F39">
        <w:rPr>
          <w:rFonts w:cs="Times New Roman"/>
        </w:rPr>
        <w:t xml:space="preserve"> </w:t>
      </w:r>
      <w:r w:rsidR="00A925B7">
        <w:rPr>
          <w:rFonts w:cs="Times New Roman"/>
        </w:rPr>
        <w:t xml:space="preserve">in series </w:t>
      </w:r>
      <w:r w:rsidR="00D8132C">
        <w:rPr>
          <w:rFonts w:cs="Times New Roman"/>
        </w:rPr>
        <w:t>to create a mega-dataset</w:t>
      </w:r>
      <w:r w:rsidR="006F77CD">
        <w:rPr>
          <w:rFonts w:cs="Times New Roman"/>
        </w:rPr>
        <w:t xml:space="preserve"> consisting </w:t>
      </w:r>
      <w:r w:rsidR="00691DBA">
        <w:rPr>
          <w:rFonts w:cs="Times New Roman"/>
        </w:rPr>
        <w:t xml:space="preserve">of </w:t>
      </w:r>
      <w:r w:rsidR="006F77CD">
        <w:rPr>
          <w:rFonts w:cs="Times New Roman"/>
        </w:rPr>
        <w:t xml:space="preserve">covariate data and </w:t>
      </w:r>
      <w:r w:rsidR="00691DBA">
        <w:rPr>
          <w:rFonts w:cs="Times New Roman"/>
        </w:rPr>
        <w:t xml:space="preserve">expression values </w:t>
      </w:r>
      <w:r w:rsidR="006F77CD">
        <w:rPr>
          <w:rFonts w:cs="Times New Roman"/>
        </w:rPr>
        <w:t>from</w:t>
      </w:r>
      <w:r w:rsidR="00691DBA">
        <w:rPr>
          <w:rFonts w:cs="Times New Roman"/>
        </w:rPr>
        <w:t xml:space="preserve"> </w:t>
      </w:r>
      <w:r w:rsidR="004045B9" w:rsidRPr="00835B18">
        <w:rPr>
          <w:rFonts w:cs="Times New Roman"/>
        </w:rPr>
        <w:t>21,</w:t>
      </w:r>
      <w:r w:rsidR="00835B18" w:rsidRPr="00835B18">
        <w:rPr>
          <w:rFonts w:cs="Times New Roman"/>
        </w:rPr>
        <w:t>053</w:t>
      </w:r>
      <w:r w:rsidR="004045B9" w:rsidRPr="00835B18">
        <w:rPr>
          <w:rFonts w:cs="Times New Roman"/>
        </w:rPr>
        <w:t xml:space="preserve"> </w:t>
      </w:r>
      <w:r w:rsidR="004045B9">
        <w:rPr>
          <w:rFonts w:cs="Times New Roman"/>
        </w:rPr>
        <w:t>genes.</w:t>
      </w:r>
    </w:p>
    <w:p w14:paraId="29C11C1D" w14:textId="073F410E" w:rsidR="00D8132C" w:rsidRDefault="00D8132C" w:rsidP="004770F4">
      <w:pPr>
        <w:pStyle w:val="Heading2"/>
      </w:pPr>
      <w:bookmarkStart w:id="24" w:name="_Toc69957831"/>
      <w:r>
        <w:t>Benchmarking methods</w:t>
      </w:r>
      <w:bookmarkEnd w:id="24"/>
    </w:p>
    <w:p w14:paraId="70605767" w14:textId="7AC3E2E4" w:rsidR="00D8132C" w:rsidRDefault="00D8132C" w:rsidP="00D5554D">
      <w:pPr>
        <w:ind w:right="720"/>
        <w:rPr>
          <w:rFonts w:cs="Times New Roman"/>
        </w:rPr>
      </w:pPr>
      <w:r>
        <w:rPr>
          <w:rFonts w:cs="Times New Roman"/>
        </w:rPr>
        <w:t xml:space="preserve">In this study, we </w:t>
      </w:r>
      <w:r w:rsidR="00944B31">
        <w:rPr>
          <w:rFonts w:cs="Times New Roman"/>
        </w:rPr>
        <w:t>evaluated</w:t>
      </w:r>
      <w:r>
        <w:rPr>
          <w:rFonts w:cs="Times New Roman"/>
        </w:rPr>
        <w:t xml:space="preserve"> </w:t>
      </w:r>
      <w:r w:rsidR="00944B31">
        <w:rPr>
          <w:rFonts w:cs="Times New Roman"/>
        </w:rPr>
        <w:t>seven</w:t>
      </w:r>
      <w:r>
        <w:rPr>
          <w:rFonts w:cs="Times New Roman"/>
        </w:rPr>
        <w:t xml:space="preserve"> different combinatorial batch effect removal methods (BERMs</w:t>
      </w:r>
      <w:r w:rsidR="00E25698">
        <w:rPr>
          <w:rFonts w:cs="Times New Roman"/>
        </w:rPr>
        <w:t>)</w:t>
      </w:r>
      <w:r>
        <w:rPr>
          <w:rFonts w:cs="Times New Roman"/>
        </w:rPr>
        <w:t xml:space="preserve">. </w:t>
      </w:r>
      <w:r w:rsidR="007763B9">
        <w:rPr>
          <w:rFonts w:cs="Times New Roman"/>
        </w:rPr>
        <w:t>The</w:t>
      </w:r>
      <w:r w:rsidR="00910AD7">
        <w:rPr>
          <w:rFonts w:cs="Times New Roman"/>
        </w:rPr>
        <w:t>se</w:t>
      </w:r>
      <w:r w:rsidR="007763B9">
        <w:rPr>
          <w:rFonts w:cs="Times New Roman"/>
        </w:rPr>
        <w:t xml:space="preserve"> BERMs</w:t>
      </w:r>
      <w:r>
        <w:rPr>
          <w:rFonts w:cs="Times New Roman"/>
        </w:rPr>
        <w:t xml:space="preserve"> were either normalisation, ComBat, or a combination of both </w:t>
      </w:r>
      <w:r w:rsidR="004541C4">
        <w:rPr>
          <w:rFonts w:cs="Times New Roman"/>
        </w:rPr>
        <w:t>techniques</w:t>
      </w:r>
      <w:r w:rsidR="00FE6420">
        <w:rPr>
          <w:rFonts w:cs="Times New Roman"/>
        </w:rPr>
        <w:t>.</w:t>
      </w:r>
      <w:r w:rsidR="00792B5D">
        <w:rPr>
          <w:rFonts w:cs="Times New Roman"/>
        </w:rPr>
        <w:t xml:space="preserve"> We applied </w:t>
      </w:r>
      <w:r w:rsidR="00DC1F77">
        <w:rPr>
          <w:rFonts w:cs="Times New Roman"/>
        </w:rPr>
        <w:t xml:space="preserve">each </w:t>
      </w:r>
      <w:r w:rsidR="00E25698">
        <w:rPr>
          <w:rFonts w:cs="Times New Roman"/>
        </w:rPr>
        <w:t>BERM</w:t>
      </w:r>
      <w:r w:rsidR="008B20F8">
        <w:rPr>
          <w:rFonts w:cs="Times New Roman"/>
        </w:rPr>
        <w:t xml:space="preserve"> to our mega-dataset </w:t>
      </w:r>
      <w:r w:rsidR="00E25698">
        <w:rPr>
          <w:rFonts w:cs="Times New Roman"/>
        </w:rPr>
        <w:t xml:space="preserve">independently </w:t>
      </w:r>
      <w:r w:rsidR="008B20F8">
        <w:rPr>
          <w:rFonts w:cs="Times New Roman"/>
        </w:rPr>
        <w:t xml:space="preserve">and obtained seven </w:t>
      </w:r>
      <w:r w:rsidR="00661D6D">
        <w:rPr>
          <w:rFonts w:cs="Times New Roman"/>
        </w:rPr>
        <w:t xml:space="preserve">different BERM-treated </w:t>
      </w:r>
      <w:r w:rsidR="008B20F8">
        <w:rPr>
          <w:rFonts w:cs="Times New Roman"/>
        </w:rPr>
        <w:t>mega-datasets.</w:t>
      </w:r>
      <w:r w:rsidR="00E25698">
        <w:rPr>
          <w:rFonts w:cs="Times New Roman"/>
        </w:rPr>
        <w:t xml:space="preserve"> The </w:t>
      </w:r>
      <w:r w:rsidR="00551A99">
        <w:rPr>
          <w:rFonts w:cs="Times New Roman"/>
        </w:rPr>
        <w:t xml:space="preserve">BERM-free mega-dataset </w:t>
      </w:r>
      <w:r w:rsidR="00E25698">
        <w:rPr>
          <w:rFonts w:cs="Times New Roman"/>
        </w:rPr>
        <w:t>was used as the negative control</w:t>
      </w:r>
      <w:r w:rsidR="0008407F">
        <w:rPr>
          <w:rFonts w:cs="Times New Roman"/>
        </w:rPr>
        <w:t xml:space="preserve"> (</w:t>
      </w:r>
      <w:r w:rsidR="0008407F" w:rsidRPr="0008407F">
        <w:fldChar w:fldCharType="begin"/>
      </w:r>
      <w:r w:rsidR="0008407F" w:rsidRPr="0008407F">
        <w:instrText xml:space="preserve"> REF _Ref69436979 \h </w:instrText>
      </w:r>
      <w:r w:rsidR="0008407F">
        <w:instrText xml:space="preserve"> \* MERGEFORMAT </w:instrText>
      </w:r>
      <w:r w:rsidR="0008407F" w:rsidRPr="0008407F">
        <w:fldChar w:fldCharType="separate"/>
      </w:r>
      <w:r w:rsidR="00416C7B" w:rsidRPr="00416C7B">
        <w:t>Table 2</w:t>
      </w:r>
      <w:r w:rsidR="0008407F" w:rsidRPr="0008407F">
        <w:fldChar w:fldCharType="end"/>
      </w:r>
      <w:r w:rsidR="0008407F">
        <w:rPr>
          <w:rFonts w:cs="Times New Roman"/>
        </w:rPr>
        <w:t>)</w:t>
      </w:r>
      <w:r w:rsidR="00E25698">
        <w:rPr>
          <w:rFonts w:cs="Times New Roman"/>
        </w:rPr>
        <w:t>.</w:t>
      </w:r>
    </w:p>
    <w:p w14:paraId="25AB57B3" w14:textId="5605C8F5" w:rsidR="00DA68DE" w:rsidRPr="001B0DF4" w:rsidRDefault="00DA68DE" w:rsidP="001B0DF4">
      <w:pPr>
        <w:pStyle w:val="Caption"/>
        <w:keepNext/>
        <w:rPr>
          <w:b/>
          <w:bCs/>
          <w:i w:val="0"/>
          <w:iCs w:val="0"/>
          <w:color w:val="auto"/>
          <w:sz w:val="20"/>
          <w:szCs w:val="20"/>
        </w:rPr>
      </w:pPr>
      <w:bookmarkStart w:id="25" w:name="_Ref69436979"/>
      <w:r w:rsidRPr="001B0DF4">
        <w:rPr>
          <w:b/>
          <w:bCs/>
          <w:i w:val="0"/>
          <w:iCs w:val="0"/>
          <w:color w:val="auto"/>
          <w:sz w:val="20"/>
          <w:szCs w:val="20"/>
        </w:rPr>
        <w:t xml:space="preserve">Table </w:t>
      </w:r>
      <w:r w:rsidRPr="001B0DF4">
        <w:rPr>
          <w:b/>
          <w:bCs/>
          <w:i w:val="0"/>
          <w:iCs w:val="0"/>
          <w:color w:val="auto"/>
          <w:sz w:val="20"/>
          <w:szCs w:val="20"/>
        </w:rPr>
        <w:fldChar w:fldCharType="begin"/>
      </w:r>
      <w:r w:rsidRPr="001B0DF4">
        <w:rPr>
          <w:b/>
          <w:bCs/>
          <w:i w:val="0"/>
          <w:iCs w:val="0"/>
          <w:color w:val="auto"/>
          <w:sz w:val="20"/>
          <w:szCs w:val="20"/>
        </w:rPr>
        <w:instrText xml:space="preserve"> SEQ Table \* ARABIC </w:instrText>
      </w:r>
      <w:r w:rsidRPr="001B0DF4">
        <w:rPr>
          <w:b/>
          <w:bCs/>
          <w:i w:val="0"/>
          <w:iCs w:val="0"/>
          <w:color w:val="auto"/>
          <w:sz w:val="20"/>
          <w:szCs w:val="20"/>
        </w:rPr>
        <w:fldChar w:fldCharType="separate"/>
      </w:r>
      <w:r w:rsidR="00416C7B">
        <w:rPr>
          <w:b/>
          <w:bCs/>
          <w:i w:val="0"/>
          <w:iCs w:val="0"/>
          <w:noProof/>
          <w:color w:val="auto"/>
          <w:sz w:val="20"/>
          <w:szCs w:val="20"/>
        </w:rPr>
        <w:t>2</w:t>
      </w:r>
      <w:r w:rsidRPr="001B0DF4">
        <w:rPr>
          <w:b/>
          <w:bCs/>
          <w:i w:val="0"/>
          <w:iCs w:val="0"/>
          <w:color w:val="auto"/>
          <w:sz w:val="20"/>
          <w:szCs w:val="20"/>
        </w:rPr>
        <w:fldChar w:fldCharType="end"/>
      </w:r>
      <w:bookmarkEnd w:id="25"/>
      <w:r w:rsidR="001B0DF4" w:rsidRPr="001B0DF4">
        <w:rPr>
          <w:b/>
          <w:bCs/>
          <w:i w:val="0"/>
          <w:iCs w:val="0"/>
          <w:color w:val="auto"/>
          <w:sz w:val="20"/>
          <w:szCs w:val="20"/>
        </w:rPr>
        <w:t>.</w:t>
      </w:r>
      <w:r w:rsidR="00944B31" w:rsidRPr="001B0DF4">
        <w:rPr>
          <w:b/>
          <w:bCs/>
          <w:i w:val="0"/>
          <w:iCs w:val="0"/>
          <w:color w:val="auto"/>
          <w:sz w:val="20"/>
          <w:szCs w:val="20"/>
        </w:rPr>
        <w:t xml:space="preserve"> </w:t>
      </w:r>
      <w:r w:rsidRPr="001B0DF4">
        <w:rPr>
          <w:b/>
          <w:bCs/>
          <w:i w:val="0"/>
          <w:iCs w:val="0"/>
          <w:color w:val="auto"/>
          <w:sz w:val="20"/>
          <w:szCs w:val="20"/>
        </w:rPr>
        <w:t xml:space="preserve">Table </w:t>
      </w:r>
      <w:r w:rsidR="00C74C12" w:rsidRPr="001B0DF4">
        <w:rPr>
          <w:b/>
          <w:bCs/>
          <w:i w:val="0"/>
          <w:iCs w:val="0"/>
          <w:color w:val="auto"/>
          <w:sz w:val="20"/>
          <w:szCs w:val="20"/>
        </w:rPr>
        <w:t xml:space="preserve">summarising the </w:t>
      </w:r>
      <w:r w:rsidR="006E71CD">
        <w:rPr>
          <w:b/>
          <w:bCs/>
          <w:i w:val="0"/>
          <w:iCs w:val="0"/>
          <w:color w:val="auto"/>
          <w:sz w:val="20"/>
          <w:szCs w:val="20"/>
        </w:rPr>
        <w:t xml:space="preserve">seven </w:t>
      </w:r>
      <w:r w:rsidR="00C74C12" w:rsidRPr="001B0DF4">
        <w:rPr>
          <w:b/>
          <w:bCs/>
          <w:i w:val="0"/>
          <w:iCs w:val="0"/>
          <w:color w:val="auto"/>
          <w:sz w:val="20"/>
          <w:szCs w:val="20"/>
        </w:rPr>
        <w:t xml:space="preserve">BERMs evaluated in this study. </w:t>
      </w:r>
      <w:r w:rsidR="00A8435F">
        <w:rPr>
          <w:i w:val="0"/>
          <w:iCs w:val="0"/>
          <w:color w:val="auto"/>
          <w:sz w:val="20"/>
          <w:szCs w:val="20"/>
        </w:rPr>
        <w:t xml:space="preserve">Each BERM was either </w:t>
      </w:r>
      <w:r w:rsidR="00002CB6">
        <w:rPr>
          <w:i w:val="0"/>
          <w:iCs w:val="0"/>
          <w:color w:val="auto"/>
          <w:sz w:val="20"/>
          <w:szCs w:val="20"/>
        </w:rPr>
        <w:t xml:space="preserve">a normalisation technique, BECA or a combination of upstream normalisation and BECA. The BECA used in this study was ComBat. </w:t>
      </w:r>
      <w:r w:rsidR="006E71CD">
        <w:rPr>
          <w:i w:val="0"/>
          <w:iCs w:val="0"/>
          <w:color w:val="auto"/>
          <w:sz w:val="20"/>
          <w:szCs w:val="20"/>
        </w:rPr>
        <w:t xml:space="preserve">The application of the seven BERMs on the </w:t>
      </w:r>
      <w:r w:rsidR="001D46F7">
        <w:rPr>
          <w:i w:val="0"/>
          <w:iCs w:val="0"/>
          <w:color w:val="auto"/>
          <w:sz w:val="20"/>
          <w:szCs w:val="20"/>
        </w:rPr>
        <w:t xml:space="preserve">log2-transformed mega-dataset yielded seven BERM-treated mega-datasets. </w:t>
      </w:r>
      <w:r w:rsidR="005064C1">
        <w:rPr>
          <w:i w:val="0"/>
          <w:iCs w:val="0"/>
          <w:color w:val="auto"/>
          <w:sz w:val="20"/>
          <w:szCs w:val="20"/>
        </w:rPr>
        <w:t xml:space="preserve">The </w:t>
      </w:r>
      <w:r w:rsidR="00452CBD">
        <w:rPr>
          <w:i w:val="0"/>
          <w:iCs w:val="0"/>
          <w:color w:val="auto"/>
          <w:sz w:val="20"/>
          <w:szCs w:val="20"/>
        </w:rPr>
        <w:t xml:space="preserve">log2-transformed </w:t>
      </w:r>
      <w:r w:rsidR="005064C1">
        <w:rPr>
          <w:i w:val="0"/>
          <w:iCs w:val="0"/>
          <w:color w:val="auto"/>
          <w:sz w:val="20"/>
          <w:szCs w:val="20"/>
        </w:rPr>
        <w:t>mega-dataset without a</w:t>
      </w:r>
      <w:r w:rsidR="00452CBD">
        <w:rPr>
          <w:i w:val="0"/>
          <w:iCs w:val="0"/>
          <w:color w:val="auto"/>
          <w:sz w:val="20"/>
          <w:szCs w:val="20"/>
        </w:rPr>
        <w:t xml:space="preserve">pplication of a BERM was used as the negative control and named “Control”. </w:t>
      </w:r>
    </w:p>
    <w:tbl>
      <w:tblPr>
        <w:tblW w:w="8951" w:type="dxa"/>
        <w:jc w:val="center"/>
        <w:tblLook w:val="04A0" w:firstRow="1" w:lastRow="0" w:firstColumn="1" w:lastColumn="0" w:noHBand="0" w:noVBand="1"/>
      </w:tblPr>
      <w:tblGrid>
        <w:gridCol w:w="2505"/>
        <w:gridCol w:w="4938"/>
        <w:gridCol w:w="1508"/>
      </w:tblGrid>
      <w:tr w:rsidR="00AF7E20" w:rsidRPr="00A067F3" w14:paraId="2515457F" w14:textId="77777777" w:rsidTr="00AF7E20">
        <w:trPr>
          <w:trHeight w:val="346"/>
          <w:jc w:val="center"/>
        </w:trPr>
        <w:tc>
          <w:tcPr>
            <w:tcW w:w="2505" w:type="dxa"/>
            <w:tcBorders>
              <w:top w:val="single" w:sz="4" w:space="0" w:color="auto"/>
              <w:bottom w:val="single" w:sz="4" w:space="0" w:color="auto"/>
            </w:tcBorders>
            <w:shd w:val="clear" w:color="auto" w:fill="auto"/>
            <w:noWrap/>
            <w:vAlign w:val="center"/>
            <w:hideMark/>
          </w:tcPr>
          <w:p w14:paraId="38BB6726" w14:textId="5474EF80" w:rsidR="00AF7E20" w:rsidRPr="00A067F3" w:rsidRDefault="00AF7E20" w:rsidP="00D41ACD">
            <w:pPr>
              <w:spacing w:after="0"/>
              <w:rPr>
                <w:rFonts w:eastAsia="Times New Roman" w:cs="Arial"/>
                <w:b/>
                <w:bCs/>
                <w:color w:val="000000"/>
                <w:sz w:val="20"/>
                <w:szCs w:val="18"/>
              </w:rPr>
            </w:pPr>
            <w:r w:rsidRPr="00A067F3">
              <w:rPr>
                <w:rFonts w:eastAsia="Times New Roman" w:cs="Arial"/>
                <w:b/>
                <w:bCs/>
                <w:color w:val="000000"/>
                <w:sz w:val="20"/>
                <w:szCs w:val="18"/>
              </w:rPr>
              <w:t xml:space="preserve">BERM </w:t>
            </w:r>
            <w:r>
              <w:rPr>
                <w:rFonts w:eastAsia="Times New Roman" w:cs="Arial"/>
                <w:b/>
                <w:bCs/>
                <w:color w:val="000000"/>
                <w:sz w:val="20"/>
                <w:szCs w:val="18"/>
              </w:rPr>
              <w:t>Name</w:t>
            </w:r>
          </w:p>
        </w:tc>
        <w:tc>
          <w:tcPr>
            <w:tcW w:w="4938" w:type="dxa"/>
            <w:tcBorders>
              <w:top w:val="single" w:sz="4" w:space="0" w:color="auto"/>
              <w:bottom w:val="single" w:sz="4" w:space="0" w:color="auto"/>
            </w:tcBorders>
            <w:shd w:val="clear" w:color="auto" w:fill="auto"/>
            <w:noWrap/>
            <w:vAlign w:val="center"/>
            <w:hideMark/>
          </w:tcPr>
          <w:p w14:paraId="0870E20B" w14:textId="29AD386C" w:rsidR="00AF7E20" w:rsidRPr="00A067F3" w:rsidRDefault="00AF7E20" w:rsidP="00D41ACD">
            <w:pPr>
              <w:spacing w:after="0"/>
              <w:rPr>
                <w:rFonts w:eastAsia="Times New Roman" w:cs="Arial"/>
                <w:b/>
                <w:bCs/>
                <w:color w:val="000000"/>
                <w:sz w:val="20"/>
                <w:szCs w:val="18"/>
              </w:rPr>
            </w:pPr>
            <w:r w:rsidRPr="00A067F3">
              <w:rPr>
                <w:rFonts w:eastAsia="Times New Roman" w:cs="Arial"/>
                <w:b/>
                <w:bCs/>
                <w:color w:val="000000"/>
                <w:sz w:val="20"/>
                <w:szCs w:val="18"/>
              </w:rPr>
              <w:t>Normalisation</w:t>
            </w:r>
          </w:p>
        </w:tc>
        <w:tc>
          <w:tcPr>
            <w:tcW w:w="1508" w:type="dxa"/>
            <w:tcBorders>
              <w:top w:val="single" w:sz="4" w:space="0" w:color="auto"/>
              <w:bottom w:val="single" w:sz="4" w:space="0" w:color="auto"/>
            </w:tcBorders>
            <w:shd w:val="clear" w:color="auto" w:fill="auto"/>
            <w:noWrap/>
            <w:vAlign w:val="center"/>
            <w:hideMark/>
          </w:tcPr>
          <w:p w14:paraId="6D9C6D2D" w14:textId="77777777" w:rsidR="00AF7E20" w:rsidRPr="00A067F3" w:rsidRDefault="00AF7E20" w:rsidP="00D41ACD">
            <w:pPr>
              <w:spacing w:after="0"/>
              <w:rPr>
                <w:rFonts w:eastAsia="Times New Roman" w:cs="Arial"/>
                <w:b/>
                <w:bCs/>
                <w:color w:val="000000"/>
                <w:sz w:val="20"/>
                <w:szCs w:val="18"/>
              </w:rPr>
            </w:pPr>
            <w:r w:rsidRPr="00A067F3">
              <w:rPr>
                <w:rFonts w:eastAsia="Times New Roman" w:cs="Arial"/>
                <w:b/>
                <w:bCs/>
                <w:color w:val="000000"/>
                <w:sz w:val="20"/>
                <w:szCs w:val="18"/>
              </w:rPr>
              <w:t>BECA</w:t>
            </w:r>
          </w:p>
        </w:tc>
      </w:tr>
      <w:tr w:rsidR="00AF7E20" w:rsidRPr="00A067F3" w14:paraId="123F20B3" w14:textId="77777777" w:rsidTr="00AF7E20">
        <w:trPr>
          <w:trHeight w:val="346"/>
          <w:jc w:val="center"/>
        </w:trPr>
        <w:tc>
          <w:tcPr>
            <w:tcW w:w="2505" w:type="dxa"/>
            <w:tcBorders>
              <w:top w:val="single" w:sz="4" w:space="0" w:color="auto"/>
            </w:tcBorders>
            <w:shd w:val="clear" w:color="auto" w:fill="auto"/>
            <w:noWrap/>
            <w:vAlign w:val="center"/>
            <w:hideMark/>
          </w:tcPr>
          <w:p w14:paraId="782873AB" w14:textId="5C6C420A" w:rsidR="00AF7E20" w:rsidRPr="00A067F3" w:rsidRDefault="00AF7E20" w:rsidP="00D41ACD">
            <w:pPr>
              <w:spacing w:after="0"/>
              <w:rPr>
                <w:rFonts w:eastAsia="Times New Roman" w:cs="Arial"/>
                <w:color w:val="000000"/>
                <w:sz w:val="20"/>
                <w:szCs w:val="18"/>
              </w:rPr>
            </w:pPr>
            <w:r>
              <w:rPr>
                <w:rFonts w:eastAsia="Times New Roman" w:cs="Arial"/>
                <w:color w:val="000000"/>
                <w:sz w:val="20"/>
                <w:szCs w:val="18"/>
              </w:rPr>
              <w:t>(Control)</w:t>
            </w:r>
          </w:p>
        </w:tc>
        <w:tc>
          <w:tcPr>
            <w:tcW w:w="4938" w:type="dxa"/>
            <w:tcBorders>
              <w:top w:val="single" w:sz="4" w:space="0" w:color="auto"/>
            </w:tcBorders>
            <w:shd w:val="clear" w:color="auto" w:fill="auto"/>
            <w:noWrap/>
            <w:vAlign w:val="center"/>
            <w:hideMark/>
          </w:tcPr>
          <w:p w14:paraId="42EA6C45"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c>
          <w:tcPr>
            <w:tcW w:w="1508" w:type="dxa"/>
            <w:tcBorders>
              <w:top w:val="single" w:sz="4" w:space="0" w:color="auto"/>
            </w:tcBorders>
            <w:shd w:val="clear" w:color="auto" w:fill="auto"/>
            <w:noWrap/>
            <w:vAlign w:val="center"/>
            <w:hideMark/>
          </w:tcPr>
          <w:p w14:paraId="3648645D"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r>
      <w:tr w:rsidR="00AF7E20" w:rsidRPr="00A067F3" w14:paraId="76AC994A" w14:textId="77777777" w:rsidTr="00AF7E20">
        <w:trPr>
          <w:trHeight w:val="346"/>
          <w:jc w:val="center"/>
        </w:trPr>
        <w:tc>
          <w:tcPr>
            <w:tcW w:w="2505" w:type="dxa"/>
            <w:shd w:val="clear" w:color="auto" w:fill="auto"/>
            <w:noWrap/>
            <w:vAlign w:val="center"/>
            <w:hideMark/>
          </w:tcPr>
          <w:p w14:paraId="25E8E505" w14:textId="764B482D"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QN</w:t>
            </w:r>
          </w:p>
        </w:tc>
        <w:tc>
          <w:tcPr>
            <w:tcW w:w="4938" w:type="dxa"/>
            <w:shd w:val="clear" w:color="auto" w:fill="auto"/>
            <w:noWrap/>
            <w:vAlign w:val="center"/>
            <w:hideMark/>
          </w:tcPr>
          <w:p w14:paraId="72A6A809"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Quantile normalisation</w:t>
            </w:r>
          </w:p>
        </w:tc>
        <w:tc>
          <w:tcPr>
            <w:tcW w:w="1508" w:type="dxa"/>
            <w:shd w:val="clear" w:color="auto" w:fill="auto"/>
            <w:noWrap/>
            <w:vAlign w:val="center"/>
            <w:hideMark/>
          </w:tcPr>
          <w:p w14:paraId="7E895C73"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r>
      <w:tr w:rsidR="00AF7E20" w:rsidRPr="00A067F3" w14:paraId="09CBBA4A" w14:textId="77777777" w:rsidTr="00AF7E20">
        <w:trPr>
          <w:trHeight w:val="346"/>
          <w:jc w:val="center"/>
        </w:trPr>
        <w:tc>
          <w:tcPr>
            <w:tcW w:w="2505" w:type="dxa"/>
            <w:shd w:val="clear" w:color="auto" w:fill="auto"/>
            <w:noWrap/>
            <w:vAlign w:val="center"/>
            <w:hideMark/>
          </w:tcPr>
          <w:p w14:paraId="48C78D53" w14:textId="505D754B"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ZN</w:t>
            </w:r>
          </w:p>
        </w:tc>
        <w:tc>
          <w:tcPr>
            <w:tcW w:w="4938" w:type="dxa"/>
            <w:shd w:val="clear" w:color="auto" w:fill="auto"/>
            <w:noWrap/>
            <w:vAlign w:val="center"/>
            <w:hideMark/>
          </w:tcPr>
          <w:p w14:paraId="2A857D86"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Z-normalisation</w:t>
            </w:r>
          </w:p>
        </w:tc>
        <w:tc>
          <w:tcPr>
            <w:tcW w:w="1508" w:type="dxa"/>
            <w:shd w:val="clear" w:color="auto" w:fill="auto"/>
            <w:noWrap/>
            <w:vAlign w:val="center"/>
            <w:hideMark/>
          </w:tcPr>
          <w:p w14:paraId="5E2D4562"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r>
      <w:tr w:rsidR="00AF7E20" w:rsidRPr="00A067F3" w14:paraId="4FD7FEDB" w14:textId="77777777" w:rsidTr="00AF7E20">
        <w:trPr>
          <w:trHeight w:val="346"/>
          <w:jc w:val="center"/>
        </w:trPr>
        <w:tc>
          <w:tcPr>
            <w:tcW w:w="2505" w:type="dxa"/>
            <w:shd w:val="clear" w:color="auto" w:fill="auto"/>
            <w:noWrap/>
            <w:vAlign w:val="center"/>
            <w:hideMark/>
          </w:tcPr>
          <w:p w14:paraId="59EB0821" w14:textId="47E98709"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ComBat</w:t>
            </w:r>
          </w:p>
        </w:tc>
        <w:tc>
          <w:tcPr>
            <w:tcW w:w="4938" w:type="dxa"/>
            <w:shd w:val="clear" w:color="auto" w:fill="auto"/>
            <w:noWrap/>
            <w:vAlign w:val="center"/>
            <w:hideMark/>
          </w:tcPr>
          <w:p w14:paraId="28A3ADFC"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c>
          <w:tcPr>
            <w:tcW w:w="1508" w:type="dxa"/>
            <w:shd w:val="clear" w:color="auto" w:fill="auto"/>
            <w:noWrap/>
            <w:vAlign w:val="center"/>
            <w:hideMark/>
          </w:tcPr>
          <w:p w14:paraId="2A5667C7"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ComBat</w:t>
            </w:r>
          </w:p>
        </w:tc>
      </w:tr>
      <w:tr w:rsidR="00AF7E20" w:rsidRPr="00A067F3" w14:paraId="3315A9CC" w14:textId="77777777" w:rsidTr="00AF7E20">
        <w:trPr>
          <w:trHeight w:val="346"/>
          <w:jc w:val="center"/>
        </w:trPr>
        <w:tc>
          <w:tcPr>
            <w:tcW w:w="2505" w:type="dxa"/>
            <w:shd w:val="clear" w:color="auto" w:fill="auto"/>
            <w:noWrap/>
            <w:vAlign w:val="center"/>
            <w:hideMark/>
          </w:tcPr>
          <w:p w14:paraId="6AD2CBFE" w14:textId="777BF1CB"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CSQN</w:t>
            </w:r>
          </w:p>
        </w:tc>
        <w:tc>
          <w:tcPr>
            <w:tcW w:w="4938" w:type="dxa"/>
            <w:shd w:val="clear" w:color="auto" w:fill="auto"/>
            <w:noWrap/>
            <w:vAlign w:val="center"/>
            <w:hideMark/>
          </w:tcPr>
          <w:p w14:paraId="33E8BD92"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Class-specific quantile normalisation</w:t>
            </w:r>
          </w:p>
        </w:tc>
        <w:tc>
          <w:tcPr>
            <w:tcW w:w="1508" w:type="dxa"/>
            <w:shd w:val="clear" w:color="auto" w:fill="auto"/>
            <w:noWrap/>
            <w:vAlign w:val="center"/>
            <w:hideMark/>
          </w:tcPr>
          <w:p w14:paraId="02BD4BE8"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w:t>
            </w:r>
          </w:p>
        </w:tc>
      </w:tr>
      <w:tr w:rsidR="00AF7E20" w:rsidRPr="00A067F3" w14:paraId="1BF1960B" w14:textId="77777777" w:rsidTr="00AF7E20">
        <w:trPr>
          <w:trHeight w:val="346"/>
          <w:jc w:val="center"/>
        </w:trPr>
        <w:tc>
          <w:tcPr>
            <w:tcW w:w="2505" w:type="dxa"/>
            <w:shd w:val="clear" w:color="auto" w:fill="auto"/>
            <w:noWrap/>
            <w:vAlign w:val="center"/>
            <w:hideMark/>
          </w:tcPr>
          <w:p w14:paraId="18F6CD1D" w14:textId="6E2D2385"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QN</w:t>
            </w:r>
            <w:r>
              <w:rPr>
                <w:rFonts w:eastAsia="Times New Roman" w:cs="Arial"/>
                <w:color w:val="000000"/>
                <w:sz w:val="20"/>
                <w:szCs w:val="18"/>
              </w:rPr>
              <w:t>-</w:t>
            </w:r>
            <w:r w:rsidRPr="00A067F3">
              <w:rPr>
                <w:rFonts w:eastAsia="Times New Roman" w:cs="Arial"/>
                <w:color w:val="000000"/>
                <w:sz w:val="20"/>
                <w:szCs w:val="18"/>
              </w:rPr>
              <w:t>ComBat</w:t>
            </w:r>
          </w:p>
        </w:tc>
        <w:tc>
          <w:tcPr>
            <w:tcW w:w="4938" w:type="dxa"/>
            <w:shd w:val="clear" w:color="auto" w:fill="auto"/>
            <w:noWrap/>
            <w:vAlign w:val="center"/>
            <w:hideMark/>
          </w:tcPr>
          <w:p w14:paraId="4F27A29B"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Quantile normalisation</w:t>
            </w:r>
          </w:p>
        </w:tc>
        <w:tc>
          <w:tcPr>
            <w:tcW w:w="1508" w:type="dxa"/>
            <w:shd w:val="clear" w:color="auto" w:fill="auto"/>
            <w:noWrap/>
            <w:vAlign w:val="center"/>
            <w:hideMark/>
          </w:tcPr>
          <w:p w14:paraId="3E9602AE"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ComBat</w:t>
            </w:r>
          </w:p>
        </w:tc>
      </w:tr>
      <w:tr w:rsidR="00AF7E20" w:rsidRPr="00A067F3" w14:paraId="57E9D447" w14:textId="77777777" w:rsidTr="00AF7E20">
        <w:trPr>
          <w:trHeight w:val="346"/>
          <w:jc w:val="center"/>
        </w:trPr>
        <w:tc>
          <w:tcPr>
            <w:tcW w:w="2505" w:type="dxa"/>
            <w:shd w:val="clear" w:color="auto" w:fill="auto"/>
            <w:noWrap/>
            <w:vAlign w:val="center"/>
            <w:hideMark/>
          </w:tcPr>
          <w:p w14:paraId="4A2869E6" w14:textId="1EB7E63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ZN</w:t>
            </w:r>
            <w:r>
              <w:rPr>
                <w:rFonts w:eastAsia="Times New Roman" w:cs="Arial"/>
                <w:color w:val="000000"/>
                <w:sz w:val="20"/>
                <w:szCs w:val="18"/>
              </w:rPr>
              <w:t>-</w:t>
            </w:r>
            <w:r w:rsidRPr="00A067F3">
              <w:rPr>
                <w:rFonts w:eastAsia="Times New Roman" w:cs="Arial"/>
                <w:color w:val="000000"/>
                <w:sz w:val="20"/>
                <w:szCs w:val="18"/>
              </w:rPr>
              <w:t>ComBat</w:t>
            </w:r>
          </w:p>
        </w:tc>
        <w:tc>
          <w:tcPr>
            <w:tcW w:w="4938" w:type="dxa"/>
            <w:shd w:val="clear" w:color="auto" w:fill="auto"/>
            <w:noWrap/>
            <w:vAlign w:val="center"/>
            <w:hideMark/>
          </w:tcPr>
          <w:p w14:paraId="0B7388D4"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Z-normalisation</w:t>
            </w:r>
          </w:p>
        </w:tc>
        <w:tc>
          <w:tcPr>
            <w:tcW w:w="1508" w:type="dxa"/>
            <w:shd w:val="clear" w:color="auto" w:fill="auto"/>
            <w:noWrap/>
            <w:vAlign w:val="center"/>
            <w:hideMark/>
          </w:tcPr>
          <w:p w14:paraId="6A54F28C"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ComBat</w:t>
            </w:r>
          </w:p>
        </w:tc>
      </w:tr>
      <w:tr w:rsidR="00AF7E20" w:rsidRPr="00A067F3" w14:paraId="6C8239D9" w14:textId="77777777" w:rsidTr="00AF7E20">
        <w:trPr>
          <w:trHeight w:val="346"/>
          <w:jc w:val="center"/>
        </w:trPr>
        <w:tc>
          <w:tcPr>
            <w:tcW w:w="2505" w:type="dxa"/>
            <w:tcBorders>
              <w:bottom w:val="single" w:sz="4" w:space="0" w:color="auto"/>
            </w:tcBorders>
            <w:shd w:val="clear" w:color="auto" w:fill="auto"/>
            <w:noWrap/>
            <w:vAlign w:val="center"/>
            <w:hideMark/>
          </w:tcPr>
          <w:p w14:paraId="43E98EEE" w14:textId="64365DB2"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CSQN</w:t>
            </w:r>
            <w:r>
              <w:rPr>
                <w:rFonts w:eastAsia="Times New Roman" w:cs="Arial"/>
                <w:color w:val="000000"/>
                <w:sz w:val="20"/>
                <w:szCs w:val="18"/>
              </w:rPr>
              <w:t>-</w:t>
            </w:r>
            <w:r w:rsidRPr="00A067F3">
              <w:rPr>
                <w:rFonts w:eastAsia="Times New Roman" w:cs="Arial"/>
                <w:color w:val="000000"/>
                <w:sz w:val="20"/>
                <w:szCs w:val="18"/>
              </w:rPr>
              <w:t>ComBat</w:t>
            </w:r>
          </w:p>
        </w:tc>
        <w:tc>
          <w:tcPr>
            <w:tcW w:w="4938" w:type="dxa"/>
            <w:tcBorders>
              <w:bottom w:val="single" w:sz="4" w:space="0" w:color="auto"/>
            </w:tcBorders>
            <w:shd w:val="clear" w:color="auto" w:fill="auto"/>
            <w:noWrap/>
            <w:vAlign w:val="center"/>
            <w:hideMark/>
          </w:tcPr>
          <w:p w14:paraId="721D077D"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Class-specific quantile normalisation</w:t>
            </w:r>
          </w:p>
        </w:tc>
        <w:tc>
          <w:tcPr>
            <w:tcW w:w="1508" w:type="dxa"/>
            <w:tcBorders>
              <w:bottom w:val="single" w:sz="4" w:space="0" w:color="auto"/>
            </w:tcBorders>
            <w:shd w:val="clear" w:color="auto" w:fill="auto"/>
            <w:noWrap/>
            <w:vAlign w:val="center"/>
            <w:hideMark/>
          </w:tcPr>
          <w:p w14:paraId="5EB54E1B" w14:textId="77777777" w:rsidR="00AF7E20" w:rsidRPr="00A067F3" w:rsidRDefault="00AF7E20" w:rsidP="00D41ACD">
            <w:pPr>
              <w:spacing w:after="0"/>
              <w:rPr>
                <w:rFonts w:eastAsia="Times New Roman" w:cs="Arial"/>
                <w:color w:val="000000"/>
                <w:sz w:val="20"/>
                <w:szCs w:val="18"/>
              </w:rPr>
            </w:pPr>
            <w:r w:rsidRPr="00A067F3">
              <w:rPr>
                <w:rFonts w:eastAsia="Times New Roman" w:cs="Arial"/>
                <w:color w:val="000000"/>
                <w:sz w:val="20"/>
                <w:szCs w:val="18"/>
              </w:rPr>
              <w:t>ComBat</w:t>
            </w:r>
          </w:p>
        </w:tc>
      </w:tr>
    </w:tbl>
    <w:p w14:paraId="3B060693" w14:textId="6BC70832" w:rsidR="00D8132C" w:rsidRDefault="00AF7E20" w:rsidP="004770F4">
      <w:pPr>
        <w:pStyle w:val="Heading2"/>
      </w:pPr>
      <w:r>
        <w:br/>
      </w:r>
      <w:bookmarkStart w:id="26" w:name="_Toc69957832"/>
      <w:r w:rsidR="00D8132C">
        <w:t>Z-normalization</w:t>
      </w:r>
      <w:bookmarkEnd w:id="26"/>
    </w:p>
    <w:p w14:paraId="1735C530" w14:textId="48739C0D" w:rsidR="00D82B0B" w:rsidRPr="003945BD" w:rsidRDefault="003945BD" w:rsidP="00D5554D">
      <w:r w:rsidRPr="003945BD">
        <w:t>Z-normalisation</w:t>
      </w:r>
      <w:r w:rsidR="00125158">
        <w:t xml:space="preserve"> (ZN)</w:t>
      </w:r>
      <w:r>
        <w:t xml:space="preserve"> </w:t>
      </w:r>
      <w:r w:rsidR="005E0228">
        <w:t xml:space="preserve">is a classical technique </w:t>
      </w:r>
      <w:r w:rsidR="00EC11CA">
        <w:t>for normalisation of microarray data</w:t>
      </w:r>
      <w:r w:rsidR="00A67383">
        <w:t xml:space="preserve"> so that </w:t>
      </w:r>
      <w:r w:rsidR="006248C9">
        <w:t>gene expression values generated from different microarray studies become comparable across experiments</w:t>
      </w:r>
      <w:r w:rsidR="00EC11CA">
        <w:t xml:space="preserve">. </w:t>
      </w:r>
      <w:r w:rsidR="006248C9">
        <w:t xml:space="preserve">The </w:t>
      </w:r>
      <w:r w:rsidR="00EF149F">
        <w:t>mean and variance</w:t>
      </w:r>
      <w:r w:rsidR="0094337C">
        <w:t xml:space="preserve"> </w:t>
      </w:r>
      <w:r w:rsidR="00EF149F">
        <w:t>of expression</w:t>
      </w:r>
      <w:r w:rsidR="00EF149F" w:rsidRPr="00EF149F">
        <w:t xml:space="preserve"> </w:t>
      </w:r>
      <w:r w:rsidR="003323BB">
        <w:t xml:space="preserve">for each gene </w:t>
      </w:r>
      <w:r w:rsidR="00BB49B6">
        <w:t>were</w:t>
      </w:r>
      <w:r w:rsidR="003323BB">
        <w:t xml:space="preserve"> standardised </w:t>
      </w:r>
      <w:r w:rsidR="00EF149F">
        <w:t>across samples</w:t>
      </w:r>
      <w:r w:rsidR="00125158">
        <w:t xml:space="preserve"> in </w:t>
      </w:r>
      <w:r w:rsidR="00BB49B6">
        <w:t>the</w:t>
      </w:r>
      <w:r w:rsidR="00125158">
        <w:t xml:space="preserve"> mega-dataset.</w:t>
      </w:r>
    </w:p>
    <w:p w14:paraId="6833D07D" w14:textId="7E897539" w:rsidR="00D8132C" w:rsidRDefault="00D8132C" w:rsidP="004770F4">
      <w:pPr>
        <w:pStyle w:val="Heading2"/>
      </w:pPr>
      <w:bookmarkStart w:id="27" w:name="_Toc69957833"/>
      <w:r>
        <w:lastRenderedPageBreak/>
        <w:t>Quantile and class-specific quantile normalization</w:t>
      </w:r>
      <w:bookmarkEnd w:id="27"/>
      <w:r>
        <w:t xml:space="preserve"> </w:t>
      </w:r>
    </w:p>
    <w:p w14:paraId="6AB1CD94" w14:textId="34337905" w:rsidR="00125158" w:rsidRDefault="00125158" w:rsidP="00D5554D">
      <w:pPr>
        <w:rPr>
          <w:lang w:val="en-US"/>
        </w:rPr>
      </w:pPr>
      <w:r>
        <w:rPr>
          <w:lang w:val="en-US"/>
        </w:rPr>
        <w:t xml:space="preserve">Quantile normalization (QN) is a </w:t>
      </w:r>
      <w:r w:rsidR="000B0A72">
        <w:rPr>
          <w:lang w:val="en-US"/>
        </w:rPr>
        <w:t xml:space="preserve">simple procedure conventionally used in microarray studies </w:t>
      </w:r>
      <w:r w:rsidR="000B0A72">
        <w:rPr>
          <w:lang w:val="en-US"/>
        </w:rPr>
        <w:fldChar w:fldCharType="begin"/>
      </w:r>
      <w:r w:rsidR="000B0A72">
        <w:rPr>
          <w:lang w:val="en-US"/>
        </w:rPr>
        <w:instrText xml:space="preserve"> ADDIN EN.CITE &lt;EndNote&gt;&lt;Cite&gt;&lt;Author&gt;Amaratunga&lt;/Author&gt;&lt;Year&gt;2001&lt;/Year&gt;&lt;RecNum&gt;23&lt;/RecNum&gt;&lt;DisplayText&gt;(Amaratunga et al., 2001)&lt;/DisplayText&gt;&lt;record&gt;&lt;rec-number&gt;23&lt;/rec-number&gt;&lt;foreign-keys&gt;&lt;key app="EN" db-id="52vrv0tff2are9exf58p9wegraxztfwt2tpz" timestamp="1618505241"&gt;23&lt;/key&gt;&lt;/foreign-keys&gt;&lt;ref-type name="Journal Article"&gt;17&lt;/ref-type&gt;&lt;contributors&gt;&lt;authors&gt;&lt;author&gt;Amaratunga, Dhammika&lt;/author&gt;&lt;author&gt;Cabrera, Javier&lt;/author&gt;&lt;/authors&gt;&lt;/contributors&gt;&lt;titles&gt;&lt;title&gt;Analysis of Data from Viral DNA Microchips&lt;/title&gt;&lt;secondary-title&gt;Journal of the American Statistical Association&lt;/secondary-title&gt;&lt;/titles&gt;&lt;periodical&gt;&lt;full-title&gt;Journal of the American Statistical Association&lt;/full-title&gt;&lt;/periodical&gt;&lt;pages&gt;1161-1170&lt;/pages&gt;&lt;volume&gt;96&lt;/volume&gt;&lt;number&gt;456&lt;/number&gt;&lt;dates&gt;&lt;year&gt;2001&lt;/year&gt;&lt;/dates&gt;&lt;publisher&gt;[American Statistical Association, Taylor &amp;amp; Francis, Ltd.]&lt;/publisher&gt;&lt;isbn&gt;01621459&lt;/isbn&gt;&lt;urls&gt;&lt;related-urls&gt;&lt;url&gt;http://www.jstor.org/stable/3085879&lt;/url&gt;&lt;/related-urls&gt;&lt;/urls&gt;&lt;custom1&gt;Full publication date: Dec., 2001&lt;/custom1&gt;&lt;remote-database-name&gt;JSTOR&lt;/remote-database-name&gt;&lt;access-date&gt;2020/12/13/&lt;/access-date&gt;&lt;/record&gt;&lt;/Cite&gt;&lt;/EndNote&gt;</w:instrText>
      </w:r>
      <w:r w:rsidR="000B0A72">
        <w:rPr>
          <w:lang w:val="en-US"/>
        </w:rPr>
        <w:fldChar w:fldCharType="separate"/>
      </w:r>
      <w:r w:rsidR="000B0A72">
        <w:rPr>
          <w:noProof/>
          <w:lang w:val="en-US"/>
        </w:rPr>
        <w:t>(Amaratunga et al., 2001)</w:t>
      </w:r>
      <w:r w:rsidR="000B0A72">
        <w:rPr>
          <w:lang w:val="en-US"/>
        </w:rPr>
        <w:fldChar w:fldCharType="end"/>
      </w:r>
      <w:r w:rsidR="000B0A72">
        <w:rPr>
          <w:lang w:val="en-US"/>
        </w:rPr>
        <w:t xml:space="preserve">. </w:t>
      </w:r>
      <w:r w:rsidR="002A399D">
        <w:rPr>
          <w:lang w:val="en-US"/>
        </w:rPr>
        <w:t xml:space="preserve">The workflow for QN is shown in </w:t>
      </w:r>
      <w:r w:rsidR="002A399D" w:rsidRPr="002A399D">
        <w:fldChar w:fldCharType="begin"/>
      </w:r>
      <w:r w:rsidR="002A399D" w:rsidRPr="002A399D">
        <w:instrText xml:space="preserve"> REF _Ref69516588 \h </w:instrText>
      </w:r>
      <w:r w:rsidR="002A399D">
        <w:instrText xml:space="preserve"> \* MERGEFORMAT </w:instrText>
      </w:r>
      <w:r w:rsidR="002A399D" w:rsidRPr="002A399D">
        <w:fldChar w:fldCharType="separate"/>
      </w:r>
      <w:r w:rsidR="00416C7B" w:rsidRPr="00416C7B">
        <w:t>Figure 1</w:t>
      </w:r>
      <w:r w:rsidR="002A399D" w:rsidRPr="002A399D">
        <w:fldChar w:fldCharType="end"/>
      </w:r>
      <w:r w:rsidR="002A399D">
        <w:rPr>
          <w:lang w:val="en-US"/>
        </w:rPr>
        <w:t>.</w:t>
      </w:r>
    </w:p>
    <w:p w14:paraId="3182261E" w14:textId="77777777" w:rsidR="0040510B" w:rsidRDefault="009B6180" w:rsidP="00AE0091">
      <w:pPr>
        <w:keepNext/>
        <w:jc w:val="center"/>
      </w:pPr>
      <w:r>
        <w:rPr>
          <w:noProof/>
          <w:lang w:val="en-US"/>
        </w:rPr>
        <w:drawing>
          <wp:inline distT="0" distB="0" distL="0" distR="0" wp14:anchorId="7313A466" wp14:editId="08A2CBF8">
            <wp:extent cx="5681954" cy="1340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664" t="3024"/>
                    <a:stretch/>
                  </pic:blipFill>
                  <pic:spPr bwMode="auto">
                    <a:xfrm>
                      <a:off x="0" y="0"/>
                      <a:ext cx="5758186" cy="1358189"/>
                    </a:xfrm>
                    <a:prstGeom prst="rect">
                      <a:avLst/>
                    </a:prstGeom>
                    <a:ln>
                      <a:noFill/>
                    </a:ln>
                    <a:extLst>
                      <a:ext uri="{53640926-AAD7-44D8-BBD7-CCE9431645EC}">
                        <a14:shadowObscured xmlns:a14="http://schemas.microsoft.com/office/drawing/2010/main"/>
                      </a:ext>
                    </a:extLst>
                  </pic:spPr>
                </pic:pic>
              </a:graphicData>
            </a:graphic>
          </wp:inline>
        </w:drawing>
      </w:r>
    </w:p>
    <w:p w14:paraId="68FD0A0A" w14:textId="5F50E0A3" w:rsidR="0040510B" w:rsidRPr="0074722D" w:rsidRDefault="0040510B" w:rsidP="0040510B">
      <w:pPr>
        <w:pStyle w:val="Caption"/>
        <w:rPr>
          <w:i w:val="0"/>
          <w:iCs w:val="0"/>
          <w:color w:val="auto"/>
          <w:sz w:val="20"/>
          <w:szCs w:val="20"/>
        </w:rPr>
      </w:pPr>
      <w:bookmarkStart w:id="28" w:name="_Ref69516588"/>
      <w:r w:rsidRPr="0040510B">
        <w:rPr>
          <w:b/>
          <w:bCs/>
          <w:i w:val="0"/>
          <w:iCs w:val="0"/>
          <w:color w:val="auto"/>
          <w:sz w:val="20"/>
          <w:szCs w:val="20"/>
        </w:rPr>
        <w:t xml:space="preserve">Figure </w:t>
      </w:r>
      <w:r w:rsidRPr="0040510B">
        <w:rPr>
          <w:b/>
          <w:bCs/>
          <w:i w:val="0"/>
          <w:iCs w:val="0"/>
          <w:color w:val="auto"/>
          <w:sz w:val="20"/>
          <w:szCs w:val="20"/>
        </w:rPr>
        <w:fldChar w:fldCharType="begin"/>
      </w:r>
      <w:r w:rsidRPr="0040510B">
        <w:rPr>
          <w:b/>
          <w:bCs/>
          <w:i w:val="0"/>
          <w:iCs w:val="0"/>
          <w:color w:val="auto"/>
          <w:sz w:val="20"/>
          <w:szCs w:val="20"/>
        </w:rPr>
        <w:instrText xml:space="preserve"> SEQ Figure \* ARABIC </w:instrText>
      </w:r>
      <w:r w:rsidRPr="0040510B">
        <w:rPr>
          <w:b/>
          <w:bCs/>
          <w:i w:val="0"/>
          <w:iCs w:val="0"/>
          <w:color w:val="auto"/>
          <w:sz w:val="20"/>
          <w:szCs w:val="20"/>
        </w:rPr>
        <w:fldChar w:fldCharType="separate"/>
      </w:r>
      <w:r w:rsidR="00416C7B">
        <w:rPr>
          <w:b/>
          <w:bCs/>
          <w:i w:val="0"/>
          <w:iCs w:val="0"/>
          <w:noProof/>
          <w:color w:val="auto"/>
          <w:sz w:val="20"/>
          <w:szCs w:val="20"/>
        </w:rPr>
        <w:t>1</w:t>
      </w:r>
      <w:r w:rsidRPr="0040510B">
        <w:rPr>
          <w:b/>
          <w:bCs/>
          <w:i w:val="0"/>
          <w:iCs w:val="0"/>
          <w:color w:val="auto"/>
          <w:sz w:val="20"/>
          <w:szCs w:val="20"/>
        </w:rPr>
        <w:fldChar w:fldCharType="end"/>
      </w:r>
      <w:bookmarkEnd w:id="28"/>
      <w:r w:rsidRPr="0040510B">
        <w:rPr>
          <w:b/>
          <w:bCs/>
          <w:i w:val="0"/>
          <w:iCs w:val="0"/>
          <w:color w:val="auto"/>
          <w:sz w:val="20"/>
          <w:szCs w:val="20"/>
        </w:rPr>
        <w:t>: QN workflow for normalisation of microarray data.</w:t>
      </w:r>
      <w:r>
        <w:rPr>
          <w:b/>
          <w:bCs/>
          <w:i w:val="0"/>
          <w:iCs w:val="0"/>
          <w:color w:val="auto"/>
          <w:sz w:val="20"/>
          <w:szCs w:val="20"/>
        </w:rPr>
        <w:t xml:space="preserve"> </w:t>
      </w:r>
      <w:r w:rsidR="0074722D">
        <w:rPr>
          <w:i w:val="0"/>
          <w:iCs w:val="0"/>
          <w:color w:val="auto"/>
          <w:sz w:val="20"/>
          <w:szCs w:val="20"/>
        </w:rPr>
        <w:t xml:space="preserve">Each dataset column denotes a </w:t>
      </w:r>
      <w:r w:rsidR="00FB0D19">
        <w:rPr>
          <w:i w:val="0"/>
          <w:iCs w:val="0"/>
          <w:color w:val="auto"/>
          <w:sz w:val="20"/>
          <w:szCs w:val="20"/>
        </w:rPr>
        <w:t>sample,</w:t>
      </w:r>
      <w:r w:rsidR="0074722D">
        <w:rPr>
          <w:i w:val="0"/>
          <w:iCs w:val="0"/>
          <w:color w:val="auto"/>
          <w:sz w:val="20"/>
          <w:szCs w:val="20"/>
        </w:rPr>
        <w:t xml:space="preserve"> and each row denotes a gene. </w:t>
      </w:r>
      <w:r w:rsidR="00FB0D19">
        <w:rPr>
          <w:i w:val="0"/>
          <w:iCs w:val="0"/>
          <w:color w:val="auto"/>
          <w:sz w:val="20"/>
          <w:szCs w:val="20"/>
        </w:rPr>
        <w:t xml:space="preserve">(1) Within each sample, </w:t>
      </w:r>
      <w:r w:rsidR="006327B6">
        <w:rPr>
          <w:i w:val="0"/>
          <w:iCs w:val="0"/>
          <w:color w:val="auto"/>
          <w:sz w:val="20"/>
          <w:szCs w:val="20"/>
        </w:rPr>
        <w:t xml:space="preserve">expression values are ranked by magnitude. (2) The expression values </w:t>
      </w:r>
      <w:r w:rsidR="00A73889">
        <w:rPr>
          <w:i w:val="0"/>
          <w:iCs w:val="0"/>
          <w:color w:val="auto"/>
          <w:sz w:val="20"/>
          <w:szCs w:val="20"/>
        </w:rPr>
        <w:t>across samples with the same</w:t>
      </w:r>
      <w:r w:rsidR="006327B6">
        <w:rPr>
          <w:i w:val="0"/>
          <w:iCs w:val="0"/>
          <w:color w:val="auto"/>
          <w:sz w:val="20"/>
          <w:szCs w:val="20"/>
        </w:rPr>
        <w:t xml:space="preserve"> rank are substituted by the row mean</w:t>
      </w:r>
      <w:r w:rsidR="00A73889">
        <w:rPr>
          <w:i w:val="0"/>
          <w:iCs w:val="0"/>
          <w:color w:val="auto"/>
          <w:sz w:val="20"/>
          <w:szCs w:val="20"/>
        </w:rPr>
        <w:t>. (3) The</w:t>
      </w:r>
      <w:r w:rsidR="002A399D">
        <w:rPr>
          <w:i w:val="0"/>
          <w:iCs w:val="0"/>
          <w:color w:val="auto"/>
          <w:sz w:val="20"/>
          <w:szCs w:val="20"/>
        </w:rPr>
        <w:t xml:space="preserve"> mean</w:t>
      </w:r>
      <w:r w:rsidR="00A73889">
        <w:rPr>
          <w:i w:val="0"/>
          <w:iCs w:val="0"/>
          <w:color w:val="auto"/>
          <w:sz w:val="20"/>
          <w:szCs w:val="20"/>
        </w:rPr>
        <w:t xml:space="preserve"> expression values are </w:t>
      </w:r>
      <w:r w:rsidR="002A399D">
        <w:rPr>
          <w:i w:val="0"/>
          <w:iCs w:val="0"/>
          <w:color w:val="auto"/>
          <w:sz w:val="20"/>
          <w:szCs w:val="20"/>
        </w:rPr>
        <w:t>re</w:t>
      </w:r>
      <w:r w:rsidR="009307B1">
        <w:rPr>
          <w:i w:val="0"/>
          <w:iCs w:val="0"/>
          <w:color w:val="auto"/>
          <w:sz w:val="20"/>
          <w:szCs w:val="20"/>
        </w:rPr>
        <w:t>sorted</w:t>
      </w:r>
      <w:r w:rsidR="002A399D">
        <w:rPr>
          <w:i w:val="0"/>
          <w:iCs w:val="0"/>
          <w:color w:val="auto"/>
          <w:sz w:val="20"/>
          <w:szCs w:val="20"/>
        </w:rPr>
        <w:t xml:space="preserve"> according to their original order</w:t>
      </w:r>
      <w:r w:rsidR="00E35FC1">
        <w:rPr>
          <w:i w:val="0"/>
          <w:iCs w:val="0"/>
          <w:color w:val="auto"/>
          <w:sz w:val="20"/>
          <w:szCs w:val="20"/>
        </w:rPr>
        <w:t xml:space="preserve"> denoted by the colours</w:t>
      </w:r>
      <w:r w:rsidR="002A399D">
        <w:rPr>
          <w:i w:val="0"/>
          <w:iCs w:val="0"/>
          <w:color w:val="auto"/>
          <w:sz w:val="20"/>
          <w:szCs w:val="20"/>
        </w:rPr>
        <w:t>.</w:t>
      </w:r>
    </w:p>
    <w:p w14:paraId="6747D5C8" w14:textId="156D38FA" w:rsidR="00D8132C" w:rsidRPr="003F5077" w:rsidRDefault="00D8132C" w:rsidP="00D5554D">
      <w:pPr>
        <w:rPr>
          <w:lang w:val="en-US"/>
        </w:rPr>
      </w:pPr>
      <w:r>
        <w:rPr>
          <w:lang w:val="en-US"/>
        </w:rPr>
        <w:t xml:space="preserve">Class-specific QN (CSQN) is a modified version of QN. </w:t>
      </w:r>
      <w:r w:rsidR="00716879">
        <w:rPr>
          <w:lang w:val="en-US"/>
        </w:rPr>
        <w:t>Rather than</w:t>
      </w:r>
      <w:r>
        <w:rPr>
          <w:lang w:val="en-US"/>
        </w:rPr>
        <w:t xml:space="preserve"> </w:t>
      </w:r>
      <w:r w:rsidR="000D689A">
        <w:rPr>
          <w:lang w:val="en-US"/>
        </w:rPr>
        <w:t>applying</w:t>
      </w:r>
      <w:r>
        <w:rPr>
          <w:lang w:val="en-US"/>
        </w:rPr>
        <w:t xml:space="preserve"> QN on the </w:t>
      </w:r>
      <w:r w:rsidR="000D689A">
        <w:rPr>
          <w:lang w:val="en-US"/>
        </w:rPr>
        <w:t xml:space="preserve">whole mega-dataset, </w:t>
      </w:r>
      <w:r>
        <w:rPr>
          <w:lang w:val="en-US"/>
        </w:rPr>
        <w:t xml:space="preserve">samples </w:t>
      </w:r>
      <w:r w:rsidR="00ED2DF1">
        <w:rPr>
          <w:lang w:val="en-US"/>
        </w:rPr>
        <w:t xml:space="preserve">were first split </w:t>
      </w:r>
      <w:r w:rsidR="00716879">
        <w:rPr>
          <w:lang w:val="en-US"/>
        </w:rPr>
        <w:t>according to their</w:t>
      </w:r>
      <w:r>
        <w:rPr>
          <w:lang w:val="en-US"/>
        </w:rPr>
        <w:t xml:space="preserve"> respective classes before </w:t>
      </w:r>
      <w:r w:rsidR="000D689A">
        <w:rPr>
          <w:lang w:val="en-US"/>
        </w:rPr>
        <w:t>applying</w:t>
      </w:r>
      <w:r>
        <w:rPr>
          <w:lang w:val="en-US"/>
        </w:rPr>
        <w:t xml:space="preserve"> QN on each </w:t>
      </w:r>
      <w:r w:rsidR="000D689A">
        <w:rPr>
          <w:lang w:val="en-US"/>
        </w:rPr>
        <w:t xml:space="preserve">dataset </w:t>
      </w:r>
      <w:r>
        <w:rPr>
          <w:lang w:val="en-US"/>
        </w:rPr>
        <w:t xml:space="preserve">class separately. </w:t>
      </w:r>
    </w:p>
    <w:p w14:paraId="49E148A0" w14:textId="6BA300C1" w:rsidR="00D8132C" w:rsidRDefault="00D8132C" w:rsidP="004770F4">
      <w:pPr>
        <w:pStyle w:val="Heading2"/>
      </w:pPr>
      <w:bookmarkStart w:id="29" w:name="_Toc69957834"/>
      <w:r>
        <w:t>ComBat</w:t>
      </w:r>
      <w:bookmarkEnd w:id="29"/>
    </w:p>
    <w:p w14:paraId="595203F3" w14:textId="04321D5D" w:rsidR="00C05F76" w:rsidRDefault="00410C45" w:rsidP="00D5554D">
      <w:r>
        <w:t>ComBat is a</w:t>
      </w:r>
      <w:r w:rsidR="00043A52">
        <w:t xml:space="preserve">n empirical Bayes </w:t>
      </w:r>
      <w:r w:rsidR="002820C0">
        <w:t>BECA which combines both location and scale adjustment</w:t>
      </w:r>
      <w:r w:rsidR="00B43C03">
        <w:t>s</w:t>
      </w:r>
      <w:r w:rsidR="002820C0">
        <w:t xml:space="preserve"> for batch effect removal </w:t>
      </w:r>
      <w:r w:rsidR="00D8132C">
        <w:fldChar w:fldCharType="begin"/>
      </w:r>
      <w:r w:rsidR="004E5749">
        <w:instrText xml:space="preserve"> ADDIN EN.CITE &lt;EndNote&gt;&lt;Cite&gt;&lt;Author&gt;Johnson&lt;/Author&gt;&lt;Year&gt;2007&lt;/Year&gt;&lt;RecNum&gt;15&lt;/RecNum&gt;&lt;DisplayText&gt;(Johnson et al., 2007)&lt;/DisplayText&gt;&lt;record&gt;&lt;rec-number&gt;15&lt;/rec-number&gt;&lt;foreign-keys&gt;&lt;key app="EN" db-id="52vrv0tff2are9exf58p9wegraxztfwt2tpz" timestamp="1618505241"&gt;15&lt;/key&gt;&lt;/foreign-keys&gt;&lt;ref-type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sidR="00D8132C">
        <w:fldChar w:fldCharType="separate"/>
      </w:r>
      <w:r w:rsidR="004E5749">
        <w:rPr>
          <w:noProof/>
        </w:rPr>
        <w:t>(Johnson et al., 2007)</w:t>
      </w:r>
      <w:r w:rsidR="00D8132C">
        <w:fldChar w:fldCharType="end"/>
      </w:r>
      <w:r w:rsidR="00D8132C">
        <w:t xml:space="preserve">. The mean and variance are estimated for each batch and gene independently. </w:t>
      </w:r>
      <w:r w:rsidR="00483C47">
        <w:t>Specification of batches is required for the use of ComBat.</w:t>
      </w:r>
    </w:p>
    <w:p w14:paraId="7AFC63C1" w14:textId="3B424AF4" w:rsidR="00D8132C" w:rsidRDefault="00D8132C" w:rsidP="004770F4">
      <w:pPr>
        <w:pStyle w:val="Heading2"/>
      </w:pPr>
      <w:bookmarkStart w:id="30" w:name="_Toc69957835"/>
      <w:r>
        <w:t xml:space="preserve">PCA for </w:t>
      </w:r>
      <w:r w:rsidR="00F84213">
        <w:t xml:space="preserve">assessment of </w:t>
      </w:r>
      <w:r>
        <w:t>batch effect</w:t>
      </w:r>
      <w:r w:rsidR="00FB6566">
        <w:t xml:space="preserve"> removal</w:t>
      </w:r>
      <w:bookmarkEnd w:id="30"/>
    </w:p>
    <w:p w14:paraId="00532627" w14:textId="50F7CC7D" w:rsidR="003969BA" w:rsidRDefault="00C35C23" w:rsidP="003969BA">
      <w:pPr>
        <w:rPr>
          <w:i/>
          <w:iCs/>
          <w:sz w:val="20"/>
          <w:szCs w:val="20"/>
        </w:rPr>
      </w:pPr>
      <w:r>
        <w:rPr>
          <w:rFonts w:cs="Times New Roman"/>
        </w:rPr>
        <w:t>Principal Component Analys</w:t>
      </w:r>
      <w:r w:rsidR="00E3371D">
        <w:rPr>
          <w:rFonts w:cs="Times New Roman"/>
        </w:rPr>
        <w:t>e</w:t>
      </w:r>
      <w:r>
        <w:rPr>
          <w:rFonts w:cs="Times New Roman"/>
        </w:rPr>
        <w:t>s (PCA)</w:t>
      </w:r>
      <w:r w:rsidR="00E3371D">
        <w:rPr>
          <w:rFonts w:cs="Times New Roman"/>
        </w:rPr>
        <w:t xml:space="preserve"> were performed using the </w:t>
      </w:r>
      <w:proofErr w:type="spellStart"/>
      <w:r w:rsidR="004F7993" w:rsidRPr="003B50D9">
        <w:rPr>
          <w:rFonts w:cs="Times New Roman"/>
          <w:i/>
          <w:iCs/>
        </w:rPr>
        <w:t>prcomp</w:t>
      </w:r>
      <w:proofErr w:type="spellEnd"/>
      <w:r w:rsidR="004F7993">
        <w:rPr>
          <w:rFonts w:cs="Times New Roman"/>
        </w:rPr>
        <w:t xml:space="preserve"> </w:t>
      </w:r>
      <w:r w:rsidR="00E3371D">
        <w:rPr>
          <w:rFonts w:cs="Times New Roman"/>
        </w:rPr>
        <w:t xml:space="preserve">function </w:t>
      </w:r>
      <w:r w:rsidR="004F7993">
        <w:rPr>
          <w:rFonts w:cs="Times New Roman"/>
        </w:rPr>
        <w:t xml:space="preserve">in R </w:t>
      </w:r>
      <w:r w:rsidR="00E3371D">
        <w:rPr>
          <w:rFonts w:cs="Times New Roman"/>
        </w:rPr>
        <w:t>t</w:t>
      </w:r>
      <w:r w:rsidR="004F7993">
        <w:rPr>
          <w:rFonts w:cs="Times New Roman"/>
        </w:rPr>
        <w:t xml:space="preserve">o </w:t>
      </w:r>
      <w:r w:rsidR="00FD3F9C">
        <w:rPr>
          <w:rFonts w:cs="Times New Roman"/>
        </w:rPr>
        <w:t xml:space="preserve">split overall </w:t>
      </w:r>
      <w:r w:rsidR="002059ED">
        <w:rPr>
          <w:rFonts w:cs="Times New Roman"/>
        </w:rPr>
        <w:t xml:space="preserve">data variance </w:t>
      </w:r>
      <w:r w:rsidR="00FD3F9C">
        <w:rPr>
          <w:rFonts w:cs="Times New Roman"/>
        </w:rPr>
        <w:t>into independent principal components</w:t>
      </w:r>
      <w:r w:rsidR="009C6E84">
        <w:rPr>
          <w:rFonts w:cs="Times New Roman"/>
        </w:rPr>
        <w:t xml:space="preserve"> (PCs)</w:t>
      </w:r>
      <w:r w:rsidR="004F7993">
        <w:rPr>
          <w:rFonts w:cs="Times New Roman"/>
        </w:rPr>
        <w:t>.</w:t>
      </w:r>
      <w:r w:rsidR="0054218D">
        <w:rPr>
          <w:rFonts w:cs="Times New Roman"/>
        </w:rPr>
        <w:t xml:space="preserve"> </w:t>
      </w:r>
      <w:r w:rsidR="000C44AF">
        <w:rPr>
          <w:rFonts w:cs="Times New Roman"/>
        </w:rPr>
        <w:t xml:space="preserve">Higher-ranked </w:t>
      </w:r>
      <w:r>
        <w:rPr>
          <w:rFonts w:cs="Times New Roman"/>
        </w:rPr>
        <w:t>PCs capture</w:t>
      </w:r>
      <w:r w:rsidR="0068209F">
        <w:rPr>
          <w:rFonts w:cs="Times New Roman"/>
        </w:rPr>
        <w:t>d</w:t>
      </w:r>
      <w:r>
        <w:rPr>
          <w:rFonts w:cs="Times New Roman"/>
        </w:rPr>
        <w:t xml:space="preserve"> more </w:t>
      </w:r>
      <w:r w:rsidR="005B5A51">
        <w:rPr>
          <w:rFonts w:cs="Times New Roman"/>
        </w:rPr>
        <w:t>variance</w:t>
      </w:r>
      <w:r>
        <w:rPr>
          <w:rFonts w:cs="Times New Roman"/>
        </w:rPr>
        <w:t xml:space="preserve"> in the dataset</w:t>
      </w:r>
      <w:r w:rsidR="0054218D">
        <w:rPr>
          <w:rFonts w:cs="Times New Roman"/>
        </w:rPr>
        <w:t xml:space="preserve"> </w:t>
      </w:r>
      <w:r w:rsidR="005B5A51">
        <w:rPr>
          <w:rFonts w:cs="Times New Roman"/>
        </w:rPr>
        <w:t xml:space="preserve">and this variance </w:t>
      </w:r>
      <w:r w:rsidR="0068209F">
        <w:rPr>
          <w:rFonts w:cs="Times New Roman"/>
        </w:rPr>
        <w:t>was</w:t>
      </w:r>
      <w:r w:rsidR="006F2F93">
        <w:rPr>
          <w:rFonts w:cs="Times New Roman"/>
        </w:rPr>
        <w:t xml:space="preserve"> </w:t>
      </w:r>
      <w:r w:rsidR="002813D0">
        <w:rPr>
          <w:rFonts w:cs="Times New Roman"/>
        </w:rPr>
        <w:t>contributed by</w:t>
      </w:r>
      <w:r w:rsidR="0054218D">
        <w:rPr>
          <w:rFonts w:cs="Times New Roman"/>
        </w:rPr>
        <w:t xml:space="preserve"> </w:t>
      </w:r>
      <w:r w:rsidR="002813D0">
        <w:rPr>
          <w:rFonts w:cs="Times New Roman"/>
        </w:rPr>
        <w:t xml:space="preserve">biological </w:t>
      </w:r>
      <w:r w:rsidR="0068209F">
        <w:rPr>
          <w:rFonts w:cs="Times New Roman"/>
        </w:rPr>
        <w:t xml:space="preserve">or technical </w:t>
      </w:r>
      <w:r w:rsidR="002813D0">
        <w:rPr>
          <w:rFonts w:cs="Times New Roman"/>
        </w:rPr>
        <w:t>variability</w:t>
      </w:r>
      <w:r>
        <w:rPr>
          <w:rFonts w:cs="Times New Roman"/>
        </w:rPr>
        <w:t xml:space="preserve">. </w:t>
      </w:r>
      <w:r w:rsidR="003969BA">
        <w:rPr>
          <w:rFonts w:cs="Times New Roman"/>
        </w:rPr>
        <w:t xml:space="preserve">PCA </w:t>
      </w:r>
      <w:r w:rsidR="00DD3273">
        <w:rPr>
          <w:rFonts w:cs="Times New Roman"/>
        </w:rPr>
        <w:t>thus enabled the assessment of</w:t>
      </w:r>
      <w:r w:rsidR="003969BA">
        <w:rPr>
          <w:rFonts w:cs="Times New Roman"/>
        </w:rPr>
        <w:t xml:space="preserve"> batch or class effect in a BERM-treated mega-dataset to evaluate BERM performance </w:t>
      </w:r>
      <w:r w:rsidR="003969BA">
        <w:rPr>
          <w:rFonts w:cs="Times New Roman"/>
        </w:rPr>
        <w:fldChar w:fldCharType="begin">
          <w:fldData xml:space="preserve">PEVuZE5vdGU+PENpdGU+PEF1dGhvcj5Hb2g8L0F1dGhvcj48WWVhcj4yMDE3PC9ZZWFyPjxSZWNO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=
</w:fldData>
        </w:fldChar>
      </w:r>
      <w:r w:rsidR="003969BA">
        <w:rPr>
          <w:rFonts w:cs="Times New Roman"/>
        </w:rPr>
        <w:instrText xml:space="preserve"> ADDIN EN.CITE </w:instrText>
      </w:r>
      <w:r w:rsidR="003969BA">
        <w:rPr>
          <w:rFonts w:cs="Times New Roman"/>
        </w:rPr>
        <w:fldChar w:fldCharType="begin">
          <w:fldData xml:space="preserve">PEVuZE5vdGU+PENpdGU+PEF1dGhvcj5Hb2g8L0F1dGhvcj48WWVhcj4yMDE3PC9ZZWFyPjxSZWNO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=
</w:fldData>
        </w:fldChar>
      </w:r>
      <w:r w:rsidR="003969BA">
        <w:rPr>
          <w:rFonts w:cs="Times New Roman"/>
        </w:rPr>
        <w:instrText xml:space="preserve"> ADDIN EN.CITE.DATA </w:instrText>
      </w:r>
      <w:r w:rsidR="003969BA">
        <w:rPr>
          <w:rFonts w:cs="Times New Roman"/>
        </w:rPr>
      </w:r>
      <w:r w:rsidR="003969BA">
        <w:rPr>
          <w:rFonts w:cs="Times New Roman"/>
        </w:rPr>
        <w:fldChar w:fldCharType="end"/>
      </w:r>
      <w:r w:rsidR="003969BA">
        <w:rPr>
          <w:rFonts w:cs="Times New Roman"/>
        </w:rPr>
      </w:r>
      <w:r w:rsidR="003969BA">
        <w:rPr>
          <w:rFonts w:cs="Times New Roman"/>
        </w:rPr>
        <w:fldChar w:fldCharType="separate"/>
      </w:r>
      <w:r w:rsidR="003969BA">
        <w:rPr>
          <w:rFonts w:cs="Times New Roman"/>
          <w:noProof/>
        </w:rPr>
        <w:t>(Goh, Sng, et al., 2017)</w:t>
      </w:r>
      <w:r w:rsidR="003969BA">
        <w:rPr>
          <w:rFonts w:cs="Times New Roman"/>
        </w:rPr>
        <w:fldChar w:fldCharType="end"/>
      </w:r>
      <w:r w:rsidR="003969BA">
        <w:rPr>
          <w:rFonts w:cs="Times New Roman"/>
        </w:rPr>
        <w:t>.</w:t>
      </w:r>
      <w:r w:rsidR="003969BA" w:rsidRPr="006F37CB">
        <w:rPr>
          <w:i/>
          <w:iCs/>
          <w:sz w:val="20"/>
          <w:szCs w:val="20"/>
        </w:rPr>
        <w:t xml:space="preserve"> </w:t>
      </w:r>
    </w:p>
    <w:p w14:paraId="35E413CD" w14:textId="065B49B5" w:rsidR="003969BA" w:rsidRPr="00ED2954" w:rsidRDefault="003969BA" w:rsidP="003969BA">
      <w:pPr>
        <w:rPr>
          <w:rFonts w:cs="Times New Roman"/>
        </w:rPr>
      </w:pPr>
      <w:r>
        <w:rPr>
          <w:rFonts w:cs="Times New Roman"/>
        </w:rPr>
        <w:t xml:space="preserve">The workflow for PCA is shown in </w:t>
      </w:r>
      <w:r w:rsidRPr="00842320">
        <w:rPr>
          <w:lang w:val="en-US"/>
        </w:rPr>
        <w:fldChar w:fldCharType="begin"/>
      </w:r>
      <w:r w:rsidRPr="00842320">
        <w:rPr>
          <w:lang w:val="en-US"/>
        </w:rPr>
        <w:instrText xml:space="preserve"> REF _Ref58770758 \h  \* MERGEFORMAT </w:instrText>
      </w:r>
      <w:r w:rsidRPr="00842320">
        <w:rPr>
          <w:lang w:val="en-US"/>
        </w:rPr>
      </w:r>
      <w:r w:rsidRPr="00842320">
        <w:rPr>
          <w:lang w:val="en-US"/>
        </w:rPr>
        <w:fldChar w:fldCharType="separate"/>
      </w:r>
      <w:r w:rsidR="00416C7B" w:rsidRPr="00416C7B">
        <w:t xml:space="preserve">Figure </w:t>
      </w:r>
      <w:r w:rsidR="00416C7B" w:rsidRPr="00416C7B">
        <w:rPr>
          <w:noProof/>
        </w:rPr>
        <w:t>2</w:t>
      </w:r>
      <w:r w:rsidRPr="00842320">
        <w:rPr>
          <w:lang w:val="en-US"/>
        </w:rPr>
        <w:fldChar w:fldCharType="end"/>
      </w:r>
      <w:r>
        <w:rPr>
          <w:rFonts w:cs="Times New Roman"/>
        </w:rPr>
        <w:t xml:space="preserve">. A PCA binary table was obtained for each BERM-treated mega-dataset </w:t>
      </w:r>
      <w:r w:rsidRPr="004279B1">
        <w:t>(</w:t>
      </w:r>
      <w:r w:rsidRPr="004279B1">
        <w:fldChar w:fldCharType="begin"/>
      </w:r>
      <w:r w:rsidRPr="004279B1">
        <w:instrText xml:space="preserve"> REF _Ref69505848 \h </w:instrText>
      </w:r>
      <w:r>
        <w:instrText xml:space="preserve"> \* MERGEFORMAT </w:instrText>
      </w:r>
      <w:r w:rsidRPr="004279B1">
        <w:fldChar w:fldCharType="separate"/>
      </w:r>
      <w:r w:rsidR="00416C7B" w:rsidRPr="00416C7B">
        <w:t>Table 3</w:t>
      </w:r>
      <w:r w:rsidRPr="004279B1">
        <w:fldChar w:fldCharType="end"/>
      </w:r>
      <w:r w:rsidRPr="004279B1">
        <w:t xml:space="preserve">). </w:t>
      </w:r>
    </w:p>
    <w:p w14:paraId="7174B096" w14:textId="77777777" w:rsidR="00D8132C" w:rsidRDefault="00D8132C" w:rsidP="007B4BD6">
      <w:pPr>
        <w:keepNext/>
        <w:ind w:right="720"/>
        <w:jc w:val="center"/>
      </w:pPr>
      <w:r>
        <w:rPr>
          <w:rFonts w:cs="Times New Roman"/>
          <w:noProof/>
        </w:rPr>
        <w:lastRenderedPageBreak/>
        <w:drawing>
          <wp:inline distT="0" distB="0" distL="0" distR="0" wp14:anchorId="2CD5431E" wp14:editId="6CBD9852">
            <wp:extent cx="4514304" cy="4341263"/>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547585" cy="4373268"/>
                    </a:xfrm>
                    <a:prstGeom prst="rect">
                      <a:avLst/>
                    </a:prstGeom>
                  </pic:spPr>
                </pic:pic>
              </a:graphicData>
            </a:graphic>
          </wp:inline>
        </w:drawing>
      </w:r>
    </w:p>
    <w:p w14:paraId="1F149877" w14:textId="4B28FA56" w:rsidR="00842320" w:rsidRPr="00963863" w:rsidRDefault="00D8132C" w:rsidP="00842320">
      <w:pPr>
        <w:pStyle w:val="Caption"/>
        <w:rPr>
          <w:i w:val="0"/>
          <w:iCs w:val="0"/>
          <w:color w:val="auto"/>
          <w:sz w:val="20"/>
          <w:szCs w:val="20"/>
        </w:rPr>
      </w:pPr>
      <w:bookmarkStart w:id="31" w:name="_Ref58770758"/>
      <w:r w:rsidRPr="00842320">
        <w:rPr>
          <w:b/>
          <w:bCs/>
          <w:i w:val="0"/>
          <w:iCs w:val="0"/>
          <w:color w:val="auto"/>
          <w:sz w:val="20"/>
          <w:szCs w:val="20"/>
        </w:rPr>
        <w:t xml:space="preserve">Figure </w:t>
      </w:r>
      <w:r w:rsidRPr="00842320">
        <w:rPr>
          <w:b/>
          <w:bCs/>
          <w:i w:val="0"/>
          <w:iCs w:val="0"/>
          <w:color w:val="auto"/>
          <w:sz w:val="20"/>
          <w:szCs w:val="20"/>
        </w:rPr>
        <w:fldChar w:fldCharType="begin"/>
      </w:r>
      <w:r w:rsidRPr="00842320">
        <w:rPr>
          <w:b/>
          <w:bCs/>
          <w:i w:val="0"/>
          <w:iCs w:val="0"/>
          <w:color w:val="auto"/>
          <w:sz w:val="20"/>
          <w:szCs w:val="20"/>
        </w:rPr>
        <w:instrText xml:space="preserve"> SEQ Figure \* ARABIC </w:instrText>
      </w:r>
      <w:r w:rsidRPr="00842320">
        <w:rPr>
          <w:b/>
          <w:bCs/>
          <w:i w:val="0"/>
          <w:iCs w:val="0"/>
          <w:color w:val="auto"/>
          <w:sz w:val="20"/>
          <w:szCs w:val="20"/>
        </w:rPr>
        <w:fldChar w:fldCharType="separate"/>
      </w:r>
      <w:r w:rsidR="00416C7B">
        <w:rPr>
          <w:b/>
          <w:bCs/>
          <w:i w:val="0"/>
          <w:iCs w:val="0"/>
          <w:noProof/>
          <w:color w:val="auto"/>
          <w:sz w:val="20"/>
          <w:szCs w:val="20"/>
        </w:rPr>
        <w:t>2</w:t>
      </w:r>
      <w:r w:rsidRPr="00842320">
        <w:rPr>
          <w:b/>
          <w:bCs/>
          <w:i w:val="0"/>
          <w:iCs w:val="0"/>
          <w:color w:val="auto"/>
          <w:sz w:val="20"/>
          <w:szCs w:val="20"/>
        </w:rPr>
        <w:fldChar w:fldCharType="end"/>
      </w:r>
      <w:bookmarkEnd w:id="31"/>
      <w:r w:rsidR="001C2431" w:rsidRPr="00842320">
        <w:rPr>
          <w:b/>
          <w:bCs/>
          <w:i w:val="0"/>
          <w:iCs w:val="0"/>
          <w:color w:val="auto"/>
          <w:sz w:val="20"/>
          <w:szCs w:val="20"/>
        </w:rPr>
        <w:t>.</w:t>
      </w:r>
      <w:r w:rsidRPr="00842320">
        <w:rPr>
          <w:b/>
          <w:bCs/>
          <w:i w:val="0"/>
          <w:iCs w:val="0"/>
          <w:color w:val="auto"/>
          <w:sz w:val="20"/>
          <w:szCs w:val="20"/>
        </w:rPr>
        <w:t xml:space="preserve"> PCA </w:t>
      </w:r>
      <w:r w:rsidR="005B646F">
        <w:rPr>
          <w:b/>
          <w:bCs/>
          <w:i w:val="0"/>
          <w:iCs w:val="0"/>
          <w:color w:val="auto"/>
          <w:sz w:val="20"/>
          <w:szCs w:val="20"/>
        </w:rPr>
        <w:t xml:space="preserve">workflow </w:t>
      </w:r>
      <w:r w:rsidRPr="00842320">
        <w:rPr>
          <w:b/>
          <w:bCs/>
          <w:i w:val="0"/>
          <w:iCs w:val="0"/>
          <w:color w:val="auto"/>
          <w:sz w:val="20"/>
          <w:szCs w:val="20"/>
        </w:rPr>
        <w:t xml:space="preserve">to determine the amount of batch and class effects present in a </w:t>
      </w:r>
      <w:r w:rsidR="005B646F">
        <w:rPr>
          <w:b/>
          <w:bCs/>
          <w:i w:val="0"/>
          <w:iCs w:val="0"/>
          <w:color w:val="auto"/>
          <w:sz w:val="20"/>
          <w:szCs w:val="20"/>
        </w:rPr>
        <w:t xml:space="preserve">BERM-treated </w:t>
      </w:r>
      <w:r w:rsidR="003D79F9">
        <w:rPr>
          <w:b/>
          <w:bCs/>
          <w:i w:val="0"/>
          <w:iCs w:val="0"/>
          <w:color w:val="auto"/>
          <w:sz w:val="20"/>
          <w:szCs w:val="20"/>
        </w:rPr>
        <w:t>mega-</w:t>
      </w:r>
      <w:r w:rsidRPr="00842320">
        <w:rPr>
          <w:b/>
          <w:bCs/>
          <w:i w:val="0"/>
          <w:iCs w:val="0"/>
          <w:color w:val="auto"/>
          <w:sz w:val="20"/>
          <w:szCs w:val="20"/>
        </w:rPr>
        <w:t xml:space="preserve">dataset. </w:t>
      </w:r>
      <w:r w:rsidR="00963863">
        <w:rPr>
          <w:i w:val="0"/>
          <w:iCs w:val="0"/>
          <w:color w:val="auto"/>
          <w:sz w:val="20"/>
          <w:szCs w:val="20"/>
        </w:rPr>
        <w:t xml:space="preserve">(1) </w:t>
      </w:r>
      <w:r w:rsidR="004E7775">
        <w:rPr>
          <w:i w:val="0"/>
          <w:iCs w:val="0"/>
          <w:color w:val="auto"/>
          <w:sz w:val="20"/>
          <w:szCs w:val="20"/>
        </w:rPr>
        <w:t xml:space="preserve">A BERM was applied on the log2-transformed mega-dataset. (2) </w:t>
      </w:r>
      <w:r w:rsidR="003B50D9">
        <w:rPr>
          <w:i w:val="0"/>
          <w:iCs w:val="0"/>
          <w:color w:val="auto"/>
          <w:sz w:val="20"/>
          <w:szCs w:val="20"/>
        </w:rPr>
        <w:t xml:space="preserve">Using the </w:t>
      </w:r>
      <w:proofErr w:type="spellStart"/>
      <w:r w:rsidR="003B50D9" w:rsidRPr="003B50D9">
        <w:rPr>
          <w:color w:val="auto"/>
          <w:sz w:val="20"/>
          <w:szCs w:val="20"/>
        </w:rPr>
        <w:t>prcomp</w:t>
      </w:r>
      <w:proofErr w:type="spellEnd"/>
      <w:r w:rsidR="003B50D9">
        <w:rPr>
          <w:i w:val="0"/>
          <w:iCs w:val="0"/>
          <w:color w:val="auto"/>
          <w:sz w:val="20"/>
          <w:szCs w:val="20"/>
        </w:rPr>
        <w:t xml:space="preserve"> function in R, PCA data was generated for each BERM-treated mega-dataset. </w:t>
      </w:r>
      <w:r w:rsidR="004A0076">
        <w:rPr>
          <w:i w:val="0"/>
          <w:iCs w:val="0"/>
          <w:color w:val="auto"/>
          <w:sz w:val="20"/>
          <w:szCs w:val="20"/>
        </w:rPr>
        <w:t>(3) E</w:t>
      </w:r>
      <w:r w:rsidR="004A0076" w:rsidRPr="004A0076">
        <w:rPr>
          <w:i w:val="0"/>
          <w:iCs w:val="0"/>
          <w:color w:val="auto"/>
          <w:sz w:val="20"/>
          <w:szCs w:val="20"/>
        </w:rPr>
        <w:t xml:space="preserve">igenvalues for each </w:t>
      </w:r>
      <w:r w:rsidR="004A0076">
        <w:rPr>
          <w:i w:val="0"/>
          <w:iCs w:val="0"/>
          <w:color w:val="auto"/>
          <w:sz w:val="20"/>
          <w:szCs w:val="20"/>
        </w:rPr>
        <w:t>PC</w:t>
      </w:r>
      <w:r w:rsidR="004A0076" w:rsidRPr="004A0076">
        <w:rPr>
          <w:i w:val="0"/>
          <w:iCs w:val="0"/>
          <w:color w:val="auto"/>
          <w:sz w:val="20"/>
          <w:szCs w:val="20"/>
        </w:rPr>
        <w:t xml:space="preserve"> were separated by class.</w:t>
      </w:r>
      <w:r w:rsidR="004A0076">
        <w:rPr>
          <w:i w:val="0"/>
          <w:iCs w:val="0"/>
          <w:color w:val="auto"/>
          <w:sz w:val="20"/>
          <w:szCs w:val="20"/>
        </w:rPr>
        <w:t xml:space="preserve"> </w:t>
      </w:r>
      <w:r w:rsidR="004A0076" w:rsidRPr="004A0076">
        <w:rPr>
          <w:i w:val="0"/>
          <w:iCs w:val="0"/>
          <w:color w:val="auto"/>
          <w:sz w:val="20"/>
          <w:szCs w:val="20"/>
        </w:rPr>
        <w:t>Student’s T-test was applied between the two classes based on the null hypothesis that there was no significant difference in the means and any difference was due to chance</w:t>
      </w:r>
      <w:r w:rsidR="004A0076">
        <w:rPr>
          <w:i w:val="0"/>
          <w:iCs w:val="0"/>
          <w:color w:val="auto"/>
          <w:sz w:val="20"/>
          <w:szCs w:val="20"/>
        </w:rPr>
        <w:t xml:space="preserve">. (4) </w:t>
      </w:r>
      <w:r w:rsidR="004A0076" w:rsidRPr="004A0076">
        <w:rPr>
          <w:i w:val="0"/>
          <w:iCs w:val="0"/>
          <w:color w:val="auto"/>
          <w:sz w:val="20"/>
          <w:szCs w:val="20"/>
        </w:rPr>
        <w:t>A similar procedure was performed for the same PCs with the eigenvalues separated by batch</w:t>
      </w:r>
      <w:r w:rsidR="004A0076">
        <w:rPr>
          <w:i w:val="0"/>
          <w:iCs w:val="0"/>
          <w:color w:val="auto"/>
          <w:sz w:val="20"/>
          <w:szCs w:val="20"/>
        </w:rPr>
        <w:t xml:space="preserve">. (5) </w:t>
      </w:r>
      <w:r w:rsidR="004A0076" w:rsidRPr="004A0076">
        <w:rPr>
          <w:i w:val="0"/>
          <w:iCs w:val="0"/>
          <w:color w:val="auto"/>
          <w:sz w:val="20"/>
          <w:szCs w:val="20"/>
        </w:rPr>
        <w:t>Since there were more than two batches, pairwise T-test was conducted, and the lowest p-value was considered</w:t>
      </w:r>
      <w:r w:rsidR="004A0076">
        <w:rPr>
          <w:i w:val="0"/>
          <w:iCs w:val="0"/>
          <w:color w:val="auto"/>
          <w:sz w:val="20"/>
          <w:szCs w:val="20"/>
        </w:rPr>
        <w:t>. (6)</w:t>
      </w:r>
      <w:r w:rsidR="00ED58F7">
        <w:rPr>
          <w:i w:val="0"/>
          <w:iCs w:val="0"/>
          <w:color w:val="auto"/>
          <w:sz w:val="20"/>
          <w:szCs w:val="20"/>
        </w:rPr>
        <w:t xml:space="preserve"> </w:t>
      </w:r>
      <w:r w:rsidR="00ED58F7" w:rsidRPr="00ED58F7">
        <w:rPr>
          <w:i w:val="0"/>
          <w:iCs w:val="0"/>
          <w:color w:val="auto"/>
          <w:sz w:val="20"/>
          <w:szCs w:val="20"/>
        </w:rPr>
        <w:t>P-values for the T-test were collated and binarized using a threshold of 0.05</w:t>
      </w:r>
      <w:r w:rsidR="00ED58F7">
        <w:rPr>
          <w:i w:val="0"/>
          <w:iCs w:val="0"/>
          <w:color w:val="auto"/>
          <w:sz w:val="20"/>
          <w:szCs w:val="20"/>
        </w:rPr>
        <w:t>.</w:t>
      </w:r>
    </w:p>
    <w:p w14:paraId="59C2CB81" w14:textId="306D26AA" w:rsidR="00A31B41" w:rsidRPr="0046750E" w:rsidRDefault="00A31B41" w:rsidP="00A31B41">
      <w:pPr>
        <w:pStyle w:val="Caption"/>
        <w:keepNext/>
        <w:rPr>
          <w:b/>
          <w:bCs/>
          <w:i w:val="0"/>
          <w:iCs w:val="0"/>
          <w:color w:val="auto"/>
          <w:sz w:val="20"/>
          <w:szCs w:val="20"/>
        </w:rPr>
      </w:pPr>
      <w:bookmarkStart w:id="32" w:name="_Ref69505848"/>
      <w:r w:rsidRPr="00A31B41">
        <w:rPr>
          <w:b/>
          <w:bCs/>
          <w:i w:val="0"/>
          <w:iCs w:val="0"/>
          <w:color w:val="auto"/>
          <w:sz w:val="20"/>
          <w:szCs w:val="20"/>
        </w:rPr>
        <w:t xml:space="preserve">Table </w:t>
      </w:r>
      <w:r w:rsidRPr="00A31B41">
        <w:rPr>
          <w:b/>
          <w:bCs/>
          <w:i w:val="0"/>
          <w:iCs w:val="0"/>
          <w:color w:val="auto"/>
          <w:sz w:val="20"/>
          <w:szCs w:val="20"/>
        </w:rPr>
        <w:fldChar w:fldCharType="begin"/>
      </w:r>
      <w:r w:rsidRPr="00A31B41">
        <w:rPr>
          <w:b/>
          <w:bCs/>
          <w:i w:val="0"/>
          <w:iCs w:val="0"/>
          <w:color w:val="auto"/>
          <w:sz w:val="20"/>
          <w:szCs w:val="20"/>
        </w:rPr>
        <w:instrText xml:space="preserve"> SEQ Table \* ARABIC </w:instrText>
      </w:r>
      <w:r w:rsidRPr="00A31B41">
        <w:rPr>
          <w:b/>
          <w:bCs/>
          <w:i w:val="0"/>
          <w:iCs w:val="0"/>
          <w:color w:val="auto"/>
          <w:sz w:val="20"/>
          <w:szCs w:val="20"/>
        </w:rPr>
        <w:fldChar w:fldCharType="separate"/>
      </w:r>
      <w:r w:rsidR="00416C7B">
        <w:rPr>
          <w:b/>
          <w:bCs/>
          <w:i w:val="0"/>
          <w:iCs w:val="0"/>
          <w:noProof/>
          <w:color w:val="auto"/>
          <w:sz w:val="20"/>
          <w:szCs w:val="20"/>
        </w:rPr>
        <w:t>3</w:t>
      </w:r>
      <w:r w:rsidRPr="00A31B41">
        <w:rPr>
          <w:b/>
          <w:bCs/>
          <w:i w:val="0"/>
          <w:iCs w:val="0"/>
          <w:color w:val="auto"/>
          <w:sz w:val="20"/>
          <w:szCs w:val="20"/>
        </w:rPr>
        <w:fldChar w:fldCharType="end"/>
      </w:r>
      <w:bookmarkEnd w:id="32"/>
      <w:r w:rsidRPr="00A31B41">
        <w:rPr>
          <w:b/>
          <w:bCs/>
          <w:i w:val="0"/>
          <w:iCs w:val="0"/>
          <w:color w:val="auto"/>
          <w:sz w:val="20"/>
          <w:szCs w:val="20"/>
        </w:rPr>
        <w:t xml:space="preserve">: </w:t>
      </w:r>
      <w:r w:rsidR="003116FD">
        <w:rPr>
          <w:b/>
          <w:bCs/>
          <w:i w:val="0"/>
          <w:iCs w:val="0"/>
          <w:color w:val="auto"/>
          <w:sz w:val="20"/>
          <w:szCs w:val="20"/>
        </w:rPr>
        <w:t xml:space="preserve">PCA binary table for </w:t>
      </w:r>
      <w:r w:rsidR="00FF6FC3">
        <w:rPr>
          <w:b/>
          <w:bCs/>
          <w:i w:val="0"/>
          <w:iCs w:val="0"/>
          <w:color w:val="auto"/>
          <w:sz w:val="20"/>
          <w:szCs w:val="20"/>
        </w:rPr>
        <w:t>Control</w:t>
      </w:r>
      <w:r w:rsidR="003116FD">
        <w:rPr>
          <w:b/>
          <w:bCs/>
          <w:i w:val="0"/>
          <w:iCs w:val="0"/>
          <w:color w:val="auto"/>
          <w:sz w:val="20"/>
          <w:szCs w:val="20"/>
        </w:rPr>
        <w:t xml:space="preserve"> up to the sixth PC</w:t>
      </w:r>
      <w:r w:rsidRPr="00A31B41">
        <w:rPr>
          <w:b/>
          <w:bCs/>
          <w:i w:val="0"/>
          <w:iCs w:val="0"/>
          <w:color w:val="auto"/>
          <w:sz w:val="20"/>
          <w:szCs w:val="20"/>
        </w:rPr>
        <w:t xml:space="preserve">. </w:t>
      </w:r>
      <w:r w:rsidR="00FF6FC3">
        <w:rPr>
          <w:i w:val="0"/>
          <w:iCs w:val="0"/>
          <w:color w:val="auto"/>
          <w:sz w:val="20"/>
          <w:szCs w:val="20"/>
        </w:rPr>
        <w:t>The table shows the binarized p-values for each PC</w:t>
      </w:r>
      <w:r w:rsidR="003116FD">
        <w:rPr>
          <w:i w:val="0"/>
          <w:iCs w:val="0"/>
          <w:color w:val="auto"/>
          <w:sz w:val="20"/>
          <w:szCs w:val="20"/>
        </w:rPr>
        <w:t xml:space="preserve"> in the Control mega-dataset</w:t>
      </w:r>
      <w:r w:rsidR="00FE1237">
        <w:rPr>
          <w:i w:val="0"/>
          <w:iCs w:val="0"/>
          <w:color w:val="auto"/>
          <w:sz w:val="20"/>
          <w:szCs w:val="20"/>
        </w:rPr>
        <w:t>.</w:t>
      </w:r>
      <w:r w:rsidR="001A5397">
        <w:rPr>
          <w:i w:val="0"/>
          <w:iCs w:val="0"/>
          <w:color w:val="auto"/>
          <w:sz w:val="20"/>
          <w:szCs w:val="20"/>
        </w:rPr>
        <w:t xml:space="preserve"> </w:t>
      </w:r>
      <w:r w:rsidR="00985611">
        <w:rPr>
          <w:i w:val="0"/>
          <w:iCs w:val="0"/>
          <w:color w:val="auto"/>
          <w:sz w:val="20"/>
          <w:szCs w:val="20"/>
        </w:rPr>
        <w:t xml:space="preserve">In </w:t>
      </w:r>
      <w:r w:rsidR="00DD79E3">
        <w:rPr>
          <w:i w:val="0"/>
          <w:iCs w:val="0"/>
          <w:color w:val="auto"/>
          <w:sz w:val="20"/>
          <w:szCs w:val="20"/>
        </w:rPr>
        <w:t>binary table</w:t>
      </w:r>
      <w:r w:rsidR="00985611">
        <w:rPr>
          <w:i w:val="0"/>
          <w:iCs w:val="0"/>
          <w:color w:val="auto"/>
          <w:sz w:val="20"/>
          <w:szCs w:val="20"/>
        </w:rPr>
        <w:t xml:space="preserve">, </w:t>
      </w:r>
      <w:r w:rsidR="005C6C8F">
        <w:rPr>
          <w:i w:val="0"/>
          <w:iCs w:val="0"/>
          <w:color w:val="auto"/>
          <w:sz w:val="20"/>
          <w:szCs w:val="20"/>
        </w:rPr>
        <w:t>the top three PCs were significantly correlated with batch</w:t>
      </w:r>
      <w:r w:rsidR="00C06766">
        <w:rPr>
          <w:i w:val="0"/>
          <w:iCs w:val="0"/>
          <w:color w:val="auto"/>
          <w:sz w:val="20"/>
          <w:szCs w:val="20"/>
        </w:rPr>
        <w:t xml:space="preserve"> effect</w:t>
      </w:r>
      <w:r w:rsidR="004C5F48">
        <w:rPr>
          <w:i w:val="0"/>
          <w:iCs w:val="0"/>
          <w:color w:val="auto"/>
          <w:sz w:val="20"/>
          <w:szCs w:val="20"/>
        </w:rPr>
        <w:t xml:space="preserve">. This indicated that batch effect </w:t>
      </w:r>
      <w:r w:rsidR="0006443B">
        <w:rPr>
          <w:i w:val="0"/>
          <w:iCs w:val="0"/>
          <w:color w:val="auto"/>
          <w:sz w:val="20"/>
          <w:szCs w:val="20"/>
        </w:rPr>
        <w:t xml:space="preserve">contributed </w:t>
      </w:r>
      <w:r w:rsidR="00C16D55">
        <w:rPr>
          <w:i w:val="0"/>
          <w:iCs w:val="0"/>
          <w:color w:val="auto"/>
          <w:sz w:val="20"/>
          <w:szCs w:val="20"/>
        </w:rPr>
        <w:t>more</w:t>
      </w:r>
      <w:r w:rsidR="0074045E">
        <w:rPr>
          <w:i w:val="0"/>
          <w:iCs w:val="0"/>
          <w:color w:val="auto"/>
          <w:sz w:val="20"/>
          <w:szCs w:val="20"/>
        </w:rPr>
        <w:t xml:space="preserve"> to the</w:t>
      </w:r>
      <w:r w:rsidR="0006443B">
        <w:rPr>
          <w:i w:val="0"/>
          <w:iCs w:val="0"/>
          <w:color w:val="auto"/>
          <w:sz w:val="20"/>
          <w:szCs w:val="20"/>
        </w:rPr>
        <w:t xml:space="preserve"> </w:t>
      </w:r>
      <w:r w:rsidR="00F954D3">
        <w:rPr>
          <w:i w:val="0"/>
          <w:iCs w:val="0"/>
          <w:color w:val="auto"/>
          <w:sz w:val="20"/>
          <w:szCs w:val="20"/>
        </w:rPr>
        <w:t>variance</w:t>
      </w:r>
      <w:r w:rsidR="0006443B">
        <w:rPr>
          <w:i w:val="0"/>
          <w:iCs w:val="0"/>
          <w:color w:val="auto"/>
          <w:sz w:val="20"/>
          <w:szCs w:val="20"/>
        </w:rPr>
        <w:t xml:space="preserve"> </w:t>
      </w:r>
      <w:r w:rsidR="00C16D55">
        <w:rPr>
          <w:i w:val="0"/>
          <w:iCs w:val="0"/>
          <w:color w:val="auto"/>
          <w:sz w:val="20"/>
          <w:szCs w:val="20"/>
        </w:rPr>
        <w:t>in</w:t>
      </w:r>
      <w:r w:rsidR="004C5F48">
        <w:rPr>
          <w:i w:val="0"/>
          <w:iCs w:val="0"/>
          <w:color w:val="auto"/>
          <w:sz w:val="20"/>
          <w:szCs w:val="20"/>
        </w:rPr>
        <w:t xml:space="preserve"> Control mega-dataset</w:t>
      </w:r>
      <w:r w:rsidR="00C16D55">
        <w:rPr>
          <w:i w:val="0"/>
          <w:iCs w:val="0"/>
          <w:color w:val="auto"/>
          <w:sz w:val="20"/>
          <w:szCs w:val="20"/>
        </w:rPr>
        <w:t xml:space="preserve"> than class effect</w:t>
      </w:r>
      <w:r w:rsidR="0006443B">
        <w:rPr>
          <w:i w:val="0"/>
          <w:iCs w:val="0"/>
          <w:color w:val="auto"/>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951"/>
        <w:gridCol w:w="2951"/>
      </w:tblGrid>
      <w:tr w:rsidR="008D334B" w:rsidRPr="0005737C" w14:paraId="3522E5A6" w14:textId="77777777" w:rsidTr="00E35FC1">
        <w:trPr>
          <w:trHeight w:val="394"/>
          <w:jc w:val="center"/>
        </w:trPr>
        <w:tc>
          <w:tcPr>
            <w:tcW w:w="3074" w:type="dxa"/>
            <w:tcBorders>
              <w:top w:val="single" w:sz="4" w:space="0" w:color="auto"/>
              <w:bottom w:val="single" w:sz="4" w:space="0" w:color="auto"/>
            </w:tcBorders>
            <w:vAlign w:val="center"/>
            <w:hideMark/>
          </w:tcPr>
          <w:p w14:paraId="0A3FBFF6" w14:textId="77777777" w:rsidR="008D334B" w:rsidRPr="0005737C" w:rsidRDefault="008D334B" w:rsidP="00E35FC1">
            <w:pPr>
              <w:jc w:val="center"/>
              <w:rPr>
                <w:rFonts w:cs="Times New Roman"/>
                <w:b/>
                <w:sz w:val="20"/>
                <w:szCs w:val="18"/>
              </w:rPr>
            </w:pPr>
            <w:r w:rsidRPr="0005737C">
              <w:rPr>
                <w:rFonts w:cs="Times New Roman"/>
                <w:b/>
                <w:sz w:val="20"/>
                <w:szCs w:val="18"/>
              </w:rPr>
              <w:t>PC</w:t>
            </w:r>
          </w:p>
        </w:tc>
        <w:tc>
          <w:tcPr>
            <w:tcW w:w="2951" w:type="dxa"/>
            <w:tcBorders>
              <w:top w:val="single" w:sz="4" w:space="0" w:color="auto"/>
              <w:bottom w:val="single" w:sz="4" w:space="0" w:color="auto"/>
            </w:tcBorders>
            <w:vAlign w:val="center"/>
            <w:hideMark/>
          </w:tcPr>
          <w:p w14:paraId="4AB4000E" w14:textId="77777777" w:rsidR="008D334B" w:rsidRPr="0005737C" w:rsidRDefault="008D334B" w:rsidP="00E35FC1">
            <w:pPr>
              <w:jc w:val="center"/>
              <w:rPr>
                <w:rFonts w:cs="Times New Roman"/>
                <w:b/>
                <w:sz w:val="20"/>
                <w:szCs w:val="18"/>
              </w:rPr>
            </w:pPr>
            <w:r w:rsidRPr="0005737C">
              <w:rPr>
                <w:rFonts w:cs="Times New Roman"/>
                <w:b/>
                <w:sz w:val="20"/>
                <w:szCs w:val="18"/>
              </w:rPr>
              <w:t>Class</w:t>
            </w:r>
          </w:p>
        </w:tc>
        <w:tc>
          <w:tcPr>
            <w:tcW w:w="2951" w:type="dxa"/>
            <w:tcBorders>
              <w:top w:val="single" w:sz="4" w:space="0" w:color="auto"/>
              <w:bottom w:val="single" w:sz="4" w:space="0" w:color="auto"/>
            </w:tcBorders>
            <w:vAlign w:val="center"/>
            <w:hideMark/>
          </w:tcPr>
          <w:p w14:paraId="7673020F" w14:textId="77777777" w:rsidR="008D334B" w:rsidRPr="0005737C" w:rsidRDefault="008D334B" w:rsidP="00E35FC1">
            <w:pPr>
              <w:jc w:val="center"/>
              <w:rPr>
                <w:rFonts w:cs="Times New Roman"/>
                <w:b/>
                <w:sz w:val="20"/>
                <w:szCs w:val="18"/>
              </w:rPr>
            </w:pPr>
            <w:r w:rsidRPr="0005737C">
              <w:rPr>
                <w:rFonts w:cs="Times New Roman"/>
                <w:b/>
                <w:sz w:val="20"/>
                <w:szCs w:val="18"/>
              </w:rPr>
              <w:t>Batch</w:t>
            </w:r>
          </w:p>
        </w:tc>
      </w:tr>
      <w:tr w:rsidR="008D334B" w:rsidRPr="0005737C" w14:paraId="5AF3B184" w14:textId="77777777" w:rsidTr="00E35FC1">
        <w:trPr>
          <w:trHeight w:val="405"/>
          <w:jc w:val="center"/>
        </w:trPr>
        <w:tc>
          <w:tcPr>
            <w:tcW w:w="3074" w:type="dxa"/>
            <w:tcBorders>
              <w:top w:val="single" w:sz="4" w:space="0" w:color="auto"/>
            </w:tcBorders>
            <w:vAlign w:val="center"/>
            <w:hideMark/>
          </w:tcPr>
          <w:p w14:paraId="16D0CFDF" w14:textId="77777777" w:rsidR="008D334B" w:rsidRPr="0005737C" w:rsidRDefault="008D334B" w:rsidP="00E35FC1">
            <w:pPr>
              <w:jc w:val="center"/>
              <w:rPr>
                <w:rFonts w:cs="Times New Roman"/>
                <w:sz w:val="20"/>
                <w:szCs w:val="18"/>
              </w:rPr>
            </w:pPr>
            <w:r w:rsidRPr="0005737C">
              <w:rPr>
                <w:rFonts w:cs="Times New Roman"/>
                <w:sz w:val="20"/>
                <w:szCs w:val="18"/>
              </w:rPr>
              <w:t>1</w:t>
            </w:r>
          </w:p>
        </w:tc>
        <w:tc>
          <w:tcPr>
            <w:tcW w:w="2951" w:type="dxa"/>
            <w:tcBorders>
              <w:top w:val="single" w:sz="4" w:space="0" w:color="auto"/>
            </w:tcBorders>
            <w:vAlign w:val="center"/>
            <w:hideMark/>
          </w:tcPr>
          <w:p w14:paraId="63C36B30" w14:textId="77777777" w:rsidR="008D334B" w:rsidRPr="0005737C" w:rsidRDefault="008D334B" w:rsidP="00E35FC1">
            <w:pPr>
              <w:jc w:val="center"/>
              <w:rPr>
                <w:rFonts w:cs="Times New Roman"/>
                <w:sz w:val="20"/>
                <w:szCs w:val="18"/>
              </w:rPr>
            </w:pPr>
            <w:r w:rsidRPr="0005737C">
              <w:rPr>
                <w:rFonts w:cs="Times New Roman"/>
                <w:sz w:val="20"/>
                <w:szCs w:val="18"/>
              </w:rPr>
              <w:t>0</w:t>
            </w:r>
          </w:p>
        </w:tc>
        <w:tc>
          <w:tcPr>
            <w:tcW w:w="2951" w:type="dxa"/>
            <w:tcBorders>
              <w:top w:val="single" w:sz="4" w:space="0" w:color="auto"/>
            </w:tcBorders>
            <w:vAlign w:val="center"/>
            <w:hideMark/>
          </w:tcPr>
          <w:p w14:paraId="5AF3EDB9" w14:textId="77777777" w:rsidR="008D334B" w:rsidRPr="0005737C" w:rsidRDefault="008D334B" w:rsidP="00E35FC1">
            <w:pPr>
              <w:jc w:val="center"/>
              <w:rPr>
                <w:rFonts w:cs="Times New Roman"/>
                <w:sz w:val="20"/>
                <w:szCs w:val="18"/>
              </w:rPr>
            </w:pPr>
            <w:r w:rsidRPr="0005737C">
              <w:rPr>
                <w:rFonts w:cs="Times New Roman"/>
                <w:sz w:val="20"/>
                <w:szCs w:val="18"/>
              </w:rPr>
              <w:t>1</w:t>
            </w:r>
          </w:p>
        </w:tc>
      </w:tr>
      <w:tr w:rsidR="008D334B" w:rsidRPr="0005737C" w14:paraId="76DA026E" w14:textId="77777777" w:rsidTr="00E35FC1">
        <w:trPr>
          <w:trHeight w:val="394"/>
          <w:jc w:val="center"/>
        </w:trPr>
        <w:tc>
          <w:tcPr>
            <w:tcW w:w="3074" w:type="dxa"/>
            <w:vAlign w:val="center"/>
            <w:hideMark/>
          </w:tcPr>
          <w:p w14:paraId="51EDF097" w14:textId="77777777" w:rsidR="008D334B" w:rsidRPr="0005737C" w:rsidRDefault="008D334B" w:rsidP="00E35FC1">
            <w:pPr>
              <w:jc w:val="center"/>
              <w:rPr>
                <w:rFonts w:cs="Times New Roman"/>
                <w:sz w:val="20"/>
                <w:szCs w:val="18"/>
              </w:rPr>
            </w:pPr>
            <w:r w:rsidRPr="0005737C">
              <w:rPr>
                <w:rFonts w:cs="Times New Roman"/>
                <w:sz w:val="20"/>
                <w:szCs w:val="18"/>
              </w:rPr>
              <w:t>2</w:t>
            </w:r>
          </w:p>
        </w:tc>
        <w:tc>
          <w:tcPr>
            <w:tcW w:w="2951" w:type="dxa"/>
            <w:vAlign w:val="center"/>
            <w:hideMark/>
          </w:tcPr>
          <w:p w14:paraId="3033B051" w14:textId="77777777" w:rsidR="008D334B" w:rsidRPr="0005737C" w:rsidRDefault="008D334B" w:rsidP="00E35FC1">
            <w:pPr>
              <w:jc w:val="center"/>
              <w:rPr>
                <w:rFonts w:cs="Times New Roman"/>
                <w:sz w:val="20"/>
                <w:szCs w:val="18"/>
              </w:rPr>
            </w:pPr>
            <w:r w:rsidRPr="0005737C">
              <w:rPr>
                <w:rFonts w:cs="Times New Roman"/>
                <w:sz w:val="20"/>
                <w:szCs w:val="18"/>
              </w:rPr>
              <w:t>0</w:t>
            </w:r>
          </w:p>
        </w:tc>
        <w:tc>
          <w:tcPr>
            <w:tcW w:w="2951" w:type="dxa"/>
            <w:vAlign w:val="center"/>
            <w:hideMark/>
          </w:tcPr>
          <w:p w14:paraId="49FFD6A3" w14:textId="77777777" w:rsidR="008D334B" w:rsidRPr="0005737C" w:rsidRDefault="008D334B" w:rsidP="00E35FC1">
            <w:pPr>
              <w:jc w:val="center"/>
              <w:rPr>
                <w:rFonts w:cs="Times New Roman"/>
                <w:sz w:val="20"/>
                <w:szCs w:val="18"/>
              </w:rPr>
            </w:pPr>
            <w:r w:rsidRPr="0005737C">
              <w:rPr>
                <w:rFonts w:cs="Times New Roman"/>
                <w:sz w:val="20"/>
                <w:szCs w:val="18"/>
              </w:rPr>
              <w:t>1</w:t>
            </w:r>
          </w:p>
        </w:tc>
      </w:tr>
      <w:tr w:rsidR="008D334B" w:rsidRPr="0005737C" w14:paraId="5F64091A" w14:textId="77777777" w:rsidTr="00E35FC1">
        <w:trPr>
          <w:trHeight w:val="394"/>
          <w:jc w:val="center"/>
        </w:trPr>
        <w:tc>
          <w:tcPr>
            <w:tcW w:w="3074" w:type="dxa"/>
            <w:vAlign w:val="center"/>
            <w:hideMark/>
          </w:tcPr>
          <w:p w14:paraId="249C2049" w14:textId="77777777" w:rsidR="008D334B" w:rsidRPr="0005737C" w:rsidRDefault="008D334B" w:rsidP="00E35FC1">
            <w:pPr>
              <w:jc w:val="center"/>
              <w:rPr>
                <w:rFonts w:cs="Times New Roman"/>
                <w:sz w:val="20"/>
                <w:szCs w:val="18"/>
              </w:rPr>
            </w:pPr>
            <w:r w:rsidRPr="0005737C">
              <w:rPr>
                <w:rFonts w:cs="Times New Roman"/>
                <w:sz w:val="20"/>
                <w:szCs w:val="18"/>
              </w:rPr>
              <w:t>3</w:t>
            </w:r>
          </w:p>
        </w:tc>
        <w:tc>
          <w:tcPr>
            <w:tcW w:w="2951" w:type="dxa"/>
            <w:vAlign w:val="center"/>
            <w:hideMark/>
          </w:tcPr>
          <w:p w14:paraId="148F60C5" w14:textId="77777777" w:rsidR="008D334B" w:rsidRPr="0005737C" w:rsidRDefault="008D334B" w:rsidP="00E35FC1">
            <w:pPr>
              <w:jc w:val="center"/>
              <w:rPr>
                <w:rFonts w:cs="Times New Roman"/>
                <w:sz w:val="20"/>
                <w:szCs w:val="18"/>
              </w:rPr>
            </w:pPr>
            <w:r w:rsidRPr="0005737C">
              <w:rPr>
                <w:rFonts w:cs="Times New Roman"/>
                <w:sz w:val="20"/>
                <w:szCs w:val="18"/>
              </w:rPr>
              <w:t>0</w:t>
            </w:r>
          </w:p>
        </w:tc>
        <w:tc>
          <w:tcPr>
            <w:tcW w:w="2951" w:type="dxa"/>
            <w:vAlign w:val="center"/>
            <w:hideMark/>
          </w:tcPr>
          <w:p w14:paraId="5B802DA5" w14:textId="77777777" w:rsidR="008D334B" w:rsidRPr="0005737C" w:rsidRDefault="008D334B" w:rsidP="00E35FC1">
            <w:pPr>
              <w:jc w:val="center"/>
              <w:rPr>
                <w:rFonts w:cs="Times New Roman"/>
                <w:sz w:val="20"/>
                <w:szCs w:val="18"/>
              </w:rPr>
            </w:pPr>
            <w:r w:rsidRPr="0005737C">
              <w:rPr>
                <w:rFonts w:cs="Times New Roman"/>
                <w:sz w:val="20"/>
                <w:szCs w:val="18"/>
              </w:rPr>
              <w:t>1</w:t>
            </w:r>
          </w:p>
        </w:tc>
      </w:tr>
      <w:tr w:rsidR="008D334B" w:rsidRPr="0005737C" w14:paraId="3BAB1776" w14:textId="77777777" w:rsidTr="00DD79E3">
        <w:trPr>
          <w:trHeight w:val="405"/>
          <w:jc w:val="center"/>
        </w:trPr>
        <w:tc>
          <w:tcPr>
            <w:tcW w:w="3074" w:type="dxa"/>
            <w:vAlign w:val="center"/>
            <w:hideMark/>
          </w:tcPr>
          <w:p w14:paraId="1BBE1572" w14:textId="77777777" w:rsidR="008D334B" w:rsidRPr="0005737C" w:rsidRDefault="008D334B" w:rsidP="00E35FC1">
            <w:pPr>
              <w:jc w:val="center"/>
              <w:rPr>
                <w:rFonts w:cs="Times New Roman"/>
                <w:sz w:val="20"/>
                <w:szCs w:val="18"/>
              </w:rPr>
            </w:pPr>
            <w:r w:rsidRPr="0005737C">
              <w:rPr>
                <w:rFonts w:cs="Times New Roman"/>
                <w:sz w:val="20"/>
                <w:szCs w:val="18"/>
              </w:rPr>
              <w:t>4</w:t>
            </w:r>
          </w:p>
        </w:tc>
        <w:tc>
          <w:tcPr>
            <w:tcW w:w="2951" w:type="dxa"/>
            <w:vAlign w:val="center"/>
            <w:hideMark/>
          </w:tcPr>
          <w:p w14:paraId="66497893" w14:textId="77777777" w:rsidR="008D334B" w:rsidRPr="0005737C" w:rsidRDefault="008D334B" w:rsidP="00E35FC1">
            <w:pPr>
              <w:jc w:val="center"/>
              <w:rPr>
                <w:rFonts w:cs="Times New Roman"/>
                <w:sz w:val="20"/>
                <w:szCs w:val="18"/>
              </w:rPr>
            </w:pPr>
            <w:r w:rsidRPr="0005737C">
              <w:rPr>
                <w:rFonts w:cs="Times New Roman"/>
                <w:sz w:val="20"/>
                <w:szCs w:val="18"/>
              </w:rPr>
              <w:t>0</w:t>
            </w:r>
          </w:p>
        </w:tc>
        <w:tc>
          <w:tcPr>
            <w:tcW w:w="2951" w:type="dxa"/>
            <w:vAlign w:val="center"/>
            <w:hideMark/>
          </w:tcPr>
          <w:p w14:paraId="2BA38827" w14:textId="77777777" w:rsidR="008D334B" w:rsidRPr="0005737C" w:rsidRDefault="008D334B" w:rsidP="00E35FC1">
            <w:pPr>
              <w:jc w:val="center"/>
              <w:rPr>
                <w:rFonts w:cs="Times New Roman"/>
                <w:sz w:val="20"/>
                <w:szCs w:val="18"/>
              </w:rPr>
            </w:pPr>
            <w:r w:rsidRPr="0005737C">
              <w:rPr>
                <w:rFonts w:cs="Times New Roman"/>
                <w:sz w:val="20"/>
                <w:szCs w:val="18"/>
              </w:rPr>
              <w:t>0</w:t>
            </w:r>
          </w:p>
        </w:tc>
      </w:tr>
      <w:tr w:rsidR="008D334B" w:rsidRPr="0005737C" w14:paraId="3E5EBDC9" w14:textId="77777777" w:rsidTr="00DD79E3">
        <w:trPr>
          <w:trHeight w:val="394"/>
          <w:jc w:val="center"/>
        </w:trPr>
        <w:tc>
          <w:tcPr>
            <w:tcW w:w="3074" w:type="dxa"/>
            <w:tcBorders>
              <w:bottom w:val="single" w:sz="4" w:space="0" w:color="auto"/>
            </w:tcBorders>
            <w:vAlign w:val="center"/>
            <w:hideMark/>
          </w:tcPr>
          <w:p w14:paraId="2DAFD4CC" w14:textId="77777777" w:rsidR="008D334B" w:rsidRPr="0005737C" w:rsidRDefault="008D334B" w:rsidP="00E35FC1">
            <w:pPr>
              <w:jc w:val="center"/>
              <w:rPr>
                <w:rFonts w:cs="Times New Roman"/>
                <w:sz w:val="20"/>
                <w:szCs w:val="18"/>
              </w:rPr>
            </w:pPr>
            <w:r w:rsidRPr="0005737C">
              <w:rPr>
                <w:rFonts w:cs="Times New Roman"/>
                <w:sz w:val="20"/>
                <w:szCs w:val="18"/>
              </w:rPr>
              <w:t>5</w:t>
            </w:r>
          </w:p>
        </w:tc>
        <w:tc>
          <w:tcPr>
            <w:tcW w:w="2951" w:type="dxa"/>
            <w:tcBorders>
              <w:bottom w:val="single" w:sz="4" w:space="0" w:color="auto"/>
            </w:tcBorders>
            <w:vAlign w:val="center"/>
            <w:hideMark/>
          </w:tcPr>
          <w:p w14:paraId="4D836229" w14:textId="77777777" w:rsidR="008D334B" w:rsidRPr="0005737C" w:rsidRDefault="008D334B" w:rsidP="00E35FC1">
            <w:pPr>
              <w:jc w:val="center"/>
              <w:rPr>
                <w:rFonts w:cs="Times New Roman"/>
                <w:sz w:val="20"/>
                <w:szCs w:val="18"/>
              </w:rPr>
            </w:pPr>
            <w:r w:rsidRPr="0005737C">
              <w:rPr>
                <w:rFonts w:cs="Times New Roman"/>
                <w:sz w:val="20"/>
                <w:szCs w:val="18"/>
              </w:rPr>
              <w:t>0</w:t>
            </w:r>
          </w:p>
        </w:tc>
        <w:tc>
          <w:tcPr>
            <w:tcW w:w="2951" w:type="dxa"/>
            <w:tcBorders>
              <w:bottom w:val="single" w:sz="4" w:space="0" w:color="auto"/>
            </w:tcBorders>
            <w:vAlign w:val="center"/>
            <w:hideMark/>
          </w:tcPr>
          <w:p w14:paraId="4459A6BF" w14:textId="77777777" w:rsidR="008D334B" w:rsidRPr="0005737C" w:rsidRDefault="008D334B" w:rsidP="00E35FC1">
            <w:pPr>
              <w:jc w:val="center"/>
              <w:rPr>
                <w:rFonts w:cs="Times New Roman"/>
                <w:sz w:val="20"/>
                <w:szCs w:val="18"/>
              </w:rPr>
            </w:pPr>
            <w:r w:rsidRPr="0005737C">
              <w:rPr>
                <w:rFonts w:cs="Times New Roman"/>
                <w:sz w:val="20"/>
                <w:szCs w:val="18"/>
              </w:rPr>
              <w:t>1</w:t>
            </w:r>
          </w:p>
        </w:tc>
      </w:tr>
    </w:tbl>
    <w:p w14:paraId="084B42F4" w14:textId="77777777" w:rsidR="00C4271B" w:rsidRPr="00955197" w:rsidRDefault="00C4271B" w:rsidP="00955197"/>
    <w:p w14:paraId="430BBF23" w14:textId="360FBBB4" w:rsidR="00D8132C" w:rsidRDefault="006A4EDE" w:rsidP="004770F4">
      <w:pPr>
        <w:pStyle w:val="Heading2"/>
      </w:pPr>
      <w:bookmarkStart w:id="33" w:name="_Toc69957836"/>
      <w:r>
        <w:t>Whole-data b</w:t>
      </w:r>
      <w:r w:rsidR="00D8132C">
        <w:t xml:space="preserve">ootstrap </w:t>
      </w:r>
      <w:r>
        <w:t xml:space="preserve">and Jaccard </w:t>
      </w:r>
      <w:r w:rsidR="00D8132C">
        <w:t>analysis</w:t>
      </w:r>
      <w:bookmarkEnd w:id="33"/>
    </w:p>
    <w:p w14:paraId="5A9FD23C" w14:textId="3CCE2D52" w:rsidR="00FF08BF" w:rsidRPr="006F485F" w:rsidRDefault="00960E47" w:rsidP="00B527CD">
      <w:r>
        <w:t xml:space="preserve">We </w:t>
      </w:r>
      <w:r w:rsidR="00D8132C" w:rsidRPr="00A55F39">
        <w:t>determine</w:t>
      </w:r>
      <w:r>
        <w:t>d</w:t>
      </w:r>
      <w:r w:rsidR="00D8132C" w:rsidRPr="00A55F39">
        <w:t xml:space="preserve"> which </w:t>
      </w:r>
      <w:r w:rsidR="00D8132C">
        <w:t>BERM</w:t>
      </w:r>
      <w:r w:rsidR="00D8132C" w:rsidRPr="00A55F39">
        <w:t xml:space="preserve"> </w:t>
      </w:r>
      <w:r w:rsidR="00B62A97">
        <w:t>wa</w:t>
      </w:r>
      <w:r w:rsidR="00D8132C">
        <w:t xml:space="preserve">s </w:t>
      </w:r>
      <w:r w:rsidR="00D8132C" w:rsidRPr="00A55F39">
        <w:t xml:space="preserve">most consistent at </w:t>
      </w:r>
      <w:r w:rsidR="00B62A97">
        <w:t>removing</w:t>
      </w:r>
      <w:r w:rsidR="00D8132C" w:rsidRPr="00A55F39">
        <w:t xml:space="preserve"> batch effect</w:t>
      </w:r>
      <w:r w:rsidR="00D8132C">
        <w:t xml:space="preserve"> </w:t>
      </w:r>
      <w:r w:rsidR="00574CF9">
        <w:t>based on</w:t>
      </w:r>
      <w:r w:rsidR="00A062A8">
        <w:t xml:space="preserve"> </w:t>
      </w:r>
      <w:r w:rsidR="00574CF9">
        <w:t>feature selection</w:t>
      </w:r>
      <w:r w:rsidR="00A062A8" w:rsidRPr="00A062A8">
        <w:t xml:space="preserve"> </w:t>
      </w:r>
      <w:r w:rsidR="00A062A8">
        <w:t>reproducibility</w:t>
      </w:r>
      <w:r w:rsidR="00BA336A">
        <w:t xml:space="preserve">. </w:t>
      </w:r>
      <w:r>
        <w:t>B</w:t>
      </w:r>
      <w:r w:rsidR="00D8132C" w:rsidRPr="00A55F39">
        <w:t xml:space="preserve">ootstrapping and </w:t>
      </w:r>
      <w:r w:rsidR="00D8132C">
        <w:t xml:space="preserve">concomitant </w:t>
      </w:r>
      <w:r w:rsidR="00D8132C" w:rsidRPr="00A55F39">
        <w:t xml:space="preserve">calculation of </w:t>
      </w:r>
      <w:r w:rsidR="00D8132C" w:rsidRPr="00A55F39">
        <w:lastRenderedPageBreak/>
        <w:t xml:space="preserve">Jaccard score were conducted for each </w:t>
      </w:r>
      <w:r w:rsidR="00B37189">
        <w:t>BERM-treated</w:t>
      </w:r>
      <w:r w:rsidR="00D8132C" w:rsidRPr="00A55F39">
        <w:t xml:space="preserve"> </w:t>
      </w:r>
      <w:r>
        <w:t>mega-</w:t>
      </w:r>
      <w:r w:rsidR="00D8132C" w:rsidRPr="00A55F39">
        <w:t>dataset</w:t>
      </w:r>
      <w:r w:rsidR="00661D6D">
        <w:t xml:space="preserve"> and Control</w:t>
      </w:r>
      <w:r w:rsidR="00D8132C" w:rsidRPr="00A55F39">
        <w:t xml:space="preserve">. </w:t>
      </w:r>
      <w:r w:rsidR="00B527CD">
        <w:t xml:space="preserve">A </w:t>
      </w:r>
      <w:r w:rsidR="00D8132C" w:rsidRPr="00A55F39">
        <w:rPr>
          <w:rFonts w:cs="Times New Roman"/>
        </w:rPr>
        <w:t xml:space="preserve">Jaccard score </w:t>
      </w:r>
      <w:r w:rsidR="00D8132C">
        <w:rPr>
          <w:rFonts w:cs="Times New Roman"/>
        </w:rPr>
        <w:t>quantifies</w:t>
      </w:r>
      <w:r w:rsidR="00D8132C" w:rsidRPr="00A55F39">
        <w:rPr>
          <w:rFonts w:cs="Times New Roman"/>
        </w:rPr>
        <w:t xml:space="preserve"> the similarity between two sets</w:t>
      </w:r>
      <w:r w:rsidR="00D8132C">
        <w:rPr>
          <w:rFonts w:cs="Times New Roman"/>
        </w:rPr>
        <w:t xml:space="preserve"> (</w:t>
      </w:r>
      <w:r w:rsidR="00D8132C" w:rsidRPr="00B527CD">
        <w:fldChar w:fldCharType="begin"/>
      </w:r>
      <w:r w:rsidR="00D8132C" w:rsidRPr="00B527CD">
        <w:instrText xml:space="preserve"> REF _Ref55868353 \h </w:instrText>
      </w:r>
      <w:r w:rsidR="00D5554D" w:rsidRPr="00B527CD">
        <w:instrText xml:space="preserve"> \* MERGEFORMAT </w:instrText>
      </w:r>
      <w:r w:rsidR="00D8132C" w:rsidRPr="00B527CD">
        <w:fldChar w:fldCharType="separate"/>
      </w:r>
      <w:r w:rsidR="00416C7B" w:rsidRPr="00416C7B">
        <w:t>Equation 1</w:t>
      </w:r>
      <w:r w:rsidR="00D8132C" w:rsidRPr="00B527CD">
        <w:fldChar w:fldCharType="end"/>
      </w:r>
      <w:r w:rsidR="00D8132C">
        <w:rPr>
          <w:rFonts w:cs="Times New Roman"/>
        </w:rPr>
        <w:t>)</w:t>
      </w:r>
      <w:r w:rsidR="00D8132C" w:rsidRPr="00A55F39">
        <w:rPr>
          <w:rFonts w:cs="Times New Roman"/>
        </w:rPr>
        <w:t xml:space="preserve">. </w:t>
      </w:r>
      <w:r w:rsidR="00B527CD">
        <w:rPr>
          <w:rFonts w:cs="Times New Roman"/>
        </w:rPr>
        <w:t>A higher score indicates a higher degree of similarity</w:t>
      </w:r>
      <w:r w:rsidR="00D8132C">
        <w:rPr>
          <w:rFonts w:cs="Times New Roman"/>
        </w:rPr>
        <w:t xml:space="preserve">. </w:t>
      </w:r>
      <w:r w:rsidR="009A3F13">
        <w:rPr>
          <w:rFonts w:cs="Times New Roman"/>
        </w:rPr>
        <w:t>The Jaccard scores for a</w:t>
      </w:r>
      <w:r w:rsidR="00B32E5D">
        <w:rPr>
          <w:rFonts w:cs="Times New Roman"/>
        </w:rPr>
        <w:t xml:space="preserve">ll </w:t>
      </w:r>
      <w:r w:rsidR="009A3F13">
        <w:rPr>
          <w:rFonts w:cs="Times New Roman"/>
        </w:rPr>
        <w:t>BERM-treated mega-dataset</w:t>
      </w:r>
      <w:r w:rsidR="00B32E5D">
        <w:rPr>
          <w:rFonts w:cs="Times New Roman"/>
        </w:rPr>
        <w:t>s</w:t>
      </w:r>
      <w:r w:rsidR="009A3F13">
        <w:rPr>
          <w:rFonts w:cs="Times New Roman"/>
        </w:rPr>
        <w:t xml:space="preserve"> </w:t>
      </w:r>
      <w:r w:rsidR="00B32E5D">
        <w:rPr>
          <w:rFonts w:cs="Times New Roman"/>
        </w:rPr>
        <w:t xml:space="preserve">and Control </w:t>
      </w:r>
      <w:r w:rsidR="009A3F13">
        <w:rPr>
          <w:rFonts w:cs="Times New Roman"/>
        </w:rPr>
        <w:t xml:space="preserve">were then </w:t>
      </w:r>
      <w:r w:rsidR="00CC2B17">
        <w:rPr>
          <w:rFonts w:cs="Times New Roman"/>
        </w:rPr>
        <w:t>compiled</w:t>
      </w:r>
      <w:r w:rsidR="009A3F13">
        <w:rPr>
          <w:rFonts w:cs="Times New Roman"/>
        </w:rPr>
        <w:t xml:space="preserve"> </w:t>
      </w:r>
      <w:r w:rsidR="00E412DC">
        <w:rPr>
          <w:rFonts w:cs="Times New Roman"/>
        </w:rPr>
        <w:t>and plotted</w:t>
      </w:r>
      <w:r w:rsidR="006E65C9">
        <w:rPr>
          <w:rFonts w:cs="Times New Roman"/>
        </w:rPr>
        <w:t xml:space="preserve"> to compare the </w:t>
      </w:r>
      <w:r w:rsidR="00CC2B17">
        <w:rPr>
          <w:rFonts w:cs="Times New Roman"/>
        </w:rPr>
        <w:t>reproducibility</w:t>
      </w:r>
      <w:r w:rsidR="00E346E7">
        <w:rPr>
          <w:rFonts w:cs="Times New Roman"/>
        </w:rPr>
        <w:t xml:space="preserve"> of each BERM</w:t>
      </w:r>
      <w:r w:rsidR="00C92B77">
        <w:rPr>
          <w:rFonts w:cs="Times New Roman"/>
        </w:rPr>
        <w:t>.</w:t>
      </w:r>
      <w:r w:rsidR="009E3331">
        <w:rPr>
          <w:rFonts w:cs="Times New Roman"/>
        </w:rPr>
        <w:t xml:space="preserve"> </w:t>
      </w:r>
    </w:p>
    <w:p w14:paraId="2BE145F9" w14:textId="77777777" w:rsidR="00D8132C" w:rsidRDefault="00D8132C" w:rsidP="00D8132C">
      <w:pPr>
        <w:keepNext/>
        <w:jc w:val="center"/>
      </w:pPr>
      <w:r>
        <w:rPr>
          <w:noProof/>
        </w:rPr>
        <w:drawing>
          <wp:inline distT="0" distB="0" distL="0" distR="0" wp14:anchorId="2335BC73" wp14:editId="22FB30D8">
            <wp:extent cx="3784349" cy="3784349"/>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21041" cy="3821041"/>
                    </a:xfrm>
                    <a:prstGeom prst="rect">
                      <a:avLst/>
                    </a:prstGeom>
                    <a:noFill/>
                    <a:ln>
                      <a:noFill/>
                    </a:ln>
                  </pic:spPr>
                </pic:pic>
              </a:graphicData>
            </a:graphic>
          </wp:inline>
        </w:drawing>
      </w:r>
    </w:p>
    <w:p w14:paraId="2C0BE990" w14:textId="1A5CBA0C" w:rsidR="00ED2954" w:rsidRDefault="00D8132C" w:rsidP="00ED2954">
      <w:pPr>
        <w:pStyle w:val="Caption"/>
        <w:keepNext/>
        <w:rPr>
          <w:i w:val="0"/>
          <w:iCs w:val="0"/>
          <w:color w:val="auto"/>
          <w:sz w:val="20"/>
          <w:szCs w:val="20"/>
        </w:rPr>
      </w:pPr>
      <w:bookmarkStart w:id="34" w:name="_Ref58773273"/>
      <w:r w:rsidRPr="00A365AF">
        <w:rPr>
          <w:b/>
          <w:bCs/>
          <w:i w:val="0"/>
          <w:iCs w:val="0"/>
          <w:color w:val="auto"/>
          <w:sz w:val="20"/>
          <w:szCs w:val="20"/>
        </w:rPr>
        <w:t xml:space="preserve">Figure </w:t>
      </w:r>
      <w:r w:rsidRPr="00A365AF">
        <w:rPr>
          <w:b/>
          <w:bCs/>
          <w:i w:val="0"/>
          <w:iCs w:val="0"/>
          <w:color w:val="auto"/>
          <w:sz w:val="20"/>
          <w:szCs w:val="20"/>
        </w:rPr>
        <w:fldChar w:fldCharType="begin"/>
      </w:r>
      <w:r w:rsidRPr="00A365AF">
        <w:rPr>
          <w:b/>
          <w:bCs/>
          <w:i w:val="0"/>
          <w:iCs w:val="0"/>
          <w:color w:val="auto"/>
          <w:sz w:val="20"/>
          <w:szCs w:val="20"/>
        </w:rPr>
        <w:instrText xml:space="preserve"> SEQ Figure \* ARABIC </w:instrText>
      </w:r>
      <w:r w:rsidRPr="00A365AF">
        <w:rPr>
          <w:b/>
          <w:bCs/>
          <w:i w:val="0"/>
          <w:iCs w:val="0"/>
          <w:color w:val="auto"/>
          <w:sz w:val="20"/>
          <w:szCs w:val="20"/>
        </w:rPr>
        <w:fldChar w:fldCharType="separate"/>
      </w:r>
      <w:r w:rsidR="00416C7B">
        <w:rPr>
          <w:b/>
          <w:bCs/>
          <w:i w:val="0"/>
          <w:iCs w:val="0"/>
          <w:noProof/>
          <w:color w:val="auto"/>
          <w:sz w:val="20"/>
          <w:szCs w:val="20"/>
        </w:rPr>
        <w:t>3</w:t>
      </w:r>
      <w:r w:rsidRPr="00A365AF">
        <w:rPr>
          <w:b/>
          <w:bCs/>
          <w:i w:val="0"/>
          <w:iCs w:val="0"/>
          <w:color w:val="auto"/>
          <w:sz w:val="20"/>
          <w:szCs w:val="20"/>
        </w:rPr>
        <w:fldChar w:fldCharType="end"/>
      </w:r>
      <w:bookmarkEnd w:id="34"/>
      <w:r w:rsidRPr="00ED2954">
        <w:rPr>
          <w:b/>
          <w:bCs/>
          <w:i w:val="0"/>
          <w:iCs w:val="0"/>
          <w:color w:val="auto"/>
          <w:sz w:val="20"/>
          <w:szCs w:val="20"/>
        </w:rPr>
        <w:t>:</w:t>
      </w:r>
      <w:r w:rsidRPr="00ED2954">
        <w:rPr>
          <w:b/>
          <w:bCs/>
          <w:color w:val="auto"/>
          <w:sz w:val="20"/>
          <w:szCs w:val="20"/>
        </w:rPr>
        <w:t xml:space="preserve"> </w:t>
      </w:r>
      <w:r w:rsidR="00932872" w:rsidRPr="0046750E">
        <w:rPr>
          <w:b/>
          <w:bCs/>
          <w:i w:val="0"/>
          <w:iCs w:val="0"/>
          <w:color w:val="auto"/>
          <w:sz w:val="20"/>
          <w:szCs w:val="20"/>
        </w:rPr>
        <w:t>B</w:t>
      </w:r>
      <w:r w:rsidR="00ED2954">
        <w:rPr>
          <w:b/>
          <w:bCs/>
          <w:i w:val="0"/>
          <w:iCs w:val="0"/>
          <w:color w:val="auto"/>
          <w:sz w:val="20"/>
          <w:szCs w:val="20"/>
        </w:rPr>
        <w:t>ootstrapping and Jaccard scoring</w:t>
      </w:r>
      <w:r w:rsidR="00932872">
        <w:rPr>
          <w:b/>
          <w:bCs/>
          <w:i w:val="0"/>
          <w:iCs w:val="0"/>
          <w:color w:val="auto"/>
          <w:sz w:val="20"/>
          <w:szCs w:val="20"/>
        </w:rPr>
        <w:t xml:space="preserve"> workflow</w:t>
      </w:r>
      <w:r w:rsidRPr="00ED2954">
        <w:rPr>
          <w:b/>
          <w:bCs/>
          <w:i w:val="0"/>
          <w:iCs w:val="0"/>
          <w:color w:val="auto"/>
          <w:sz w:val="20"/>
          <w:szCs w:val="20"/>
        </w:rPr>
        <w:t>.</w:t>
      </w:r>
      <w:r w:rsidR="00BC3B38">
        <w:rPr>
          <w:b/>
          <w:bCs/>
          <w:i w:val="0"/>
          <w:iCs w:val="0"/>
          <w:color w:val="auto"/>
          <w:sz w:val="20"/>
          <w:szCs w:val="20"/>
        </w:rPr>
        <w:t xml:space="preserve"> </w:t>
      </w:r>
      <w:r w:rsidR="00BC3B38">
        <w:rPr>
          <w:i w:val="0"/>
          <w:iCs w:val="0"/>
          <w:color w:val="auto"/>
          <w:sz w:val="20"/>
          <w:szCs w:val="20"/>
        </w:rPr>
        <w:t xml:space="preserve">(1) </w:t>
      </w:r>
      <w:r w:rsidR="000E6646">
        <w:rPr>
          <w:i w:val="0"/>
          <w:iCs w:val="0"/>
          <w:color w:val="auto"/>
          <w:sz w:val="20"/>
          <w:szCs w:val="20"/>
        </w:rPr>
        <w:t xml:space="preserve">A BERM was applied on the log2-transformed mega-dataset. (2) </w:t>
      </w:r>
      <w:r w:rsidR="003B65BC">
        <w:rPr>
          <w:i w:val="0"/>
          <w:iCs w:val="0"/>
          <w:color w:val="auto"/>
          <w:sz w:val="20"/>
          <w:szCs w:val="20"/>
        </w:rPr>
        <w:t xml:space="preserve">Each BERM-treated mega-dataset was resampled 1000 times to yield 1000 bootstraps. (3) For each bootstrap, </w:t>
      </w:r>
      <w:r w:rsidR="00262F5E">
        <w:rPr>
          <w:i w:val="0"/>
          <w:iCs w:val="0"/>
          <w:color w:val="auto"/>
          <w:sz w:val="20"/>
          <w:szCs w:val="20"/>
        </w:rPr>
        <w:t xml:space="preserve">Student’s T-test was performed on </w:t>
      </w:r>
      <w:r w:rsidR="00262F5E" w:rsidRPr="00262F5E">
        <w:rPr>
          <w:i w:val="0"/>
          <w:iCs w:val="0"/>
          <w:color w:val="auto"/>
          <w:sz w:val="20"/>
          <w:szCs w:val="20"/>
        </w:rPr>
        <w:t>each gene between old and young samples</w:t>
      </w:r>
      <w:r w:rsidR="00FE5525">
        <w:rPr>
          <w:i w:val="0"/>
          <w:iCs w:val="0"/>
          <w:color w:val="auto"/>
          <w:sz w:val="20"/>
          <w:szCs w:val="20"/>
        </w:rPr>
        <w:t xml:space="preserve"> </w:t>
      </w:r>
      <w:r w:rsidR="004A13BA">
        <w:rPr>
          <w:i w:val="0"/>
          <w:iCs w:val="0"/>
          <w:color w:val="auto"/>
          <w:sz w:val="20"/>
          <w:szCs w:val="20"/>
        </w:rPr>
        <w:t>to yield p-values</w:t>
      </w:r>
      <w:r w:rsidR="00FE5525">
        <w:rPr>
          <w:i w:val="0"/>
          <w:iCs w:val="0"/>
          <w:color w:val="auto"/>
          <w:sz w:val="20"/>
          <w:szCs w:val="20"/>
        </w:rPr>
        <w:t xml:space="preserve">. (4) </w:t>
      </w:r>
      <w:r w:rsidR="00FE5525" w:rsidRPr="00FE5525">
        <w:rPr>
          <w:i w:val="0"/>
          <w:iCs w:val="0"/>
          <w:color w:val="auto"/>
          <w:sz w:val="20"/>
          <w:szCs w:val="20"/>
        </w:rPr>
        <w:t>The p-values for the genes in each bootstrap were binarized using a threshold of 0.05</w:t>
      </w:r>
      <w:r w:rsidR="00FE5525">
        <w:rPr>
          <w:i w:val="0"/>
          <w:iCs w:val="0"/>
          <w:color w:val="auto"/>
          <w:sz w:val="20"/>
          <w:szCs w:val="20"/>
        </w:rPr>
        <w:t xml:space="preserve">. (5) </w:t>
      </w:r>
      <w:r w:rsidR="00FE5525" w:rsidRPr="00FE5525">
        <w:rPr>
          <w:i w:val="0"/>
          <w:iCs w:val="0"/>
          <w:color w:val="auto"/>
          <w:sz w:val="20"/>
          <w:szCs w:val="20"/>
        </w:rPr>
        <w:t>Each bootstrap in the binary table was compared to the other bootstraps to determine their similarity using Jaccard scoring</w:t>
      </w:r>
      <w:r w:rsidR="00FE5525">
        <w:rPr>
          <w:i w:val="0"/>
          <w:iCs w:val="0"/>
          <w:color w:val="auto"/>
          <w:sz w:val="20"/>
          <w:szCs w:val="20"/>
        </w:rPr>
        <w:t>.</w:t>
      </w:r>
    </w:p>
    <w:p w14:paraId="2BEDB4D6" w14:textId="181AD756" w:rsidR="00D8132C" w:rsidRPr="0046750E" w:rsidRDefault="00D8132C" w:rsidP="00ED2954">
      <w:pPr>
        <w:pStyle w:val="Caption"/>
        <w:keepNext/>
        <w:rPr>
          <w:b/>
          <w:bCs/>
          <w:i w:val="0"/>
          <w:iCs w:val="0"/>
          <w:color w:val="auto"/>
          <w:sz w:val="20"/>
          <w:szCs w:val="20"/>
        </w:rPr>
      </w:pPr>
      <w:bookmarkStart w:id="35" w:name="_Ref55868353"/>
      <w:r w:rsidRPr="00D7182D">
        <w:rPr>
          <w:b/>
          <w:bCs/>
          <w:i w:val="0"/>
          <w:iCs w:val="0"/>
          <w:color w:val="auto"/>
          <w:sz w:val="20"/>
          <w:szCs w:val="20"/>
        </w:rPr>
        <w:t xml:space="preserve">Equation </w:t>
      </w:r>
      <w:r w:rsidRPr="00D7182D">
        <w:rPr>
          <w:b/>
          <w:bCs/>
          <w:i w:val="0"/>
          <w:iCs w:val="0"/>
          <w:color w:val="auto"/>
          <w:sz w:val="20"/>
          <w:szCs w:val="20"/>
        </w:rPr>
        <w:fldChar w:fldCharType="begin"/>
      </w:r>
      <w:r w:rsidRPr="00D7182D">
        <w:rPr>
          <w:b/>
          <w:bCs/>
          <w:i w:val="0"/>
          <w:iCs w:val="0"/>
          <w:color w:val="auto"/>
          <w:sz w:val="20"/>
          <w:szCs w:val="20"/>
        </w:rPr>
        <w:instrText xml:space="preserve"> SEQ Equation \* ARABIC </w:instrText>
      </w:r>
      <w:r w:rsidRPr="00D7182D">
        <w:rPr>
          <w:b/>
          <w:bCs/>
          <w:i w:val="0"/>
          <w:iCs w:val="0"/>
          <w:color w:val="auto"/>
          <w:sz w:val="20"/>
          <w:szCs w:val="20"/>
        </w:rPr>
        <w:fldChar w:fldCharType="separate"/>
      </w:r>
      <w:r w:rsidR="00416C7B">
        <w:rPr>
          <w:b/>
          <w:bCs/>
          <w:i w:val="0"/>
          <w:iCs w:val="0"/>
          <w:noProof/>
          <w:color w:val="auto"/>
          <w:sz w:val="20"/>
          <w:szCs w:val="20"/>
        </w:rPr>
        <w:t>1</w:t>
      </w:r>
      <w:r w:rsidRPr="00D7182D">
        <w:rPr>
          <w:b/>
          <w:bCs/>
          <w:i w:val="0"/>
          <w:iCs w:val="0"/>
          <w:color w:val="auto"/>
          <w:sz w:val="20"/>
          <w:szCs w:val="20"/>
        </w:rPr>
        <w:fldChar w:fldCharType="end"/>
      </w:r>
      <w:bookmarkEnd w:id="35"/>
      <w:r w:rsidRPr="00D7182D">
        <w:rPr>
          <w:b/>
          <w:bCs/>
          <w:i w:val="0"/>
          <w:iCs w:val="0"/>
          <w:color w:val="auto"/>
          <w:sz w:val="20"/>
          <w:szCs w:val="20"/>
        </w:rPr>
        <w:t>: Jaccard score</w:t>
      </w:r>
      <w:r w:rsidR="00D7182D" w:rsidRPr="00D7182D">
        <w:rPr>
          <w:b/>
          <w:bCs/>
          <w:i w:val="0"/>
          <w:iCs w:val="0"/>
          <w:color w:val="auto"/>
          <w:sz w:val="20"/>
          <w:szCs w:val="20"/>
        </w:rPr>
        <w:t xml:space="preserve"> formula.</w:t>
      </w:r>
      <w:r w:rsidR="0046750E">
        <w:rPr>
          <w:b/>
          <w:bCs/>
          <w:i w:val="0"/>
          <w:iCs w:val="0"/>
          <w:color w:val="auto"/>
          <w:sz w:val="20"/>
          <w:szCs w:val="20"/>
        </w:rPr>
        <w:t xml:space="preserve"> </w:t>
      </w:r>
      <w:r w:rsidR="00D7182D">
        <w:rPr>
          <w:i w:val="0"/>
          <w:iCs w:val="0"/>
          <w:color w:val="auto"/>
          <w:sz w:val="20"/>
          <w:szCs w:val="20"/>
        </w:rPr>
        <w:t xml:space="preserve">Jaccard score </w:t>
      </w:r>
      <w:r w:rsidR="007748F1">
        <w:rPr>
          <w:i w:val="0"/>
          <w:iCs w:val="0"/>
          <w:color w:val="auto"/>
          <w:sz w:val="20"/>
          <w:szCs w:val="20"/>
        </w:rPr>
        <w:t>wa</w:t>
      </w:r>
      <w:r w:rsidR="00D7182D">
        <w:rPr>
          <w:i w:val="0"/>
          <w:iCs w:val="0"/>
          <w:color w:val="auto"/>
          <w:sz w:val="20"/>
          <w:szCs w:val="20"/>
        </w:rPr>
        <w:t xml:space="preserve">s </w:t>
      </w:r>
      <w:r w:rsidRPr="002B4958">
        <w:rPr>
          <w:i w:val="0"/>
          <w:iCs w:val="0"/>
          <w:color w:val="auto"/>
          <w:sz w:val="20"/>
          <w:szCs w:val="20"/>
        </w:rPr>
        <w:t>used to determine the degree of similarity between sample sets.</w:t>
      </w:r>
      <w:r w:rsidR="00CC2B17">
        <w:rPr>
          <w:i w:val="0"/>
          <w:iCs w:val="0"/>
          <w:color w:val="auto"/>
          <w:sz w:val="20"/>
          <w:szCs w:val="20"/>
        </w:rPr>
        <w:t xml:space="preserve"> </w:t>
      </w:r>
      <w:r w:rsidR="00D214BA">
        <w:rPr>
          <w:i w:val="0"/>
          <w:iCs w:val="0"/>
          <w:color w:val="auto"/>
          <w:sz w:val="20"/>
          <w:szCs w:val="20"/>
        </w:rPr>
        <w:t>A Jaccard score is calculated by dividing the number of elements in the intersection set by the number of elements in the union set.</w:t>
      </w:r>
    </w:p>
    <w:p w14:paraId="6B0BD6D1" w14:textId="538EC685" w:rsidR="00D8132C" w:rsidRPr="008753C5" w:rsidRDefault="00D8132C" w:rsidP="00A14495">
      <w:pPr>
        <w:spacing w:line="259" w:lineRule="auto"/>
        <w:ind w:right="720"/>
        <w:rPr>
          <w:rFonts w:cs="Arial"/>
        </w:rPr>
      </w:pPr>
      <m:oMathPara>
        <m:oMath>
          <m:r>
            <w:rPr>
              <w:rFonts w:ascii="Cambria Math" w:hAnsi="Cambria Math" w:cs="Arial"/>
            </w:rPr>
            <m:t xml:space="preserve">Jaccard Score=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03D0D82" w14:textId="6CFB05B8" w:rsidR="00D8132C" w:rsidRDefault="00D8132C" w:rsidP="004770F4">
      <w:pPr>
        <w:pStyle w:val="Heading2"/>
      </w:pPr>
      <w:bookmarkStart w:id="36" w:name="_Toc69957837"/>
      <w:r>
        <w:t>Pairwise cross comparison of batches</w:t>
      </w:r>
      <w:bookmarkEnd w:id="36"/>
    </w:p>
    <w:p w14:paraId="22C20EE0" w14:textId="7222B138" w:rsidR="00050ABD" w:rsidRDefault="00D8132C" w:rsidP="00D5554D">
      <w:r>
        <w:rPr>
          <w:lang w:val="en-US"/>
        </w:rPr>
        <w:t>We</w:t>
      </w:r>
      <w:r>
        <w:t xml:space="preserve"> </w:t>
      </w:r>
      <w:r w:rsidR="006F485F">
        <w:t xml:space="preserve">further </w:t>
      </w:r>
      <w:r>
        <w:t xml:space="preserve">investigated </w:t>
      </w:r>
      <w:r w:rsidR="006F485F">
        <w:t xml:space="preserve">BERM reproducibility </w:t>
      </w:r>
      <w:r w:rsidR="0016665F">
        <w:t>by examining the stability of feature selection in dataset pairs. Six</w:t>
      </w:r>
      <w:r>
        <w:t xml:space="preserve"> dataset pairs were created from </w:t>
      </w:r>
      <w:r w:rsidR="0016665F">
        <w:t>four</w:t>
      </w:r>
      <w:r>
        <w:t xml:space="preserve"> batches. </w:t>
      </w:r>
      <w:r w:rsidR="005717F0">
        <w:t>A significant gene list was generated for each dataset pair using Student’s T-test</w:t>
      </w:r>
      <w:r w:rsidR="00CA60B5">
        <w:t>. Jaccard scores were calculated to determine the similarity between the gene lists</w:t>
      </w:r>
      <w:r w:rsidR="00EC426D">
        <w:t>.</w:t>
      </w:r>
    </w:p>
    <w:p w14:paraId="19CD55FF" w14:textId="4542A9BE" w:rsidR="005A1B43" w:rsidRDefault="005A1B43" w:rsidP="00F26195">
      <w:r>
        <w:rPr>
          <w:noProof/>
        </w:rPr>
        <w:lastRenderedPageBreak/>
        <w:drawing>
          <wp:inline distT="0" distB="0" distL="0" distR="0" wp14:anchorId="29A68356" wp14:editId="4DFE24BC">
            <wp:extent cx="5418034" cy="443627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1728" cy="4439299"/>
                    </a:xfrm>
                    <a:prstGeom prst="rect">
                      <a:avLst/>
                    </a:prstGeom>
                    <a:noFill/>
                    <a:ln>
                      <a:noFill/>
                    </a:ln>
                  </pic:spPr>
                </pic:pic>
              </a:graphicData>
            </a:graphic>
          </wp:inline>
        </w:drawing>
      </w:r>
    </w:p>
    <w:p w14:paraId="6E9AB95B" w14:textId="77777777" w:rsidR="005A1B43" w:rsidRDefault="005A1B43" w:rsidP="00F26195">
      <w:pPr>
        <w:keepNext/>
      </w:pPr>
      <w:r>
        <w:rPr>
          <w:noProof/>
        </w:rPr>
        <w:drawing>
          <wp:inline distT="0" distB="0" distL="0" distR="0" wp14:anchorId="01301FEE" wp14:editId="65F1A85F">
            <wp:extent cx="4236698" cy="283861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b="11672"/>
                    <a:stretch/>
                  </pic:blipFill>
                  <pic:spPr bwMode="auto">
                    <a:xfrm>
                      <a:off x="0" y="0"/>
                      <a:ext cx="4245710" cy="2844654"/>
                    </a:xfrm>
                    <a:prstGeom prst="rect">
                      <a:avLst/>
                    </a:prstGeom>
                    <a:noFill/>
                    <a:ln>
                      <a:noFill/>
                    </a:ln>
                    <a:extLst>
                      <a:ext uri="{53640926-AAD7-44D8-BBD7-CCE9431645EC}">
                        <a14:shadowObscured xmlns:a14="http://schemas.microsoft.com/office/drawing/2010/main"/>
                      </a:ext>
                    </a:extLst>
                  </pic:spPr>
                </pic:pic>
              </a:graphicData>
            </a:graphic>
          </wp:inline>
        </w:drawing>
      </w:r>
    </w:p>
    <w:p w14:paraId="2976B804" w14:textId="555B2696" w:rsidR="005A1B43" w:rsidRPr="00EC426D" w:rsidRDefault="005A1B43" w:rsidP="005A1B43">
      <w:pPr>
        <w:pStyle w:val="Caption"/>
        <w:rPr>
          <w:i w:val="0"/>
          <w:iCs w:val="0"/>
          <w:color w:val="auto"/>
          <w:sz w:val="20"/>
          <w:szCs w:val="20"/>
        </w:rPr>
      </w:pPr>
      <w:bookmarkStart w:id="37" w:name="_Ref69511323"/>
      <w:r w:rsidRPr="003B58BC">
        <w:rPr>
          <w:b/>
          <w:bCs/>
          <w:i w:val="0"/>
          <w:iCs w:val="0"/>
          <w:color w:val="auto"/>
          <w:sz w:val="20"/>
          <w:szCs w:val="20"/>
        </w:rPr>
        <w:t xml:space="preserve">Figure </w:t>
      </w:r>
      <w:r w:rsidRPr="003B58BC">
        <w:rPr>
          <w:b/>
          <w:bCs/>
          <w:i w:val="0"/>
          <w:iCs w:val="0"/>
          <w:color w:val="auto"/>
          <w:sz w:val="20"/>
          <w:szCs w:val="20"/>
        </w:rPr>
        <w:fldChar w:fldCharType="begin"/>
      </w:r>
      <w:r w:rsidRPr="003B58BC">
        <w:rPr>
          <w:b/>
          <w:bCs/>
          <w:i w:val="0"/>
          <w:iCs w:val="0"/>
          <w:color w:val="auto"/>
          <w:sz w:val="20"/>
          <w:szCs w:val="20"/>
        </w:rPr>
        <w:instrText xml:space="preserve"> SEQ Figure \* ARABIC </w:instrText>
      </w:r>
      <w:r w:rsidRPr="003B58BC">
        <w:rPr>
          <w:b/>
          <w:bCs/>
          <w:i w:val="0"/>
          <w:iCs w:val="0"/>
          <w:color w:val="auto"/>
          <w:sz w:val="20"/>
          <w:szCs w:val="20"/>
        </w:rPr>
        <w:fldChar w:fldCharType="separate"/>
      </w:r>
      <w:r w:rsidR="00416C7B">
        <w:rPr>
          <w:b/>
          <w:bCs/>
          <w:i w:val="0"/>
          <w:iCs w:val="0"/>
          <w:noProof/>
          <w:color w:val="auto"/>
          <w:sz w:val="20"/>
          <w:szCs w:val="20"/>
        </w:rPr>
        <w:t>4</w:t>
      </w:r>
      <w:r w:rsidRPr="003B58BC">
        <w:rPr>
          <w:b/>
          <w:bCs/>
          <w:i w:val="0"/>
          <w:iCs w:val="0"/>
          <w:color w:val="auto"/>
          <w:sz w:val="20"/>
          <w:szCs w:val="20"/>
        </w:rPr>
        <w:fldChar w:fldCharType="end"/>
      </w:r>
      <w:bookmarkEnd w:id="37"/>
      <w:r w:rsidR="003B58BC" w:rsidRPr="003B58BC">
        <w:rPr>
          <w:b/>
          <w:bCs/>
          <w:i w:val="0"/>
          <w:iCs w:val="0"/>
          <w:color w:val="auto"/>
          <w:sz w:val="20"/>
          <w:szCs w:val="20"/>
        </w:rPr>
        <w:t xml:space="preserve">: Workflow for </w:t>
      </w:r>
      <w:r w:rsidR="003B58BC">
        <w:rPr>
          <w:b/>
          <w:bCs/>
          <w:i w:val="0"/>
          <w:iCs w:val="0"/>
          <w:color w:val="auto"/>
          <w:sz w:val="20"/>
          <w:szCs w:val="20"/>
        </w:rPr>
        <w:t>pairwise cross-comparison of batches</w:t>
      </w:r>
      <w:r w:rsidR="003B58BC" w:rsidRPr="003B58BC">
        <w:rPr>
          <w:b/>
          <w:bCs/>
          <w:i w:val="0"/>
          <w:iCs w:val="0"/>
          <w:color w:val="auto"/>
          <w:sz w:val="20"/>
          <w:szCs w:val="20"/>
        </w:rPr>
        <w:t>.</w:t>
      </w:r>
      <w:r w:rsidR="00EC426D">
        <w:rPr>
          <w:b/>
          <w:bCs/>
          <w:i w:val="0"/>
          <w:iCs w:val="0"/>
          <w:color w:val="auto"/>
          <w:sz w:val="20"/>
          <w:szCs w:val="20"/>
        </w:rPr>
        <w:t xml:space="preserve"> </w:t>
      </w:r>
      <w:r w:rsidR="00EC426D">
        <w:rPr>
          <w:i w:val="0"/>
          <w:iCs w:val="0"/>
          <w:color w:val="auto"/>
          <w:sz w:val="20"/>
          <w:szCs w:val="20"/>
        </w:rPr>
        <w:t xml:space="preserve">(1) </w:t>
      </w:r>
      <w:r w:rsidR="009766D8">
        <w:rPr>
          <w:i w:val="0"/>
          <w:iCs w:val="0"/>
          <w:color w:val="auto"/>
          <w:sz w:val="20"/>
          <w:szCs w:val="20"/>
        </w:rPr>
        <w:t xml:space="preserve">Six dataset pairs were obtained from four batches. (2) </w:t>
      </w:r>
      <w:r w:rsidR="009766D8" w:rsidRPr="009766D8">
        <w:rPr>
          <w:i w:val="0"/>
          <w:iCs w:val="0"/>
          <w:color w:val="auto"/>
          <w:sz w:val="20"/>
          <w:szCs w:val="20"/>
        </w:rPr>
        <w:t>For each dataset pair, we applied BERMs to obtain seven BERM-treated dataset pairs and one control</w:t>
      </w:r>
      <w:r w:rsidR="004A13BA">
        <w:rPr>
          <w:i w:val="0"/>
          <w:iCs w:val="0"/>
          <w:color w:val="auto"/>
          <w:sz w:val="20"/>
          <w:szCs w:val="20"/>
        </w:rPr>
        <w:t xml:space="preserve">. (3) </w:t>
      </w:r>
      <w:r w:rsidR="004A13BA" w:rsidRPr="004A13BA">
        <w:rPr>
          <w:i w:val="0"/>
          <w:iCs w:val="0"/>
          <w:color w:val="auto"/>
          <w:sz w:val="20"/>
          <w:szCs w:val="20"/>
        </w:rPr>
        <w:t>Student’s T-test for each gene</w:t>
      </w:r>
      <w:r w:rsidR="004A13BA">
        <w:rPr>
          <w:i w:val="0"/>
          <w:iCs w:val="0"/>
          <w:color w:val="auto"/>
          <w:sz w:val="20"/>
          <w:szCs w:val="20"/>
        </w:rPr>
        <w:t xml:space="preserve"> was conducted</w:t>
      </w:r>
      <w:r w:rsidR="004A13BA" w:rsidRPr="004A13BA">
        <w:rPr>
          <w:i w:val="0"/>
          <w:iCs w:val="0"/>
          <w:color w:val="auto"/>
          <w:sz w:val="20"/>
          <w:szCs w:val="20"/>
        </w:rPr>
        <w:t xml:space="preserve"> between old and young </w:t>
      </w:r>
      <w:r w:rsidR="004A13BA">
        <w:rPr>
          <w:i w:val="0"/>
          <w:iCs w:val="0"/>
          <w:color w:val="auto"/>
          <w:sz w:val="20"/>
          <w:szCs w:val="20"/>
        </w:rPr>
        <w:t>samples</w:t>
      </w:r>
      <w:r w:rsidR="004A13BA" w:rsidRPr="004A13BA">
        <w:rPr>
          <w:i w:val="0"/>
          <w:iCs w:val="0"/>
          <w:color w:val="auto"/>
          <w:sz w:val="20"/>
          <w:szCs w:val="20"/>
        </w:rPr>
        <w:t xml:space="preserve"> </w:t>
      </w:r>
      <w:r w:rsidR="004A13BA">
        <w:rPr>
          <w:i w:val="0"/>
          <w:iCs w:val="0"/>
          <w:color w:val="auto"/>
          <w:sz w:val="20"/>
          <w:szCs w:val="20"/>
        </w:rPr>
        <w:t xml:space="preserve">to obtain p-values. (4) </w:t>
      </w:r>
      <w:r w:rsidR="00857E3F">
        <w:rPr>
          <w:i w:val="0"/>
          <w:iCs w:val="0"/>
          <w:color w:val="auto"/>
          <w:sz w:val="20"/>
          <w:szCs w:val="20"/>
        </w:rPr>
        <w:t xml:space="preserve">Genes which had p-values less than or equal to 0.05 were extracted and allocated to </w:t>
      </w:r>
      <w:r w:rsidR="001F5AF8">
        <w:rPr>
          <w:i w:val="0"/>
          <w:iCs w:val="0"/>
          <w:color w:val="auto"/>
          <w:sz w:val="20"/>
          <w:szCs w:val="20"/>
        </w:rPr>
        <w:t xml:space="preserve">the significant gene list. (5) </w:t>
      </w:r>
      <w:r w:rsidR="001F5AF8" w:rsidRPr="001F5AF8">
        <w:rPr>
          <w:i w:val="0"/>
          <w:iCs w:val="0"/>
          <w:color w:val="auto"/>
          <w:sz w:val="20"/>
          <w:szCs w:val="20"/>
        </w:rPr>
        <w:t>Jaccard scores were calculated to determine the similarity between significant gene lists</w:t>
      </w:r>
      <w:r w:rsidR="00D558A5">
        <w:rPr>
          <w:i w:val="0"/>
          <w:iCs w:val="0"/>
          <w:color w:val="auto"/>
          <w:sz w:val="20"/>
          <w:szCs w:val="20"/>
        </w:rPr>
        <w:t xml:space="preserve"> of each BERM-treated mega-dataset.</w:t>
      </w:r>
    </w:p>
    <w:p w14:paraId="74AD199C" w14:textId="63C12B2A" w:rsidR="00D8132C" w:rsidRDefault="00D8132C" w:rsidP="004770F4">
      <w:pPr>
        <w:pStyle w:val="Heading2"/>
      </w:pPr>
      <w:bookmarkStart w:id="38" w:name="_Toc69957838"/>
      <w:r>
        <w:t>Probe-batch effect correlation check</w:t>
      </w:r>
      <w:bookmarkEnd w:id="38"/>
    </w:p>
    <w:p w14:paraId="00AB5805" w14:textId="75AA454F" w:rsidR="00D0411F" w:rsidRDefault="00822F94" w:rsidP="00D5554D">
      <w:r>
        <w:t xml:space="preserve">We </w:t>
      </w:r>
      <w:r w:rsidR="00E94E23">
        <w:t xml:space="preserve">examined how </w:t>
      </w:r>
      <w:r w:rsidR="00987C49">
        <w:t>batch effect manifested and checked</w:t>
      </w:r>
      <w:r>
        <w:t xml:space="preserve"> for the existence of a conserved batch-correlated gene set</w:t>
      </w:r>
      <w:r w:rsidR="000058F5">
        <w:t>.</w:t>
      </w:r>
      <w:r w:rsidR="00D8132C">
        <w:t>12 pairwise combinations of same-class-</w:t>
      </w:r>
      <w:r w:rsidR="00D8132C">
        <w:lastRenderedPageBreak/>
        <w:t>different-batch (SCDB) samples</w:t>
      </w:r>
      <w:r w:rsidR="00254F70">
        <w:t xml:space="preserve"> were </w:t>
      </w:r>
      <w:r w:rsidR="009E4E6A">
        <w:t>derived</w:t>
      </w:r>
      <w:r w:rsidR="00ED7905">
        <w:t xml:space="preserve"> </w:t>
      </w:r>
      <w:r w:rsidR="000151C5">
        <w:t>(</w:t>
      </w:r>
      <w:r w:rsidR="00ED7905" w:rsidRPr="00ED7905">
        <w:fldChar w:fldCharType="begin"/>
      </w:r>
      <w:r w:rsidR="00ED7905" w:rsidRPr="00ED7905">
        <w:instrText xml:space="preserve"> REF _Ref69512054 \h </w:instrText>
      </w:r>
      <w:r w:rsidR="00ED7905">
        <w:instrText xml:space="preserve"> \* MERGEFORMAT </w:instrText>
      </w:r>
      <w:r w:rsidR="00ED7905" w:rsidRPr="00ED7905">
        <w:fldChar w:fldCharType="separate"/>
      </w:r>
      <w:r w:rsidR="00416C7B" w:rsidRPr="00416C7B">
        <w:t>Table 4</w:t>
      </w:r>
      <w:r w:rsidR="00ED7905" w:rsidRPr="00ED7905">
        <w:fldChar w:fldCharType="end"/>
      </w:r>
      <w:r w:rsidR="000151C5">
        <w:t>)</w:t>
      </w:r>
      <w:r w:rsidR="00D8132C">
        <w:t>.</w:t>
      </w:r>
      <w:r w:rsidR="00B21FA7">
        <w:t xml:space="preserve"> </w:t>
      </w:r>
      <w:r w:rsidR="00A81AC9" w:rsidRPr="00A81AC9">
        <w:t xml:space="preserve">Since each SCDB combination contained samples from the same class but different batches, </w:t>
      </w:r>
      <w:r w:rsidR="00753331">
        <w:t xml:space="preserve">any </w:t>
      </w:r>
      <w:r w:rsidR="00A81AC9" w:rsidRPr="00A81AC9">
        <w:t xml:space="preserve">variation in each combination arose mostly from batch effect. </w:t>
      </w:r>
      <w:r w:rsidR="009461B6">
        <w:t xml:space="preserve">PCA was performed on each SCDB combination to </w:t>
      </w:r>
      <w:r w:rsidR="00C772E1">
        <w:t xml:space="preserve">investigate the pattern of gene loadings to the PCs. </w:t>
      </w:r>
      <w:r w:rsidR="00F12BA5">
        <w:t>Using Student’s T-test</w:t>
      </w:r>
      <w:r w:rsidR="00136294">
        <w:t xml:space="preserve"> on samples separated by batch</w:t>
      </w:r>
      <w:r w:rsidR="00F12BA5">
        <w:t>, we obtained significant gene lists from each SCDB combination</w:t>
      </w:r>
      <w:r w:rsidR="009B631D">
        <w:t xml:space="preserve">. </w:t>
      </w:r>
      <w:r w:rsidR="00C63080">
        <w:t xml:space="preserve">We first calculated the Jaccard scores between the significant gene lists to determine </w:t>
      </w:r>
      <w:r w:rsidR="005C6545">
        <w:t>the degree of similarity</w:t>
      </w:r>
      <w:r w:rsidR="00C63080">
        <w:t>.</w:t>
      </w:r>
      <w:r w:rsidR="005C6545">
        <w:t xml:space="preserve"> This was to check if the SCDB combinations reported similar</w:t>
      </w:r>
      <w:r w:rsidR="002949E4">
        <w:t xml:space="preserve"> sets of</w:t>
      </w:r>
      <w:r w:rsidR="005C6545">
        <w:t xml:space="preserve"> genes as significantly correlated with batch effect.</w:t>
      </w:r>
    </w:p>
    <w:p w14:paraId="2FBC5D26" w14:textId="51186F50" w:rsidR="00D8132C" w:rsidRDefault="00B73DEC" w:rsidP="00D5554D">
      <w:r>
        <w:t xml:space="preserve">We then used </w:t>
      </w:r>
      <w:r w:rsidR="002949E4">
        <w:t>the</w:t>
      </w:r>
      <w:r>
        <w:t xml:space="preserve"> SCDB combinations to examine if there was a correlation between the number of probes matching to a gene and the tendency of that gene to be correlated with batch effect. </w:t>
      </w:r>
      <w:r w:rsidR="009B631D">
        <w:t xml:space="preserve">The </w:t>
      </w:r>
      <w:r>
        <w:t xml:space="preserve">significant </w:t>
      </w:r>
      <w:r w:rsidR="009B631D">
        <w:t>gene lists were</w:t>
      </w:r>
      <w:r w:rsidR="00136294">
        <w:t xml:space="preserve"> </w:t>
      </w:r>
      <w:r w:rsidR="009B631D">
        <w:t>combined in union and t</w:t>
      </w:r>
      <w:r w:rsidR="00292940">
        <w:t xml:space="preserve">he frequency at which a gene </w:t>
      </w:r>
      <w:r w:rsidR="009B631D">
        <w:t xml:space="preserve">appeared </w:t>
      </w:r>
      <w:r w:rsidR="00292940">
        <w:t xml:space="preserve">in this combined gene set </w:t>
      </w:r>
      <w:r w:rsidR="009B631D">
        <w:t>was</w:t>
      </w:r>
      <w:r w:rsidR="00292940">
        <w:t xml:space="preserve"> calculated. We plotted </w:t>
      </w:r>
      <w:r w:rsidR="00DA6FBF">
        <w:t xml:space="preserve">gene </w:t>
      </w:r>
      <w:r w:rsidR="009B631D">
        <w:t xml:space="preserve">frequency </w:t>
      </w:r>
      <w:r w:rsidR="00292940">
        <w:t xml:space="preserve">against the number of probes matching to </w:t>
      </w:r>
      <w:r w:rsidR="00DA6FBF">
        <w:t>the</w:t>
      </w:r>
      <w:r w:rsidR="00292940">
        <w:t xml:space="preserve"> gene to observe if there </w:t>
      </w:r>
      <w:r w:rsidR="009B631D">
        <w:t>was</w:t>
      </w:r>
      <w:r w:rsidR="00292940">
        <w:t xml:space="preserve"> a correlation.</w:t>
      </w:r>
    </w:p>
    <w:p w14:paraId="2D842B1B" w14:textId="11834F43" w:rsidR="0095211A" w:rsidRPr="00902A6C" w:rsidRDefault="0095211A" w:rsidP="0095211A">
      <w:pPr>
        <w:pStyle w:val="Caption"/>
        <w:keepNext/>
        <w:rPr>
          <w:i w:val="0"/>
          <w:iCs w:val="0"/>
          <w:color w:val="auto"/>
          <w:sz w:val="20"/>
          <w:szCs w:val="20"/>
        </w:rPr>
      </w:pPr>
      <w:bookmarkStart w:id="39" w:name="_Ref69512054"/>
      <w:r w:rsidRPr="00ED7905">
        <w:rPr>
          <w:b/>
          <w:bCs/>
          <w:i w:val="0"/>
          <w:iCs w:val="0"/>
          <w:color w:val="auto"/>
          <w:sz w:val="20"/>
          <w:szCs w:val="20"/>
        </w:rPr>
        <w:t xml:space="preserve">Table </w:t>
      </w:r>
      <w:r w:rsidRPr="00ED7905">
        <w:rPr>
          <w:b/>
          <w:bCs/>
          <w:i w:val="0"/>
          <w:iCs w:val="0"/>
          <w:color w:val="auto"/>
          <w:sz w:val="20"/>
          <w:szCs w:val="20"/>
        </w:rPr>
        <w:fldChar w:fldCharType="begin"/>
      </w:r>
      <w:r w:rsidRPr="00ED7905">
        <w:rPr>
          <w:b/>
          <w:bCs/>
          <w:i w:val="0"/>
          <w:iCs w:val="0"/>
          <w:color w:val="auto"/>
          <w:sz w:val="20"/>
          <w:szCs w:val="20"/>
        </w:rPr>
        <w:instrText xml:space="preserve"> SEQ Table \* ARABIC </w:instrText>
      </w:r>
      <w:r w:rsidRPr="00ED7905">
        <w:rPr>
          <w:b/>
          <w:bCs/>
          <w:i w:val="0"/>
          <w:iCs w:val="0"/>
          <w:color w:val="auto"/>
          <w:sz w:val="20"/>
          <w:szCs w:val="20"/>
        </w:rPr>
        <w:fldChar w:fldCharType="separate"/>
      </w:r>
      <w:r w:rsidR="00416C7B">
        <w:rPr>
          <w:b/>
          <w:bCs/>
          <w:i w:val="0"/>
          <w:iCs w:val="0"/>
          <w:noProof/>
          <w:color w:val="auto"/>
          <w:sz w:val="20"/>
          <w:szCs w:val="20"/>
        </w:rPr>
        <w:t>4</w:t>
      </w:r>
      <w:r w:rsidRPr="00ED7905">
        <w:rPr>
          <w:b/>
          <w:bCs/>
          <w:i w:val="0"/>
          <w:iCs w:val="0"/>
          <w:color w:val="auto"/>
          <w:sz w:val="20"/>
          <w:szCs w:val="20"/>
        </w:rPr>
        <w:fldChar w:fldCharType="end"/>
      </w:r>
      <w:bookmarkEnd w:id="39"/>
      <w:r w:rsidRPr="00ED7905">
        <w:rPr>
          <w:b/>
          <w:bCs/>
          <w:i w:val="0"/>
          <w:iCs w:val="0"/>
          <w:color w:val="auto"/>
          <w:sz w:val="20"/>
          <w:szCs w:val="20"/>
        </w:rPr>
        <w:t xml:space="preserve">: Table showing the 12 SCDB combinations used to check for </w:t>
      </w:r>
      <w:r w:rsidR="00ED7905" w:rsidRPr="00ED7905">
        <w:rPr>
          <w:b/>
          <w:bCs/>
          <w:i w:val="0"/>
          <w:iCs w:val="0"/>
          <w:color w:val="auto"/>
          <w:sz w:val="20"/>
          <w:szCs w:val="20"/>
        </w:rPr>
        <w:t>existence of a conserved batch-correlated gene set.</w:t>
      </w:r>
      <w:r w:rsidR="00902A6C">
        <w:rPr>
          <w:b/>
          <w:bCs/>
          <w:i w:val="0"/>
          <w:iCs w:val="0"/>
          <w:color w:val="auto"/>
          <w:sz w:val="20"/>
          <w:szCs w:val="20"/>
        </w:rPr>
        <w:t xml:space="preserve"> </w:t>
      </w:r>
      <w:r w:rsidR="00902A6C">
        <w:rPr>
          <w:i w:val="0"/>
          <w:iCs w:val="0"/>
          <w:color w:val="auto"/>
          <w:sz w:val="20"/>
          <w:szCs w:val="20"/>
        </w:rPr>
        <w:t>Each SCDB combination contain</w:t>
      </w:r>
      <w:r w:rsidR="00E80B6D">
        <w:rPr>
          <w:i w:val="0"/>
          <w:iCs w:val="0"/>
          <w:color w:val="auto"/>
          <w:sz w:val="20"/>
          <w:szCs w:val="20"/>
        </w:rPr>
        <w:t>ed</w:t>
      </w:r>
      <w:r w:rsidR="00902A6C">
        <w:rPr>
          <w:i w:val="0"/>
          <w:iCs w:val="0"/>
          <w:color w:val="auto"/>
          <w:sz w:val="20"/>
          <w:szCs w:val="20"/>
        </w:rPr>
        <w:t xml:space="preserve"> samples </w:t>
      </w:r>
      <w:r w:rsidR="00E80B6D">
        <w:rPr>
          <w:i w:val="0"/>
          <w:iCs w:val="0"/>
          <w:color w:val="auto"/>
          <w:sz w:val="20"/>
          <w:szCs w:val="20"/>
        </w:rPr>
        <w:t>from</w:t>
      </w:r>
      <w:r w:rsidR="00902A6C">
        <w:rPr>
          <w:i w:val="0"/>
          <w:iCs w:val="0"/>
          <w:color w:val="auto"/>
          <w:sz w:val="20"/>
          <w:szCs w:val="20"/>
        </w:rPr>
        <w:t xml:space="preserve"> the same </w:t>
      </w:r>
      <w:r w:rsidR="000A1739">
        <w:rPr>
          <w:i w:val="0"/>
          <w:iCs w:val="0"/>
          <w:color w:val="auto"/>
          <w:sz w:val="20"/>
          <w:szCs w:val="20"/>
        </w:rPr>
        <w:t>class,</w:t>
      </w:r>
      <w:r w:rsidR="00902A6C">
        <w:rPr>
          <w:i w:val="0"/>
          <w:iCs w:val="0"/>
          <w:color w:val="auto"/>
          <w:sz w:val="20"/>
          <w:szCs w:val="20"/>
        </w:rPr>
        <w:t xml:space="preserve"> </w:t>
      </w:r>
      <w:r w:rsidR="000A1739">
        <w:rPr>
          <w:i w:val="0"/>
          <w:iCs w:val="0"/>
          <w:color w:val="auto"/>
          <w:sz w:val="20"/>
          <w:szCs w:val="20"/>
        </w:rPr>
        <w:t>and they</w:t>
      </w:r>
      <w:r w:rsidR="00E80B6D">
        <w:rPr>
          <w:i w:val="0"/>
          <w:iCs w:val="0"/>
          <w:color w:val="auto"/>
          <w:sz w:val="20"/>
          <w:szCs w:val="20"/>
        </w:rPr>
        <w:t xml:space="preserve"> originate</w:t>
      </w:r>
      <w:r w:rsidR="000A1739">
        <w:rPr>
          <w:i w:val="0"/>
          <w:iCs w:val="0"/>
          <w:color w:val="auto"/>
          <w:sz w:val="20"/>
          <w:szCs w:val="20"/>
        </w:rPr>
        <w:t>d</w:t>
      </w:r>
      <w:r w:rsidR="00E80B6D">
        <w:rPr>
          <w:i w:val="0"/>
          <w:iCs w:val="0"/>
          <w:color w:val="auto"/>
          <w:sz w:val="20"/>
          <w:szCs w:val="20"/>
        </w:rPr>
        <w:t xml:space="preserve"> from two batches.</w:t>
      </w:r>
      <w:r w:rsidR="000A1739">
        <w:rPr>
          <w:i w:val="0"/>
          <w:iCs w:val="0"/>
          <w:color w:val="auto"/>
          <w:sz w:val="20"/>
          <w:szCs w:val="20"/>
        </w:rPr>
        <w:t xml:space="preserve"> For example, the first SCDB combination shown in this table comprised of young samples from both the Gonzalez and Mercken batches.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3"/>
      </w:tblGrid>
      <w:tr w:rsidR="00B01077" w:rsidRPr="0095211A" w14:paraId="619AC726" w14:textId="77777777" w:rsidTr="00F26195">
        <w:trPr>
          <w:trHeight w:val="418"/>
          <w:jc w:val="center"/>
        </w:trPr>
        <w:tc>
          <w:tcPr>
            <w:tcW w:w="2952" w:type="dxa"/>
            <w:tcBorders>
              <w:top w:val="single" w:sz="4" w:space="0" w:color="auto"/>
              <w:bottom w:val="single" w:sz="4" w:space="0" w:color="auto"/>
            </w:tcBorders>
          </w:tcPr>
          <w:p w14:paraId="7812E091" w14:textId="1CDB1B93" w:rsidR="00B01077" w:rsidRPr="0095211A" w:rsidRDefault="007B4A9D" w:rsidP="0095211A">
            <w:pPr>
              <w:jc w:val="center"/>
              <w:rPr>
                <w:b/>
                <w:bCs/>
                <w:sz w:val="20"/>
                <w:szCs w:val="20"/>
              </w:rPr>
            </w:pPr>
            <w:r>
              <w:rPr>
                <w:b/>
                <w:bCs/>
                <w:sz w:val="20"/>
                <w:szCs w:val="20"/>
              </w:rPr>
              <w:t>SCDB Combination</w:t>
            </w:r>
          </w:p>
        </w:tc>
        <w:tc>
          <w:tcPr>
            <w:tcW w:w="2952" w:type="dxa"/>
            <w:tcBorders>
              <w:top w:val="single" w:sz="4" w:space="0" w:color="auto"/>
              <w:bottom w:val="single" w:sz="4" w:space="0" w:color="auto"/>
            </w:tcBorders>
          </w:tcPr>
          <w:p w14:paraId="073E2406" w14:textId="5100DAE4" w:rsidR="00B01077" w:rsidRPr="0095211A" w:rsidRDefault="00B01077" w:rsidP="0095211A">
            <w:pPr>
              <w:rPr>
                <w:b/>
                <w:bCs/>
                <w:sz w:val="20"/>
                <w:szCs w:val="20"/>
              </w:rPr>
            </w:pPr>
            <w:r w:rsidRPr="0095211A">
              <w:rPr>
                <w:b/>
                <w:bCs/>
                <w:sz w:val="20"/>
                <w:szCs w:val="20"/>
              </w:rPr>
              <w:t>Class</w:t>
            </w:r>
          </w:p>
        </w:tc>
        <w:tc>
          <w:tcPr>
            <w:tcW w:w="2953" w:type="dxa"/>
            <w:tcBorders>
              <w:top w:val="single" w:sz="4" w:space="0" w:color="auto"/>
              <w:bottom w:val="single" w:sz="4" w:space="0" w:color="auto"/>
            </w:tcBorders>
          </w:tcPr>
          <w:p w14:paraId="75F8B73E" w14:textId="0B2FF1D0" w:rsidR="00B01077" w:rsidRPr="0095211A" w:rsidRDefault="00B01077" w:rsidP="0095211A">
            <w:pPr>
              <w:rPr>
                <w:b/>
                <w:bCs/>
                <w:sz w:val="20"/>
                <w:szCs w:val="20"/>
              </w:rPr>
            </w:pPr>
            <w:r w:rsidRPr="0095211A">
              <w:rPr>
                <w:b/>
                <w:bCs/>
                <w:sz w:val="20"/>
                <w:szCs w:val="20"/>
              </w:rPr>
              <w:t>Batch Pairs</w:t>
            </w:r>
          </w:p>
        </w:tc>
      </w:tr>
      <w:tr w:rsidR="00B01077" w:rsidRPr="0095211A" w14:paraId="1E062DF8" w14:textId="77777777" w:rsidTr="00F26195">
        <w:trPr>
          <w:trHeight w:val="404"/>
          <w:jc w:val="center"/>
        </w:trPr>
        <w:tc>
          <w:tcPr>
            <w:tcW w:w="2952" w:type="dxa"/>
            <w:tcBorders>
              <w:top w:val="single" w:sz="4" w:space="0" w:color="auto"/>
            </w:tcBorders>
          </w:tcPr>
          <w:p w14:paraId="09D6DFF0" w14:textId="5D228F26" w:rsidR="00B01077" w:rsidRPr="0095211A" w:rsidRDefault="00B01077" w:rsidP="0095211A">
            <w:pPr>
              <w:jc w:val="center"/>
              <w:rPr>
                <w:sz w:val="20"/>
                <w:szCs w:val="20"/>
              </w:rPr>
            </w:pPr>
            <w:r w:rsidRPr="0095211A">
              <w:rPr>
                <w:sz w:val="20"/>
                <w:szCs w:val="20"/>
              </w:rPr>
              <w:t>1</w:t>
            </w:r>
          </w:p>
        </w:tc>
        <w:tc>
          <w:tcPr>
            <w:tcW w:w="2952" w:type="dxa"/>
            <w:tcBorders>
              <w:top w:val="single" w:sz="4" w:space="0" w:color="auto"/>
            </w:tcBorders>
          </w:tcPr>
          <w:p w14:paraId="1359B994" w14:textId="613D8687" w:rsidR="00B01077" w:rsidRPr="0095211A" w:rsidRDefault="00B01077" w:rsidP="0095211A">
            <w:pPr>
              <w:rPr>
                <w:sz w:val="20"/>
                <w:szCs w:val="20"/>
              </w:rPr>
            </w:pPr>
            <w:r w:rsidRPr="0095211A">
              <w:rPr>
                <w:sz w:val="20"/>
                <w:szCs w:val="20"/>
              </w:rPr>
              <w:t>Young</w:t>
            </w:r>
          </w:p>
        </w:tc>
        <w:tc>
          <w:tcPr>
            <w:tcW w:w="2953" w:type="dxa"/>
            <w:tcBorders>
              <w:top w:val="single" w:sz="4" w:space="0" w:color="auto"/>
            </w:tcBorders>
          </w:tcPr>
          <w:p w14:paraId="74312FDD" w14:textId="739C4635" w:rsidR="00B01077" w:rsidRPr="0095211A" w:rsidRDefault="005356AD" w:rsidP="0095211A">
            <w:pPr>
              <w:rPr>
                <w:sz w:val="20"/>
                <w:szCs w:val="20"/>
              </w:rPr>
            </w:pPr>
            <w:proofErr w:type="spellStart"/>
            <w:r w:rsidRPr="0095211A">
              <w:rPr>
                <w:sz w:val="20"/>
                <w:szCs w:val="20"/>
              </w:rPr>
              <w:t>Gonzalez</w:t>
            </w:r>
            <w:r w:rsidR="0095211A" w:rsidRPr="0095211A">
              <w:rPr>
                <w:sz w:val="20"/>
                <w:szCs w:val="20"/>
              </w:rPr>
              <w:t>_</w:t>
            </w:r>
            <w:r w:rsidRPr="0095211A">
              <w:rPr>
                <w:sz w:val="20"/>
                <w:szCs w:val="20"/>
              </w:rPr>
              <w:t>Mercken</w:t>
            </w:r>
            <w:proofErr w:type="spellEnd"/>
          </w:p>
        </w:tc>
      </w:tr>
      <w:tr w:rsidR="00B01077" w:rsidRPr="0095211A" w14:paraId="0FEA3627" w14:textId="77777777" w:rsidTr="00F26195">
        <w:trPr>
          <w:trHeight w:val="433"/>
          <w:jc w:val="center"/>
        </w:trPr>
        <w:tc>
          <w:tcPr>
            <w:tcW w:w="2952" w:type="dxa"/>
          </w:tcPr>
          <w:p w14:paraId="6E1E4028" w14:textId="11DA9C9E" w:rsidR="00B01077" w:rsidRPr="0095211A" w:rsidRDefault="00B01077" w:rsidP="0095211A">
            <w:pPr>
              <w:jc w:val="center"/>
              <w:rPr>
                <w:sz w:val="20"/>
                <w:szCs w:val="20"/>
              </w:rPr>
            </w:pPr>
            <w:r w:rsidRPr="0095211A">
              <w:rPr>
                <w:sz w:val="20"/>
                <w:szCs w:val="20"/>
              </w:rPr>
              <w:t>2</w:t>
            </w:r>
          </w:p>
        </w:tc>
        <w:tc>
          <w:tcPr>
            <w:tcW w:w="2952" w:type="dxa"/>
          </w:tcPr>
          <w:p w14:paraId="19904029" w14:textId="6E06D419" w:rsidR="00B01077" w:rsidRPr="0095211A" w:rsidRDefault="00B01077" w:rsidP="0095211A">
            <w:pPr>
              <w:rPr>
                <w:sz w:val="20"/>
                <w:szCs w:val="20"/>
              </w:rPr>
            </w:pPr>
            <w:r w:rsidRPr="0095211A">
              <w:rPr>
                <w:sz w:val="20"/>
                <w:szCs w:val="20"/>
              </w:rPr>
              <w:t>Young</w:t>
            </w:r>
          </w:p>
        </w:tc>
        <w:tc>
          <w:tcPr>
            <w:tcW w:w="2953" w:type="dxa"/>
          </w:tcPr>
          <w:p w14:paraId="4DFA21A9" w14:textId="1F2BA791" w:rsidR="00B01077" w:rsidRPr="0095211A" w:rsidRDefault="005356AD" w:rsidP="0095211A">
            <w:pPr>
              <w:rPr>
                <w:sz w:val="20"/>
                <w:szCs w:val="20"/>
              </w:rPr>
            </w:pPr>
            <w:proofErr w:type="spellStart"/>
            <w:r w:rsidRPr="0095211A">
              <w:rPr>
                <w:sz w:val="20"/>
                <w:szCs w:val="20"/>
              </w:rPr>
              <w:t>Gon</w:t>
            </w:r>
            <w:r w:rsidR="0095211A" w:rsidRPr="0095211A">
              <w:rPr>
                <w:sz w:val="20"/>
                <w:szCs w:val="20"/>
              </w:rPr>
              <w:t>zalez_Raz</w:t>
            </w:r>
            <w:proofErr w:type="spellEnd"/>
          </w:p>
        </w:tc>
      </w:tr>
      <w:tr w:rsidR="00B01077" w:rsidRPr="0095211A" w14:paraId="78E4B159" w14:textId="77777777" w:rsidTr="00F26195">
        <w:trPr>
          <w:trHeight w:val="418"/>
          <w:jc w:val="center"/>
        </w:trPr>
        <w:tc>
          <w:tcPr>
            <w:tcW w:w="2952" w:type="dxa"/>
          </w:tcPr>
          <w:p w14:paraId="272C1CE8" w14:textId="0AB71DE3" w:rsidR="00B01077" w:rsidRPr="0095211A" w:rsidRDefault="00B01077" w:rsidP="0095211A">
            <w:pPr>
              <w:jc w:val="center"/>
              <w:rPr>
                <w:sz w:val="20"/>
                <w:szCs w:val="20"/>
              </w:rPr>
            </w:pPr>
            <w:r w:rsidRPr="0095211A">
              <w:rPr>
                <w:sz w:val="20"/>
                <w:szCs w:val="20"/>
              </w:rPr>
              <w:t>3</w:t>
            </w:r>
          </w:p>
        </w:tc>
        <w:tc>
          <w:tcPr>
            <w:tcW w:w="2952" w:type="dxa"/>
          </w:tcPr>
          <w:p w14:paraId="625DC699" w14:textId="1703C370" w:rsidR="00B01077" w:rsidRPr="0095211A" w:rsidRDefault="00B01077" w:rsidP="0095211A">
            <w:pPr>
              <w:rPr>
                <w:sz w:val="20"/>
                <w:szCs w:val="20"/>
              </w:rPr>
            </w:pPr>
            <w:r w:rsidRPr="0095211A">
              <w:rPr>
                <w:sz w:val="20"/>
                <w:szCs w:val="20"/>
              </w:rPr>
              <w:t>Young</w:t>
            </w:r>
          </w:p>
        </w:tc>
        <w:tc>
          <w:tcPr>
            <w:tcW w:w="2953" w:type="dxa"/>
          </w:tcPr>
          <w:p w14:paraId="4298BF03" w14:textId="31CA316D" w:rsidR="00B01077" w:rsidRPr="0095211A" w:rsidRDefault="0095211A" w:rsidP="0095211A">
            <w:pPr>
              <w:rPr>
                <w:sz w:val="20"/>
                <w:szCs w:val="20"/>
              </w:rPr>
            </w:pPr>
            <w:proofErr w:type="spellStart"/>
            <w:r w:rsidRPr="0095211A">
              <w:rPr>
                <w:sz w:val="20"/>
                <w:szCs w:val="20"/>
              </w:rPr>
              <w:t>Gonzalez_Hubal</w:t>
            </w:r>
            <w:proofErr w:type="spellEnd"/>
          </w:p>
        </w:tc>
      </w:tr>
      <w:tr w:rsidR="00B01077" w:rsidRPr="0095211A" w14:paraId="06C9F7C7" w14:textId="77777777" w:rsidTr="00F26195">
        <w:trPr>
          <w:trHeight w:val="418"/>
          <w:jc w:val="center"/>
        </w:trPr>
        <w:tc>
          <w:tcPr>
            <w:tcW w:w="2952" w:type="dxa"/>
          </w:tcPr>
          <w:p w14:paraId="7874ACAC" w14:textId="2E0241B1" w:rsidR="00B01077" w:rsidRPr="0095211A" w:rsidRDefault="00B01077" w:rsidP="0095211A">
            <w:pPr>
              <w:jc w:val="center"/>
              <w:rPr>
                <w:sz w:val="20"/>
                <w:szCs w:val="20"/>
              </w:rPr>
            </w:pPr>
            <w:r w:rsidRPr="0095211A">
              <w:rPr>
                <w:sz w:val="20"/>
                <w:szCs w:val="20"/>
              </w:rPr>
              <w:t>4</w:t>
            </w:r>
          </w:p>
        </w:tc>
        <w:tc>
          <w:tcPr>
            <w:tcW w:w="2952" w:type="dxa"/>
          </w:tcPr>
          <w:p w14:paraId="2F1140BD" w14:textId="066D5903" w:rsidR="00B01077" w:rsidRPr="0095211A" w:rsidRDefault="00B01077" w:rsidP="0095211A">
            <w:pPr>
              <w:rPr>
                <w:sz w:val="20"/>
                <w:szCs w:val="20"/>
              </w:rPr>
            </w:pPr>
            <w:r w:rsidRPr="0095211A">
              <w:rPr>
                <w:sz w:val="20"/>
                <w:szCs w:val="20"/>
              </w:rPr>
              <w:t>Young</w:t>
            </w:r>
          </w:p>
        </w:tc>
        <w:tc>
          <w:tcPr>
            <w:tcW w:w="2953" w:type="dxa"/>
          </w:tcPr>
          <w:p w14:paraId="43ED6F0C" w14:textId="414D2102" w:rsidR="00B01077" w:rsidRPr="0095211A" w:rsidRDefault="0095211A" w:rsidP="0095211A">
            <w:pPr>
              <w:rPr>
                <w:sz w:val="20"/>
                <w:szCs w:val="20"/>
              </w:rPr>
            </w:pPr>
            <w:proofErr w:type="spellStart"/>
            <w:r w:rsidRPr="0095211A">
              <w:rPr>
                <w:sz w:val="20"/>
                <w:szCs w:val="20"/>
              </w:rPr>
              <w:t>Mercken_Raz</w:t>
            </w:r>
            <w:proofErr w:type="spellEnd"/>
          </w:p>
        </w:tc>
      </w:tr>
      <w:tr w:rsidR="00B01077" w:rsidRPr="0095211A" w14:paraId="786C4A52" w14:textId="77777777" w:rsidTr="00F26195">
        <w:trPr>
          <w:trHeight w:val="418"/>
          <w:jc w:val="center"/>
        </w:trPr>
        <w:tc>
          <w:tcPr>
            <w:tcW w:w="2952" w:type="dxa"/>
          </w:tcPr>
          <w:p w14:paraId="0D334DA9" w14:textId="279EEDEE" w:rsidR="00B01077" w:rsidRPr="0095211A" w:rsidRDefault="00B01077" w:rsidP="0095211A">
            <w:pPr>
              <w:jc w:val="center"/>
              <w:rPr>
                <w:sz w:val="20"/>
                <w:szCs w:val="20"/>
              </w:rPr>
            </w:pPr>
            <w:r w:rsidRPr="0095211A">
              <w:rPr>
                <w:sz w:val="20"/>
                <w:szCs w:val="20"/>
              </w:rPr>
              <w:t>5</w:t>
            </w:r>
          </w:p>
        </w:tc>
        <w:tc>
          <w:tcPr>
            <w:tcW w:w="2952" w:type="dxa"/>
          </w:tcPr>
          <w:p w14:paraId="04370100" w14:textId="2BFC79D8" w:rsidR="00B01077" w:rsidRPr="0095211A" w:rsidRDefault="00B01077" w:rsidP="0095211A">
            <w:pPr>
              <w:rPr>
                <w:sz w:val="20"/>
                <w:szCs w:val="20"/>
              </w:rPr>
            </w:pPr>
            <w:r w:rsidRPr="0095211A">
              <w:rPr>
                <w:sz w:val="20"/>
                <w:szCs w:val="20"/>
              </w:rPr>
              <w:t>Young</w:t>
            </w:r>
          </w:p>
        </w:tc>
        <w:tc>
          <w:tcPr>
            <w:tcW w:w="2953" w:type="dxa"/>
          </w:tcPr>
          <w:p w14:paraId="4D2DFDBE" w14:textId="2FF36F6F" w:rsidR="00B01077" w:rsidRPr="0095211A" w:rsidRDefault="0095211A" w:rsidP="0095211A">
            <w:pPr>
              <w:rPr>
                <w:sz w:val="20"/>
                <w:szCs w:val="20"/>
              </w:rPr>
            </w:pPr>
            <w:proofErr w:type="spellStart"/>
            <w:r w:rsidRPr="0095211A">
              <w:rPr>
                <w:sz w:val="20"/>
                <w:szCs w:val="20"/>
              </w:rPr>
              <w:t>Mercken_Hubal</w:t>
            </w:r>
            <w:proofErr w:type="spellEnd"/>
          </w:p>
        </w:tc>
      </w:tr>
      <w:tr w:rsidR="00B01077" w:rsidRPr="0095211A" w14:paraId="0C72C11B" w14:textId="77777777" w:rsidTr="00F26195">
        <w:trPr>
          <w:trHeight w:val="418"/>
          <w:jc w:val="center"/>
        </w:trPr>
        <w:tc>
          <w:tcPr>
            <w:tcW w:w="2952" w:type="dxa"/>
          </w:tcPr>
          <w:p w14:paraId="6D6C25FF" w14:textId="171A9A02" w:rsidR="00B01077" w:rsidRPr="0095211A" w:rsidRDefault="00B01077" w:rsidP="0095211A">
            <w:pPr>
              <w:jc w:val="center"/>
              <w:rPr>
                <w:sz w:val="20"/>
                <w:szCs w:val="20"/>
              </w:rPr>
            </w:pPr>
            <w:r w:rsidRPr="0095211A">
              <w:rPr>
                <w:sz w:val="20"/>
                <w:szCs w:val="20"/>
              </w:rPr>
              <w:t>6</w:t>
            </w:r>
          </w:p>
        </w:tc>
        <w:tc>
          <w:tcPr>
            <w:tcW w:w="2952" w:type="dxa"/>
          </w:tcPr>
          <w:p w14:paraId="68FA8B5D" w14:textId="0FDB1E53" w:rsidR="00B01077" w:rsidRPr="0095211A" w:rsidRDefault="00B01077" w:rsidP="0095211A">
            <w:pPr>
              <w:rPr>
                <w:sz w:val="20"/>
                <w:szCs w:val="20"/>
              </w:rPr>
            </w:pPr>
            <w:r w:rsidRPr="0095211A">
              <w:rPr>
                <w:sz w:val="20"/>
                <w:szCs w:val="20"/>
              </w:rPr>
              <w:t>Young</w:t>
            </w:r>
          </w:p>
        </w:tc>
        <w:tc>
          <w:tcPr>
            <w:tcW w:w="2953" w:type="dxa"/>
          </w:tcPr>
          <w:p w14:paraId="6EC165FE" w14:textId="514CB679" w:rsidR="00B01077" w:rsidRPr="0095211A" w:rsidRDefault="0095211A" w:rsidP="0095211A">
            <w:pPr>
              <w:rPr>
                <w:sz w:val="20"/>
                <w:szCs w:val="20"/>
              </w:rPr>
            </w:pPr>
            <w:proofErr w:type="spellStart"/>
            <w:r w:rsidRPr="0095211A">
              <w:rPr>
                <w:sz w:val="20"/>
                <w:szCs w:val="20"/>
              </w:rPr>
              <w:t>Raz_Hubal</w:t>
            </w:r>
            <w:proofErr w:type="spellEnd"/>
          </w:p>
        </w:tc>
      </w:tr>
      <w:tr w:rsidR="00B01077" w:rsidRPr="0095211A" w14:paraId="3790C4DC" w14:textId="77777777" w:rsidTr="00F26195">
        <w:trPr>
          <w:trHeight w:val="418"/>
          <w:jc w:val="center"/>
        </w:trPr>
        <w:tc>
          <w:tcPr>
            <w:tcW w:w="2952" w:type="dxa"/>
          </w:tcPr>
          <w:p w14:paraId="2966D7CA" w14:textId="7292EA55" w:rsidR="00B01077" w:rsidRPr="0095211A" w:rsidRDefault="00B01077" w:rsidP="0095211A">
            <w:pPr>
              <w:jc w:val="center"/>
              <w:rPr>
                <w:sz w:val="20"/>
                <w:szCs w:val="20"/>
              </w:rPr>
            </w:pPr>
            <w:r w:rsidRPr="0095211A">
              <w:rPr>
                <w:sz w:val="20"/>
                <w:szCs w:val="20"/>
              </w:rPr>
              <w:t>7</w:t>
            </w:r>
          </w:p>
        </w:tc>
        <w:tc>
          <w:tcPr>
            <w:tcW w:w="2952" w:type="dxa"/>
          </w:tcPr>
          <w:p w14:paraId="697135F3" w14:textId="3C9DB627" w:rsidR="00B01077" w:rsidRPr="0095211A" w:rsidRDefault="005356AD" w:rsidP="0095211A">
            <w:pPr>
              <w:rPr>
                <w:sz w:val="20"/>
                <w:szCs w:val="20"/>
              </w:rPr>
            </w:pPr>
            <w:r w:rsidRPr="0095211A">
              <w:rPr>
                <w:sz w:val="20"/>
                <w:szCs w:val="20"/>
              </w:rPr>
              <w:t>Old</w:t>
            </w:r>
          </w:p>
        </w:tc>
        <w:tc>
          <w:tcPr>
            <w:tcW w:w="2953" w:type="dxa"/>
          </w:tcPr>
          <w:p w14:paraId="372F95C0" w14:textId="5E75EA90" w:rsidR="00B01077" w:rsidRPr="0095211A" w:rsidRDefault="0095211A" w:rsidP="0095211A">
            <w:pPr>
              <w:rPr>
                <w:sz w:val="20"/>
                <w:szCs w:val="20"/>
              </w:rPr>
            </w:pPr>
            <w:proofErr w:type="spellStart"/>
            <w:r w:rsidRPr="0095211A">
              <w:rPr>
                <w:sz w:val="20"/>
                <w:szCs w:val="20"/>
              </w:rPr>
              <w:t>Gonzalez_Mercken</w:t>
            </w:r>
            <w:proofErr w:type="spellEnd"/>
          </w:p>
        </w:tc>
      </w:tr>
      <w:tr w:rsidR="00B01077" w:rsidRPr="0095211A" w14:paraId="3B2E3F02" w14:textId="77777777" w:rsidTr="00F26195">
        <w:trPr>
          <w:trHeight w:val="418"/>
          <w:jc w:val="center"/>
        </w:trPr>
        <w:tc>
          <w:tcPr>
            <w:tcW w:w="2952" w:type="dxa"/>
          </w:tcPr>
          <w:p w14:paraId="47DD0B28" w14:textId="0934B425" w:rsidR="00B01077" w:rsidRPr="0095211A" w:rsidRDefault="00B01077" w:rsidP="0095211A">
            <w:pPr>
              <w:jc w:val="center"/>
              <w:rPr>
                <w:sz w:val="20"/>
                <w:szCs w:val="20"/>
              </w:rPr>
            </w:pPr>
            <w:r w:rsidRPr="0095211A">
              <w:rPr>
                <w:sz w:val="20"/>
                <w:szCs w:val="20"/>
              </w:rPr>
              <w:t>8</w:t>
            </w:r>
          </w:p>
        </w:tc>
        <w:tc>
          <w:tcPr>
            <w:tcW w:w="2952" w:type="dxa"/>
          </w:tcPr>
          <w:p w14:paraId="0601D234" w14:textId="4D36D365" w:rsidR="00B01077" w:rsidRPr="0095211A" w:rsidRDefault="00B01077" w:rsidP="0095211A">
            <w:pPr>
              <w:rPr>
                <w:sz w:val="20"/>
                <w:szCs w:val="20"/>
              </w:rPr>
            </w:pPr>
            <w:r w:rsidRPr="0095211A">
              <w:rPr>
                <w:sz w:val="20"/>
                <w:szCs w:val="20"/>
              </w:rPr>
              <w:t>Old</w:t>
            </w:r>
          </w:p>
        </w:tc>
        <w:tc>
          <w:tcPr>
            <w:tcW w:w="2953" w:type="dxa"/>
          </w:tcPr>
          <w:p w14:paraId="0EE9D21C" w14:textId="585E64CB" w:rsidR="00B01077" w:rsidRPr="0095211A" w:rsidRDefault="0095211A" w:rsidP="0095211A">
            <w:pPr>
              <w:rPr>
                <w:sz w:val="20"/>
                <w:szCs w:val="20"/>
              </w:rPr>
            </w:pPr>
            <w:proofErr w:type="spellStart"/>
            <w:r w:rsidRPr="0095211A">
              <w:rPr>
                <w:sz w:val="20"/>
                <w:szCs w:val="20"/>
              </w:rPr>
              <w:t>Gonzalez_Raz</w:t>
            </w:r>
            <w:proofErr w:type="spellEnd"/>
          </w:p>
        </w:tc>
      </w:tr>
      <w:tr w:rsidR="00B01077" w:rsidRPr="0095211A" w14:paraId="2CC735AF" w14:textId="77777777" w:rsidTr="00F26195">
        <w:trPr>
          <w:trHeight w:val="418"/>
          <w:jc w:val="center"/>
        </w:trPr>
        <w:tc>
          <w:tcPr>
            <w:tcW w:w="2952" w:type="dxa"/>
          </w:tcPr>
          <w:p w14:paraId="78340A76" w14:textId="45EFAD42" w:rsidR="00B01077" w:rsidRPr="0095211A" w:rsidRDefault="00B01077" w:rsidP="0095211A">
            <w:pPr>
              <w:jc w:val="center"/>
              <w:rPr>
                <w:sz w:val="20"/>
                <w:szCs w:val="20"/>
              </w:rPr>
            </w:pPr>
            <w:r w:rsidRPr="0095211A">
              <w:rPr>
                <w:sz w:val="20"/>
                <w:szCs w:val="20"/>
              </w:rPr>
              <w:t>9</w:t>
            </w:r>
          </w:p>
        </w:tc>
        <w:tc>
          <w:tcPr>
            <w:tcW w:w="2952" w:type="dxa"/>
          </w:tcPr>
          <w:p w14:paraId="7F824FCB" w14:textId="74272D43" w:rsidR="00B01077" w:rsidRPr="0095211A" w:rsidRDefault="00B01077" w:rsidP="0095211A">
            <w:pPr>
              <w:rPr>
                <w:sz w:val="20"/>
                <w:szCs w:val="20"/>
              </w:rPr>
            </w:pPr>
            <w:r w:rsidRPr="0095211A">
              <w:rPr>
                <w:sz w:val="20"/>
                <w:szCs w:val="20"/>
              </w:rPr>
              <w:t>Old</w:t>
            </w:r>
          </w:p>
        </w:tc>
        <w:tc>
          <w:tcPr>
            <w:tcW w:w="2953" w:type="dxa"/>
          </w:tcPr>
          <w:p w14:paraId="453C138F" w14:textId="130A6C1B" w:rsidR="00B01077" w:rsidRPr="0095211A" w:rsidRDefault="0095211A" w:rsidP="0095211A">
            <w:pPr>
              <w:rPr>
                <w:sz w:val="20"/>
                <w:szCs w:val="20"/>
              </w:rPr>
            </w:pPr>
            <w:proofErr w:type="spellStart"/>
            <w:r w:rsidRPr="0095211A">
              <w:rPr>
                <w:sz w:val="20"/>
                <w:szCs w:val="20"/>
              </w:rPr>
              <w:t>Gonzalez_Hubal</w:t>
            </w:r>
            <w:proofErr w:type="spellEnd"/>
          </w:p>
        </w:tc>
      </w:tr>
      <w:tr w:rsidR="0095211A" w:rsidRPr="0095211A" w14:paraId="62D50D6E" w14:textId="77777777" w:rsidTr="00F26195">
        <w:trPr>
          <w:trHeight w:val="418"/>
          <w:jc w:val="center"/>
        </w:trPr>
        <w:tc>
          <w:tcPr>
            <w:tcW w:w="2952" w:type="dxa"/>
          </w:tcPr>
          <w:p w14:paraId="71634127" w14:textId="408D0B4C" w:rsidR="0095211A" w:rsidRPr="0095211A" w:rsidRDefault="0095211A" w:rsidP="0095211A">
            <w:pPr>
              <w:jc w:val="center"/>
              <w:rPr>
                <w:sz w:val="20"/>
                <w:szCs w:val="20"/>
              </w:rPr>
            </w:pPr>
            <w:r w:rsidRPr="0095211A">
              <w:rPr>
                <w:sz w:val="20"/>
                <w:szCs w:val="20"/>
              </w:rPr>
              <w:t>10</w:t>
            </w:r>
          </w:p>
        </w:tc>
        <w:tc>
          <w:tcPr>
            <w:tcW w:w="2952" w:type="dxa"/>
          </w:tcPr>
          <w:p w14:paraId="07C7796C" w14:textId="1E00638B" w:rsidR="0095211A" w:rsidRPr="0095211A" w:rsidRDefault="0095211A" w:rsidP="0095211A">
            <w:pPr>
              <w:rPr>
                <w:sz w:val="20"/>
                <w:szCs w:val="20"/>
              </w:rPr>
            </w:pPr>
            <w:r w:rsidRPr="0095211A">
              <w:rPr>
                <w:sz w:val="20"/>
                <w:szCs w:val="20"/>
              </w:rPr>
              <w:t>Old</w:t>
            </w:r>
          </w:p>
        </w:tc>
        <w:tc>
          <w:tcPr>
            <w:tcW w:w="2953" w:type="dxa"/>
          </w:tcPr>
          <w:p w14:paraId="0A89C847" w14:textId="140B3DC2" w:rsidR="0095211A" w:rsidRPr="0095211A" w:rsidRDefault="0095211A" w:rsidP="0095211A">
            <w:pPr>
              <w:rPr>
                <w:sz w:val="20"/>
                <w:szCs w:val="20"/>
              </w:rPr>
            </w:pPr>
            <w:proofErr w:type="spellStart"/>
            <w:r w:rsidRPr="0095211A">
              <w:rPr>
                <w:sz w:val="20"/>
                <w:szCs w:val="20"/>
              </w:rPr>
              <w:t>Mercken_Raz</w:t>
            </w:r>
            <w:proofErr w:type="spellEnd"/>
          </w:p>
        </w:tc>
      </w:tr>
      <w:tr w:rsidR="0095211A" w:rsidRPr="0095211A" w14:paraId="6ACC79C5" w14:textId="77777777" w:rsidTr="00F26195">
        <w:trPr>
          <w:trHeight w:val="418"/>
          <w:jc w:val="center"/>
        </w:trPr>
        <w:tc>
          <w:tcPr>
            <w:tcW w:w="2952" w:type="dxa"/>
          </w:tcPr>
          <w:p w14:paraId="2271134C" w14:textId="1118F67A" w:rsidR="0095211A" w:rsidRPr="0095211A" w:rsidRDefault="0095211A" w:rsidP="0095211A">
            <w:pPr>
              <w:jc w:val="center"/>
              <w:rPr>
                <w:sz w:val="20"/>
                <w:szCs w:val="20"/>
              </w:rPr>
            </w:pPr>
            <w:r w:rsidRPr="0095211A">
              <w:rPr>
                <w:sz w:val="20"/>
                <w:szCs w:val="20"/>
              </w:rPr>
              <w:t>11</w:t>
            </w:r>
          </w:p>
        </w:tc>
        <w:tc>
          <w:tcPr>
            <w:tcW w:w="2952" w:type="dxa"/>
          </w:tcPr>
          <w:p w14:paraId="66FE1862" w14:textId="0FF79D3F" w:rsidR="0095211A" w:rsidRPr="0095211A" w:rsidRDefault="0095211A" w:rsidP="0095211A">
            <w:pPr>
              <w:rPr>
                <w:sz w:val="20"/>
                <w:szCs w:val="20"/>
              </w:rPr>
            </w:pPr>
            <w:r w:rsidRPr="0095211A">
              <w:rPr>
                <w:sz w:val="20"/>
                <w:szCs w:val="20"/>
              </w:rPr>
              <w:t>Old</w:t>
            </w:r>
          </w:p>
        </w:tc>
        <w:tc>
          <w:tcPr>
            <w:tcW w:w="2953" w:type="dxa"/>
          </w:tcPr>
          <w:p w14:paraId="3CFA5645" w14:textId="0E4CEE22" w:rsidR="0095211A" w:rsidRPr="0095211A" w:rsidRDefault="0095211A" w:rsidP="0095211A">
            <w:pPr>
              <w:rPr>
                <w:sz w:val="20"/>
                <w:szCs w:val="20"/>
              </w:rPr>
            </w:pPr>
            <w:proofErr w:type="spellStart"/>
            <w:r w:rsidRPr="0095211A">
              <w:rPr>
                <w:sz w:val="20"/>
                <w:szCs w:val="20"/>
              </w:rPr>
              <w:t>Mercken_Hubal</w:t>
            </w:r>
            <w:proofErr w:type="spellEnd"/>
          </w:p>
        </w:tc>
      </w:tr>
      <w:tr w:rsidR="0095211A" w:rsidRPr="0095211A" w14:paraId="523A9880" w14:textId="77777777" w:rsidTr="00F26195">
        <w:trPr>
          <w:trHeight w:val="418"/>
          <w:jc w:val="center"/>
        </w:trPr>
        <w:tc>
          <w:tcPr>
            <w:tcW w:w="2952" w:type="dxa"/>
            <w:tcBorders>
              <w:bottom w:val="single" w:sz="4" w:space="0" w:color="auto"/>
            </w:tcBorders>
          </w:tcPr>
          <w:p w14:paraId="41685933" w14:textId="75E25661" w:rsidR="0095211A" w:rsidRPr="0095211A" w:rsidRDefault="0095211A" w:rsidP="0095211A">
            <w:pPr>
              <w:jc w:val="center"/>
              <w:rPr>
                <w:sz w:val="20"/>
                <w:szCs w:val="20"/>
              </w:rPr>
            </w:pPr>
            <w:r w:rsidRPr="0095211A">
              <w:rPr>
                <w:sz w:val="20"/>
                <w:szCs w:val="20"/>
              </w:rPr>
              <w:t>12</w:t>
            </w:r>
          </w:p>
        </w:tc>
        <w:tc>
          <w:tcPr>
            <w:tcW w:w="2952" w:type="dxa"/>
            <w:tcBorders>
              <w:bottom w:val="single" w:sz="4" w:space="0" w:color="auto"/>
            </w:tcBorders>
          </w:tcPr>
          <w:p w14:paraId="5B32E340" w14:textId="295833E2" w:rsidR="0095211A" w:rsidRPr="0095211A" w:rsidRDefault="0095211A" w:rsidP="0095211A">
            <w:pPr>
              <w:rPr>
                <w:sz w:val="20"/>
                <w:szCs w:val="20"/>
              </w:rPr>
            </w:pPr>
            <w:r w:rsidRPr="0095211A">
              <w:rPr>
                <w:sz w:val="20"/>
                <w:szCs w:val="20"/>
              </w:rPr>
              <w:t>Old</w:t>
            </w:r>
          </w:p>
        </w:tc>
        <w:tc>
          <w:tcPr>
            <w:tcW w:w="2953" w:type="dxa"/>
            <w:tcBorders>
              <w:bottom w:val="single" w:sz="4" w:space="0" w:color="auto"/>
            </w:tcBorders>
          </w:tcPr>
          <w:p w14:paraId="4A44F367" w14:textId="385839BC" w:rsidR="0095211A" w:rsidRPr="0095211A" w:rsidRDefault="0095211A" w:rsidP="0095211A">
            <w:pPr>
              <w:rPr>
                <w:sz w:val="20"/>
                <w:szCs w:val="20"/>
              </w:rPr>
            </w:pPr>
            <w:proofErr w:type="spellStart"/>
            <w:r w:rsidRPr="0095211A">
              <w:rPr>
                <w:sz w:val="20"/>
                <w:szCs w:val="20"/>
              </w:rPr>
              <w:t>Raz_Hubal</w:t>
            </w:r>
            <w:proofErr w:type="spellEnd"/>
          </w:p>
        </w:tc>
      </w:tr>
    </w:tbl>
    <w:p w14:paraId="649E9FEB" w14:textId="77777777" w:rsidR="003D031F" w:rsidRDefault="003D031F"/>
    <w:p w14:paraId="21EC781B" w14:textId="4D9EE022" w:rsidR="002107DD" w:rsidRDefault="00777BDB" w:rsidP="00777BDB">
      <w:pPr>
        <w:pStyle w:val="Heading2"/>
        <w:rPr>
          <w:lang w:val="en-US"/>
        </w:rPr>
      </w:pPr>
      <w:bookmarkStart w:id="40" w:name="_Toc69957839"/>
      <w:r>
        <w:rPr>
          <w:lang w:val="en-US"/>
        </w:rPr>
        <w:t>Check for biological relevance of differential genes</w:t>
      </w:r>
      <w:bookmarkEnd w:id="40"/>
    </w:p>
    <w:p w14:paraId="0718C3B1" w14:textId="4C991BCE" w:rsidR="002107DD" w:rsidRPr="00054215" w:rsidRDefault="007B10C4" w:rsidP="002107DD">
      <w:r>
        <w:rPr>
          <w:lang w:val="en-US"/>
        </w:rPr>
        <w:t>W</w:t>
      </w:r>
      <w:r w:rsidR="00A84A87">
        <w:rPr>
          <w:lang w:val="en-US"/>
        </w:rPr>
        <w:t xml:space="preserve">e </w:t>
      </w:r>
      <w:r>
        <w:rPr>
          <w:lang w:val="en-US"/>
        </w:rPr>
        <w:t xml:space="preserve">performed Student’s T-test to </w:t>
      </w:r>
      <w:r w:rsidR="004F2B27">
        <w:rPr>
          <w:lang w:val="en-US"/>
        </w:rPr>
        <w:t>extract</w:t>
      </w:r>
      <w:r>
        <w:rPr>
          <w:lang w:val="en-US"/>
        </w:rPr>
        <w:t xml:space="preserve"> </w:t>
      </w:r>
      <w:r w:rsidR="004F2B27">
        <w:rPr>
          <w:lang w:val="en-US"/>
        </w:rPr>
        <w:t>significant genes</w:t>
      </w:r>
      <w:r>
        <w:rPr>
          <w:lang w:val="en-US"/>
        </w:rPr>
        <w:t xml:space="preserve"> </w:t>
      </w:r>
      <w:r w:rsidR="00416C7E">
        <w:rPr>
          <w:lang w:val="en-US"/>
        </w:rPr>
        <w:t>(</w:t>
      </w:r>
      <w:r>
        <w:rPr>
          <w:lang w:val="en-US"/>
        </w:rPr>
        <w:t>p-value less than 0.05)</w:t>
      </w:r>
      <w:r w:rsidR="004F2B27">
        <w:rPr>
          <w:lang w:val="en-US"/>
        </w:rPr>
        <w:t xml:space="preserve"> from the BERM-treated mega-datasets and</w:t>
      </w:r>
      <w:r w:rsidR="002107DD">
        <w:rPr>
          <w:lang w:val="en-US"/>
        </w:rPr>
        <w:t xml:space="preserve"> passed </w:t>
      </w:r>
      <w:r w:rsidR="004F2B27">
        <w:rPr>
          <w:lang w:val="en-US"/>
        </w:rPr>
        <w:t>them</w:t>
      </w:r>
      <w:r w:rsidR="002107DD">
        <w:rPr>
          <w:lang w:val="en-US"/>
        </w:rPr>
        <w:t xml:space="preserve"> into the D</w:t>
      </w:r>
      <w:r w:rsidR="002107DD" w:rsidRPr="00E15A09">
        <w:rPr>
          <w:lang w:val="en-US"/>
        </w:rPr>
        <w:t xml:space="preserve">atabase for </w:t>
      </w:r>
      <w:r w:rsidR="002107DD" w:rsidRPr="00E15A09">
        <w:rPr>
          <w:lang w:val="en-US"/>
        </w:rPr>
        <w:lastRenderedPageBreak/>
        <w:t>Annotation, Visualization, and Integrated Discovery</w:t>
      </w:r>
      <w:r w:rsidR="002107DD">
        <w:rPr>
          <w:lang w:val="en-US"/>
        </w:rPr>
        <w:t xml:space="preserve"> (DAVID) tool</w:t>
      </w:r>
      <w:r w:rsidR="00BB6550">
        <w:rPr>
          <w:lang w:val="en-US"/>
        </w:rPr>
        <w:t xml:space="preserve"> </w:t>
      </w:r>
      <w:r w:rsidR="00BB6550">
        <w:rPr>
          <w:lang w:val="en-US"/>
        </w:rPr>
        <w:fldChar w:fldCharType="begin"/>
      </w:r>
      <w:r w:rsidR="00BB6550">
        <w:rPr>
          <w:lang w:val="en-US"/>
        </w:rPr>
        <w:instrText xml:space="preserve"> ADDIN EN.CITE &lt;EndNote&gt;&lt;Cite&gt;&lt;Author&gt;Dennis Jr&lt;/Author&gt;&lt;Year&gt;2003&lt;/Year&gt;&lt;RecNum&gt;25&lt;/RecNum&gt;&lt;DisplayText&gt;(Dennis Jr et al., 2003)&lt;/DisplayText&gt;&lt;record&gt;&lt;rec-number&gt;25&lt;/rec-number&gt;&lt;foreign-keys&gt;&lt;key app="EN" db-id="52vrv0tff2are9exf58p9wegraxztfwt2tpz" timestamp="1618505241"&gt;25&lt;/key&gt;&lt;/foreign-keys&gt;&lt;ref-type name="Journal Article"&gt;17&lt;/ref-type&gt;&lt;contributors&gt;&lt;authors&gt;&lt;author&gt;Dennis Jr, G&lt;/author&gt;&lt;author&gt;Sherman, BT&lt;/author&gt;&lt;author&gt;Hosack, DA&lt;/author&gt;&lt;author&gt;Yang, J&lt;/author&gt;&lt;author&gt;Gao, W&lt;/author&gt;&lt;author&gt;Lane, HC&lt;/author&gt;&lt;/authors&gt;&lt;/contributors&gt;&lt;titles&gt;&lt;title&gt;DAVID: Database for Annotation, Visualization, and Integrated Discovery Genome Biol 4 (9): R60–R60. 11&lt;/title&gt;&lt;secondary-title&gt;Find this article online&lt;/secondary-title&gt;&lt;/titles&gt;&lt;periodical&gt;&lt;full-title&gt;Find this article online&lt;/full-title&gt;&lt;/periodical&gt;&lt;dates&gt;&lt;year&gt;2003&lt;/year&gt;&lt;/dates&gt;&lt;urls&gt;&lt;/urls&gt;&lt;/record&gt;&lt;/Cite&gt;&lt;/EndNote&gt;</w:instrText>
      </w:r>
      <w:r w:rsidR="00BB6550">
        <w:rPr>
          <w:lang w:val="en-US"/>
        </w:rPr>
        <w:fldChar w:fldCharType="separate"/>
      </w:r>
      <w:r w:rsidR="00BB6550">
        <w:rPr>
          <w:noProof/>
          <w:lang w:val="en-US"/>
        </w:rPr>
        <w:t>(Dennis Jr et al., 2003)</w:t>
      </w:r>
      <w:r w:rsidR="00BB6550">
        <w:rPr>
          <w:lang w:val="en-US"/>
        </w:rPr>
        <w:fldChar w:fldCharType="end"/>
      </w:r>
      <w:r w:rsidR="004F2B27">
        <w:rPr>
          <w:lang w:val="en-US"/>
        </w:rPr>
        <w:t xml:space="preserve">. </w:t>
      </w:r>
      <w:r w:rsidR="00416C7E">
        <w:rPr>
          <w:lang w:val="en-US"/>
        </w:rPr>
        <w:t>This was conducted to</w:t>
      </w:r>
      <w:r w:rsidR="002107DD">
        <w:rPr>
          <w:lang w:val="en-US"/>
        </w:rPr>
        <w:t xml:space="preserve"> check if the differential features extracted were meaningful.</w:t>
      </w:r>
      <w:r w:rsidR="00416C7E">
        <w:rPr>
          <w:lang w:val="en-US"/>
        </w:rPr>
        <w:t xml:space="preserve"> </w:t>
      </w:r>
      <w:r w:rsidR="004C46A7">
        <w:rPr>
          <w:lang w:val="en-US"/>
        </w:rPr>
        <w:t xml:space="preserve">The lack of biologically relevant functional annotations could indicate </w:t>
      </w:r>
      <w:r w:rsidR="00730E4B">
        <w:rPr>
          <w:lang w:val="en-US"/>
        </w:rPr>
        <w:t xml:space="preserve">low biological variability in the mega-dataset, which </w:t>
      </w:r>
      <w:r w:rsidR="00BB6550">
        <w:rPr>
          <w:lang w:val="en-US"/>
        </w:rPr>
        <w:t>might render it meaningless for feature selection-based mega-analys</w:t>
      </w:r>
      <w:r w:rsidR="00745438">
        <w:rPr>
          <w:lang w:val="en-US"/>
        </w:rPr>
        <w:t>e</w:t>
      </w:r>
      <w:r w:rsidR="00BB6550">
        <w:rPr>
          <w:lang w:val="en-US"/>
        </w:rPr>
        <w:t>s.</w:t>
      </w:r>
    </w:p>
    <w:p w14:paraId="40BE1E3F" w14:textId="6A0BE009" w:rsidR="0069373B" w:rsidRDefault="0069373B">
      <w:r>
        <w:br w:type="page"/>
      </w:r>
    </w:p>
    <w:p w14:paraId="570A242B" w14:textId="77E9AF2E" w:rsidR="007B6DB2" w:rsidRDefault="0069373B" w:rsidP="004770F4">
      <w:pPr>
        <w:pStyle w:val="Heading1"/>
      </w:pPr>
      <w:bookmarkStart w:id="41" w:name="_Toc69426647"/>
      <w:bookmarkStart w:id="42" w:name="_Toc69957840"/>
      <w:r>
        <w:lastRenderedPageBreak/>
        <w:t>Results</w:t>
      </w:r>
      <w:bookmarkEnd w:id="41"/>
      <w:bookmarkEnd w:id="42"/>
    </w:p>
    <w:p w14:paraId="28D98905" w14:textId="1817BE0E" w:rsidR="00F954D3" w:rsidRDefault="006B6C99" w:rsidP="004770F4">
      <w:pPr>
        <w:pStyle w:val="Heading2"/>
      </w:pPr>
      <w:bookmarkStart w:id="43" w:name="_Toc69957841"/>
      <w:r>
        <w:t>Strong b</w:t>
      </w:r>
      <w:r w:rsidR="007B6DB2">
        <w:t xml:space="preserve">atch effects </w:t>
      </w:r>
      <w:r w:rsidR="00D018D3">
        <w:t>were</w:t>
      </w:r>
      <w:r w:rsidR="007B6DB2">
        <w:t xml:space="preserve"> generated </w:t>
      </w:r>
      <w:r w:rsidR="00F954D3">
        <w:t>after combining datasets from different studies</w:t>
      </w:r>
      <w:bookmarkEnd w:id="43"/>
    </w:p>
    <w:p w14:paraId="1F4F1E7F" w14:textId="16864D4C" w:rsidR="007B6DB2" w:rsidRDefault="007B6DB2" w:rsidP="00FF0B30">
      <w:r>
        <w:t xml:space="preserve">We </w:t>
      </w:r>
      <w:r w:rsidR="00613E3B">
        <w:t xml:space="preserve">visualised the </w:t>
      </w:r>
      <w:r w:rsidR="00060DEA">
        <w:t xml:space="preserve">components of variance </w:t>
      </w:r>
      <w:r w:rsidR="008D0C1E">
        <w:t>in each BERM-treated mega-dataset as scatterplot</w:t>
      </w:r>
      <w:r w:rsidR="00400676">
        <w:t>s</w:t>
      </w:r>
      <w:r w:rsidR="00060DEA">
        <w:t xml:space="preserve">. </w:t>
      </w:r>
      <w:r w:rsidR="002A7EC5">
        <w:t xml:space="preserve">The overall </w:t>
      </w:r>
      <w:r w:rsidR="00313D6C">
        <w:t xml:space="preserve">variance explained by </w:t>
      </w:r>
      <w:r w:rsidR="00894B7E">
        <w:t>the top PCs (</w:t>
      </w:r>
      <w:r w:rsidR="00313D6C">
        <w:t>PC1 and PC2</w:t>
      </w:r>
      <w:r w:rsidR="00894B7E">
        <w:t>)</w:t>
      </w:r>
      <w:r w:rsidR="00313D6C">
        <w:t xml:space="preserve"> </w:t>
      </w:r>
      <w:r w:rsidR="00F53706">
        <w:t>was</w:t>
      </w:r>
      <w:r w:rsidR="00313D6C">
        <w:t xml:space="preserve"> </w:t>
      </w:r>
      <w:r w:rsidR="00F53706">
        <w:t>displayed</w:t>
      </w:r>
      <w:r w:rsidR="00313D6C">
        <w:t xml:space="preserve"> as percentages along the </w:t>
      </w:r>
      <w:r w:rsidR="00F53706">
        <w:t xml:space="preserve">axes. </w:t>
      </w:r>
      <w:r w:rsidR="00F53706" w:rsidRPr="00894B7E">
        <w:t>The</w:t>
      </w:r>
      <w:r w:rsidR="0093230F" w:rsidRPr="00894B7E">
        <w:t xml:space="preserve"> significance of </w:t>
      </w:r>
      <w:r w:rsidR="00E1455C" w:rsidRPr="00894B7E">
        <w:t xml:space="preserve">batch and class correlation </w:t>
      </w:r>
      <w:r w:rsidR="00AD636E" w:rsidRPr="00894B7E">
        <w:t xml:space="preserve">for each PC </w:t>
      </w:r>
      <w:r w:rsidR="00E1455C" w:rsidRPr="00894B7E">
        <w:t>was summarised as binary tables.</w:t>
      </w:r>
      <w:r w:rsidR="00E1455C">
        <w:t xml:space="preserve"> </w:t>
      </w:r>
      <w:r w:rsidR="008D0C1E">
        <w:t xml:space="preserve">The </w:t>
      </w:r>
      <w:r w:rsidR="00AD636E">
        <w:t xml:space="preserve">PCA </w:t>
      </w:r>
      <w:r w:rsidR="008D0C1E">
        <w:t>scatterplot</w:t>
      </w:r>
      <w:r w:rsidR="00AD636E">
        <w:t xml:space="preserve"> </w:t>
      </w:r>
      <w:r w:rsidR="008D0C1E">
        <w:t xml:space="preserve">for Control is shown in </w:t>
      </w:r>
      <w:r w:rsidR="00D718EC" w:rsidRPr="00D718EC">
        <w:fldChar w:fldCharType="begin"/>
      </w:r>
      <w:r w:rsidR="00D718EC" w:rsidRPr="00D718EC">
        <w:instrText xml:space="preserve"> REF _Ref69519594 \h </w:instrText>
      </w:r>
      <w:r w:rsidR="00D718EC">
        <w:instrText xml:space="preserve"> \* MERGEFORMAT </w:instrText>
      </w:r>
      <w:r w:rsidR="00D718EC" w:rsidRPr="00D718EC">
        <w:fldChar w:fldCharType="separate"/>
      </w:r>
      <w:r w:rsidR="00416C7B" w:rsidRPr="00416C7B">
        <w:t>Figure 5</w:t>
      </w:r>
      <w:r w:rsidR="00D718EC" w:rsidRPr="00D718EC">
        <w:fldChar w:fldCharType="end"/>
      </w:r>
      <w:r>
        <w:t xml:space="preserve">. </w:t>
      </w:r>
    </w:p>
    <w:p w14:paraId="2E8B9B2C" w14:textId="77777777" w:rsidR="00D718EC" w:rsidRDefault="00D236B6" w:rsidP="00D718EC">
      <w:pPr>
        <w:keepNext/>
        <w:jc w:val="center"/>
      </w:pPr>
      <w:r>
        <w:rPr>
          <w:noProof/>
        </w:rPr>
        <w:drawing>
          <wp:inline distT="0" distB="0" distL="0" distR="0" wp14:anchorId="0192DEB2" wp14:editId="51C5AD87">
            <wp:extent cx="4554855" cy="4899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68331" cy="4913687"/>
                    </a:xfrm>
                    <a:prstGeom prst="rect">
                      <a:avLst/>
                    </a:prstGeom>
                    <a:noFill/>
                    <a:ln>
                      <a:noFill/>
                    </a:ln>
                  </pic:spPr>
                </pic:pic>
              </a:graphicData>
            </a:graphic>
          </wp:inline>
        </w:drawing>
      </w:r>
    </w:p>
    <w:p w14:paraId="336AD0AC" w14:textId="6C8C811F" w:rsidR="00D236B6" w:rsidRDefault="00D718EC" w:rsidP="00D718EC">
      <w:pPr>
        <w:pStyle w:val="Caption"/>
      </w:pPr>
      <w:bookmarkStart w:id="44" w:name="_Ref69519594"/>
      <w:r w:rsidRPr="00D718EC">
        <w:rPr>
          <w:b/>
          <w:bCs/>
          <w:i w:val="0"/>
          <w:iCs w:val="0"/>
          <w:color w:val="auto"/>
          <w:sz w:val="20"/>
          <w:szCs w:val="20"/>
        </w:rPr>
        <w:t xml:space="preserve">Figure </w:t>
      </w:r>
      <w:r w:rsidRPr="00D718EC">
        <w:rPr>
          <w:b/>
          <w:bCs/>
          <w:i w:val="0"/>
          <w:iCs w:val="0"/>
          <w:color w:val="auto"/>
          <w:sz w:val="20"/>
          <w:szCs w:val="20"/>
        </w:rPr>
        <w:fldChar w:fldCharType="begin"/>
      </w:r>
      <w:r w:rsidRPr="00D718EC">
        <w:rPr>
          <w:b/>
          <w:bCs/>
          <w:i w:val="0"/>
          <w:iCs w:val="0"/>
          <w:color w:val="auto"/>
          <w:sz w:val="20"/>
          <w:szCs w:val="20"/>
        </w:rPr>
        <w:instrText xml:space="preserve"> SEQ Figure \* ARABIC </w:instrText>
      </w:r>
      <w:r w:rsidRPr="00D718EC">
        <w:rPr>
          <w:b/>
          <w:bCs/>
          <w:i w:val="0"/>
          <w:iCs w:val="0"/>
          <w:color w:val="auto"/>
          <w:sz w:val="20"/>
          <w:szCs w:val="20"/>
        </w:rPr>
        <w:fldChar w:fldCharType="separate"/>
      </w:r>
      <w:r w:rsidR="00416C7B">
        <w:rPr>
          <w:b/>
          <w:bCs/>
          <w:i w:val="0"/>
          <w:iCs w:val="0"/>
          <w:noProof/>
          <w:color w:val="auto"/>
          <w:sz w:val="20"/>
          <w:szCs w:val="20"/>
        </w:rPr>
        <w:t>5</w:t>
      </w:r>
      <w:r w:rsidRPr="00D718EC">
        <w:rPr>
          <w:b/>
          <w:bCs/>
          <w:i w:val="0"/>
          <w:iCs w:val="0"/>
          <w:color w:val="auto"/>
          <w:sz w:val="20"/>
          <w:szCs w:val="20"/>
        </w:rPr>
        <w:fldChar w:fldCharType="end"/>
      </w:r>
      <w:bookmarkEnd w:id="44"/>
      <w:r w:rsidRPr="00D718EC">
        <w:rPr>
          <w:b/>
          <w:bCs/>
          <w:i w:val="0"/>
          <w:iCs w:val="0"/>
          <w:color w:val="auto"/>
          <w:sz w:val="20"/>
          <w:szCs w:val="20"/>
        </w:rPr>
        <w:t>:</w:t>
      </w:r>
      <w:r w:rsidRPr="00D718EC">
        <w:rPr>
          <w:b/>
          <w:bCs/>
          <w:color w:val="auto"/>
          <w:sz w:val="20"/>
          <w:szCs w:val="20"/>
        </w:rPr>
        <w:t xml:space="preserve"> </w:t>
      </w:r>
      <w:r w:rsidRPr="00D718EC">
        <w:rPr>
          <w:b/>
          <w:bCs/>
          <w:i w:val="0"/>
          <w:iCs w:val="0"/>
          <w:color w:val="auto"/>
          <w:sz w:val="20"/>
          <w:szCs w:val="20"/>
        </w:rPr>
        <w:t xml:space="preserve">PCA scatterplot for mega-dataset after log2-transformation and prior to BERM treatment. </w:t>
      </w:r>
      <w:r w:rsidRPr="0011376E">
        <w:rPr>
          <w:i w:val="0"/>
          <w:iCs w:val="0"/>
          <w:color w:val="auto"/>
          <w:sz w:val="20"/>
          <w:szCs w:val="20"/>
        </w:rPr>
        <w:t xml:space="preserve">Triangles represent samples classified as young and circles represent samples assigned as old. The </w:t>
      </w:r>
      <w:r>
        <w:rPr>
          <w:i w:val="0"/>
          <w:iCs w:val="0"/>
          <w:color w:val="auto"/>
          <w:sz w:val="20"/>
          <w:szCs w:val="20"/>
        </w:rPr>
        <w:t>hues</w:t>
      </w:r>
      <w:r w:rsidRPr="0011376E">
        <w:rPr>
          <w:i w:val="0"/>
          <w:iCs w:val="0"/>
          <w:color w:val="auto"/>
          <w:sz w:val="20"/>
          <w:szCs w:val="20"/>
        </w:rPr>
        <w:t xml:space="preserve"> denote the batch which each sample originates from.</w:t>
      </w:r>
      <w:r>
        <w:rPr>
          <w:i w:val="0"/>
          <w:iCs w:val="0"/>
          <w:color w:val="auto"/>
          <w:sz w:val="20"/>
          <w:szCs w:val="20"/>
        </w:rPr>
        <w:t xml:space="preserve"> Light and dark red points represent samples from the Gonzalez batch; light and dark orange points represent samples from the Hubal batch; light and dark green points represent samples from the Mercken batch; light and dark blue points represent samples from the Raz batch.</w:t>
      </w:r>
    </w:p>
    <w:p w14:paraId="093A6089" w14:textId="27FA32A4" w:rsidR="005C41CF" w:rsidRDefault="002D7A89" w:rsidP="00FF0B30">
      <w:r w:rsidRPr="002D7A89">
        <w:fldChar w:fldCharType="begin"/>
      </w:r>
      <w:r w:rsidRPr="002D7A89">
        <w:instrText xml:space="preserve"> REF _Ref69519594 \h </w:instrText>
      </w:r>
      <w:r>
        <w:instrText xml:space="preserve"> \* MERGEFORMAT </w:instrText>
      </w:r>
      <w:r w:rsidRPr="002D7A89">
        <w:fldChar w:fldCharType="separate"/>
      </w:r>
      <w:r w:rsidR="00416C7B" w:rsidRPr="00416C7B">
        <w:t>Figure 5</w:t>
      </w:r>
      <w:r w:rsidRPr="002D7A89">
        <w:fldChar w:fldCharType="end"/>
      </w:r>
      <w:r>
        <w:t xml:space="preserve"> </w:t>
      </w:r>
      <w:r w:rsidR="007C70C7">
        <w:t>showed</w:t>
      </w:r>
      <w:r w:rsidR="00396F4A">
        <w:t xml:space="preserve"> clear </w:t>
      </w:r>
      <w:r w:rsidR="00E22DB9">
        <w:t xml:space="preserve">intra-sample </w:t>
      </w:r>
      <w:r w:rsidR="00396F4A">
        <w:t xml:space="preserve">separation </w:t>
      </w:r>
      <w:r>
        <w:t>with</w:t>
      </w:r>
      <w:r w:rsidR="00396F4A">
        <w:t>in the Raz batch</w:t>
      </w:r>
      <w:r w:rsidR="00C83169">
        <w:t xml:space="preserve"> along PC</w:t>
      </w:r>
      <w:r w:rsidR="00786D84">
        <w:t>1 and PC2</w:t>
      </w:r>
      <w:r w:rsidR="00DB6D1E">
        <w:t xml:space="preserve"> that was not attributed to age</w:t>
      </w:r>
      <w:r w:rsidR="00396F4A">
        <w:t xml:space="preserve">. </w:t>
      </w:r>
      <w:r w:rsidR="00985302">
        <w:t>1</w:t>
      </w:r>
      <w:r w:rsidR="00717D30">
        <w:t>5</w:t>
      </w:r>
      <w:r w:rsidR="00113AC8">
        <w:t xml:space="preserve"> Raz samples were clustered closely with samples from the</w:t>
      </w:r>
      <w:r w:rsidR="00985302">
        <w:t xml:space="preserve"> other</w:t>
      </w:r>
      <w:r w:rsidR="00113AC8">
        <w:t xml:space="preserve"> batches </w:t>
      </w:r>
      <w:r w:rsidR="00985302">
        <w:t>while</w:t>
      </w:r>
      <w:r w:rsidR="00113AC8">
        <w:t xml:space="preserve"> the </w:t>
      </w:r>
      <w:r w:rsidR="00985302">
        <w:t>remaining</w:t>
      </w:r>
      <w:r w:rsidR="00113AC8">
        <w:t xml:space="preserve"> </w:t>
      </w:r>
      <w:r w:rsidR="00E22DB9">
        <w:t>1</w:t>
      </w:r>
      <w:r w:rsidR="00717D30">
        <w:t>4</w:t>
      </w:r>
      <w:r w:rsidR="00113AC8">
        <w:t xml:space="preserve"> Raz samples </w:t>
      </w:r>
      <w:r w:rsidR="00D439E4">
        <w:t xml:space="preserve">segregated distinctly from other samples. </w:t>
      </w:r>
      <w:r w:rsidR="00396F4A">
        <w:t>This was</w:t>
      </w:r>
      <w:r w:rsidR="006516BA">
        <w:t xml:space="preserve"> surprising as the other batches did not </w:t>
      </w:r>
      <w:r w:rsidR="006516BA">
        <w:lastRenderedPageBreak/>
        <w:t xml:space="preserve">display such </w:t>
      </w:r>
      <w:r w:rsidR="00B018F7">
        <w:t xml:space="preserve">intra-sample </w:t>
      </w:r>
      <w:r w:rsidR="006516BA">
        <w:t xml:space="preserve">separation. </w:t>
      </w:r>
      <w:r w:rsidR="00D439E4">
        <w:t>We suspected th</w:t>
      </w:r>
      <w:r w:rsidR="006F483E">
        <w:t xml:space="preserve">e presence of </w:t>
      </w:r>
      <w:r w:rsidR="00B018F7">
        <w:t>b</w:t>
      </w:r>
      <w:r w:rsidR="006F483E">
        <w:t xml:space="preserve">atch effect </w:t>
      </w:r>
      <w:r w:rsidR="00985302">
        <w:t xml:space="preserve">manifesting </w:t>
      </w:r>
      <w:r w:rsidR="00063994">
        <w:t>among</w:t>
      </w:r>
      <w:r w:rsidR="006F483E">
        <w:t xml:space="preserve"> Raz samples. </w:t>
      </w:r>
      <w:r w:rsidR="00063994">
        <w:t xml:space="preserve">However, </w:t>
      </w:r>
      <w:r w:rsidR="00E94F60">
        <w:t>metadata</w:t>
      </w:r>
      <w:r w:rsidR="00985302">
        <w:t xml:space="preserve"> for </w:t>
      </w:r>
      <w:r w:rsidR="000E79BD">
        <w:t xml:space="preserve">the </w:t>
      </w:r>
      <w:r w:rsidR="00985302">
        <w:t xml:space="preserve">Raz </w:t>
      </w:r>
      <w:r w:rsidR="000E79BD">
        <w:t>batch</w:t>
      </w:r>
      <w:r w:rsidR="00E94F60">
        <w:t xml:space="preserve"> did not yield a</w:t>
      </w:r>
      <w:r w:rsidR="00895E6E">
        <w:t xml:space="preserve"> satisfactory explanation as the </w:t>
      </w:r>
      <w:r w:rsidR="008056AA">
        <w:t xml:space="preserve">Raz samples </w:t>
      </w:r>
      <w:r w:rsidR="00940D77">
        <w:t>were</w:t>
      </w:r>
      <w:r w:rsidR="008056AA">
        <w:t xml:space="preserve"> not split according to gender</w:t>
      </w:r>
      <w:r w:rsidR="00895E6E">
        <w:t xml:space="preserve">, which was the only available </w:t>
      </w:r>
      <w:r w:rsidR="000E79BD">
        <w:t>phenotype data</w:t>
      </w:r>
      <w:r w:rsidR="00895E6E">
        <w:t xml:space="preserve"> aside from </w:t>
      </w:r>
      <w:r w:rsidR="00F00C20">
        <w:t xml:space="preserve">age. Hence, we modified our protocol and applied ComBat to Raz </w:t>
      </w:r>
      <w:r w:rsidR="008056AA">
        <w:t>dataset</w:t>
      </w:r>
      <w:r w:rsidR="00B5328D">
        <w:t xml:space="preserve"> to remove this </w:t>
      </w:r>
      <w:r w:rsidR="008056AA">
        <w:t xml:space="preserve">unknown </w:t>
      </w:r>
      <w:r w:rsidR="00B5328D">
        <w:t>intra-</w:t>
      </w:r>
      <w:r w:rsidR="00940D77">
        <w:t xml:space="preserve">sample </w:t>
      </w:r>
      <w:r w:rsidR="00B5328D">
        <w:t>batch effect</w:t>
      </w:r>
      <w:r w:rsidR="00F00C20">
        <w:t xml:space="preserve"> </w:t>
      </w:r>
      <w:r w:rsidR="00770F6B">
        <w:t xml:space="preserve">before </w:t>
      </w:r>
      <w:r w:rsidR="006A47F5">
        <w:t>combining the study datasets to form our mega-dataset</w:t>
      </w:r>
      <w:r w:rsidR="00770F6B">
        <w:t xml:space="preserve">. </w:t>
      </w:r>
    </w:p>
    <w:p w14:paraId="076EF477" w14:textId="67FCFFE5" w:rsidR="00291335" w:rsidRDefault="00770F6B" w:rsidP="00FF0B30">
      <w:r>
        <w:t xml:space="preserve">The PCA scatterplot </w:t>
      </w:r>
      <w:r w:rsidR="000E470E">
        <w:t xml:space="preserve">and binary table </w:t>
      </w:r>
      <w:r w:rsidR="006A47F5">
        <w:t xml:space="preserve">of the modified mega-dataset </w:t>
      </w:r>
      <w:r w:rsidR="005C41CF">
        <w:t>are</w:t>
      </w:r>
      <w:r>
        <w:t xml:space="preserve"> shown in </w:t>
      </w:r>
      <w:r w:rsidRPr="00770F6B">
        <w:fldChar w:fldCharType="begin"/>
      </w:r>
      <w:r w:rsidRPr="00770F6B">
        <w:instrText xml:space="preserve"> REF _Ref56109488 \h </w:instrText>
      </w:r>
      <w:r>
        <w:instrText xml:space="preserve"> \* MERGEFORMAT </w:instrText>
      </w:r>
      <w:r w:rsidRPr="00770F6B">
        <w:fldChar w:fldCharType="separate"/>
      </w:r>
      <w:r w:rsidR="00416C7B" w:rsidRPr="00416C7B">
        <w:t>Figure 6</w:t>
      </w:r>
      <w:r w:rsidRPr="00770F6B">
        <w:fldChar w:fldCharType="end"/>
      </w:r>
      <w:r w:rsidR="000E470E">
        <w:t xml:space="preserve"> an</w:t>
      </w:r>
      <w:r w:rsidR="00510D52">
        <w:t xml:space="preserve">d </w:t>
      </w:r>
      <w:r w:rsidR="00510D52" w:rsidRPr="00510D52">
        <w:fldChar w:fldCharType="begin"/>
      </w:r>
      <w:r w:rsidR="00510D52" w:rsidRPr="00510D52">
        <w:instrText xml:space="preserve"> REF _Ref69568305 \h </w:instrText>
      </w:r>
      <w:r w:rsidR="00510D52">
        <w:instrText xml:space="preserve"> \* MERGEFORMAT </w:instrText>
      </w:r>
      <w:r w:rsidR="00510D52" w:rsidRPr="00510D52">
        <w:fldChar w:fldCharType="separate"/>
      </w:r>
      <w:r w:rsidR="00416C7B" w:rsidRPr="00416C7B">
        <w:t>Table 5</w:t>
      </w:r>
      <w:r w:rsidR="00510D52" w:rsidRPr="00510D52">
        <w:fldChar w:fldCharType="end"/>
      </w:r>
      <w:r w:rsidR="00A97443">
        <w:t xml:space="preserve"> respectively</w:t>
      </w:r>
      <w:r>
        <w:t>.</w:t>
      </w:r>
      <w:r w:rsidR="006A47F5">
        <w:t xml:space="preserve"> </w:t>
      </w:r>
      <w:r w:rsidR="00E13A85">
        <w:t>Most</w:t>
      </w:r>
      <w:r w:rsidR="00BD3C59">
        <w:t xml:space="preserve"> samples clustered markedly by batches and separation between classes was indistinct</w:t>
      </w:r>
      <w:r w:rsidR="00233DDF">
        <w:t xml:space="preserve">. </w:t>
      </w:r>
      <w:r w:rsidR="00D27D21">
        <w:t>Nearly all (</w:t>
      </w:r>
      <w:r w:rsidR="00B72743">
        <w:t>99.56%</w:t>
      </w:r>
      <w:r w:rsidR="00D27D21">
        <w:t>)</w:t>
      </w:r>
      <w:r w:rsidR="00462E33">
        <w:t xml:space="preserve"> of the variance in Control</w:t>
      </w:r>
      <w:r w:rsidR="009B3DB4">
        <w:t xml:space="preserve"> </w:t>
      </w:r>
      <w:r w:rsidR="00B72743">
        <w:t xml:space="preserve">was </w:t>
      </w:r>
      <w:r w:rsidR="009B3DB4">
        <w:t>explained by PC1</w:t>
      </w:r>
      <w:r w:rsidR="001607E9">
        <w:t xml:space="preserve">, which was correlated with batch effect. </w:t>
      </w:r>
      <w:r w:rsidR="00BD2CF4">
        <w:t>No</w:t>
      </w:r>
      <w:r w:rsidR="006D20D6">
        <w:t xml:space="preserve"> top PCs </w:t>
      </w:r>
      <w:r w:rsidR="00E13A85">
        <w:t>were correlated with class effect (</w:t>
      </w:r>
      <w:r w:rsidR="00E13A85" w:rsidRPr="00165944">
        <w:fldChar w:fldCharType="begin"/>
      </w:r>
      <w:r w:rsidR="00E13A85" w:rsidRPr="00165944">
        <w:instrText xml:space="preserve"> REF _Ref69568305 \h </w:instrText>
      </w:r>
      <w:r w:rsidR="00E13A85">
        <w:instrText xml:space="preserve"> \* MERGEFORMAT </w:instrText>
      </w:r>
      <w:r w:rsidR="00E13A85" w:rsidRPr="00165944">
        <w:fldChar w:fldCharType="separate"/>
      </w:r>
      <w:r w:rsidR="00416C7B" w:rsidRPr="00416C7B">
        <w:t>Table 5</w:t>
      </w:r>
      <w:r w:rsidR="00E13A85" w:rsidRPr="00165944">
        <w:fldChar w:fldCharType="end"/>
      </w:r>
      <w:r w:rsidR="00E13A85">
        <w:t>).</w:t>
      </w:r>
      <w:r w:rsidR="00302CA8">
        <w:t xml:space="preserve"> </w:t>
      </w:r>
      <w:r w:rsidR="000737B9">
        <w:t>This indicated that combining datasets from different studies resulted in strong inter-study batch effects in the mega-dataset.</w:t>
      </w:r>
    </w:p>
    <w:p w14:paraId="3951BF49" w14:textId="77777777" w:rsidR="007B6DB2" w:rsidRDefault="007B6DB2" w:rsidP="007B6DB2">
      <w:pPr>
        <w:keepNext/>
        <w:jc w:val="center"/>
      </w:pPr>
      <w:r>
        <w:rPr>
          <w:noProof/>
        </w:rPr>
        <w:drawing>
          <wp:inline distT="0" distB="0" distL="0" distR="0" wp14:anchorId="2178919B" wp14:editId="7BBCDF72">
            <wp:extent cx="5932461" cy="41344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2461" cy="4134412"/>
                    </a:xfrm>
                    <a:prstGeom prst="rect">
                      <a:avLst/>
                    </a:prstGeom>
                    <a:noFill/>
                    <a:ln>
                      <a:noFill/>
                    </a:ln>
                  </pic:spPr>
                </pic:pic>
              </a:graphicData>
            </a:graphic>
          </wp:inline>
        </w:drawing>
      </w:r>
    </w:p>
    <w:p w14:paraId="7393A7CE" w14:textId="32815E89" w:rsidR="00C40407" w:rsidRPr="00BC2D9C" w:rsidRDefault="007B6DB2" w:rsidP="00BC2D9C">
      <w:pPr>
        <w:pStyle w:val="Caption"/>
        <w:rPr>
          <w:i w:val="0"/>
          <w:iCs w:val="0"/>
          <w:color w:val="auto"/>
          <w:sz w:val="20"/>
          <w:szCs w:val="20"/>
        </w:rPr>
      </w:pPr>
      <w:bookmarkStart w:id="45" w:name="_Ref56109488"/>
      <w:r w:rsidRPr="000D47DA">
        <w:rPr>
          <w:b/>
          <w:bCs/>
          <w:i w:val="0"/>
          <w:iCs w:val="0"/>
          <w:color w:val="auto"/>
          <w:sz w:val="20"/>
          <w:szCs w:val="20"/>
        </w:rPr>
        <w:t xml:space="preserve">Figure </w:t>
      </w:r>
      <w:r w:rsidRPr="000D47DA">
        <w:rPr>
          <w:b/>
          <w:bCs/>
          <w:i w:val="0"/>
          <w:iCs w:val="0"/>
          <w:color w:val="auto"/>
          <w:sz w:val="20"/>
          <w:szCs w:val="20"/>
        </w:rPr>
        <w:fldChar w:fldCharType="begin"/>
      </w:r>
      <w:r w:rsidRPr="000D47DA">
        <w:rPr>
          <w:b/>
          <w:bCs/>
          <w:i w:val="0"/>
          <w:iCs w:val="0"/>
          <w:color w:val="auto"/>
          <w:sz w:val="20"/>
          <w:szCs w:val="20"/>
        </w:rPr>
        <w:instrText xml:space="preserve"> SEQ Figure \* ARABIC </w:instrText>
      </w:r>
      <w:r w:rsidRPr="000D47DA">
        <w:rPr>
          <w:b/>
          <w:bCs/>
          <w:i w:val="0"/>
          <w:iCs w:val="0"/>
          <w:color w:val="auto"/>
          <w:sz w:val="20"/>
          <w:szCs w:val="20"/>
        </w:rPr>
        <w:fldChar w:fldCharType="separate"/>
      </w:r>
      <w:r w:rsidR="00416C7B">
        <w:rPr>
          <w:b/>
          <w:bCs/>
          <w:i w:val="0"/>
          <w:iCs w:val="0"/>
          <w:noProof/>
          <w:color w:val="auto"/>
          <w:sz w:val="20"/>
          <w:szCs w:val="20"/>
        </w:rPr>
        <w:t>6</w:t>
      </w:r>
      <w:r w:rsidRPr="000D47DA">
        <w:rPr>
          <w:b/>
          <w:bCs/>
          <w:i w:val="0"/>
          <w:iCs w:val="0"/>
          <w:color w:val="auto"/>
          <w:sz w:val="20"/>
          <w:szCs w:val="20"/>
        </w:rPr>
        <w:fldChar w:fldCharType="end"/>
      </w:r>
      <w:bookmarkEnd w:id="45"/>
      <w:r w:rsidRPr="000D47DA">
        <w:rPr>
          <w:b/>
          <w:bCs/>
          <w:i w:val="0"/>
          <w:iCs w:val="0"/>
          <w:color w:val="auto"/>
          <w:sz w:val="20"/>
          <w:szCs w:val="20"/>
        </w:rPr>
        <w:t xml:space="preserve">: PCA scatterplot for </w:t>
      </w:r>
      <w:r w:rsidR="00D63A41" w:rsidRPr="000D47DA">
        <w:rPr>
          <w:b/>
          <w:bCs/>
          <w:i w:val="0"/>
          <w:iCs w:val="0"/>
          <w:color w:val="auto"/>
          <w:sz w:val="20"/>
          <w:szCs w:val="20"/>
        </w:rPr>
        <w:t>Control</w:t>
      </w:r>
      <w:r w:rsidR="00F32FF1">
        <w:rPr>
          <w:b/>
          <w:bCs/>
          <w:i w:val="0"/>
          <w:iCs w:val="0"/>
          <w:color w:val="auto"/>
          <w:sz w:val="20"/>
          <w:szCs w:val="20"/>
        </w:rPr>
        <w:t xml:space="preserve"> after protocol modification</w:t>
      </w:r>
      <w:r w:rsidR="00BC6EEC" w:rsidRPr="000D47DA">
        <w:rPr>
          <w:b/>
          <w:bCs/>
          <w:i w:val="0"/>
          <w:iCs w:val="0"/>
          <w:color w:val="auto"/>
          <w:sz w:val="20"/>
          <w:szCs w:val="20"/>
        </w:rPr>
        <w:t>.</w:t>
      </w:r>
      <w:r w:rsidR="00F500F0">
        <w:rPr>
          <w:b/>
          <w:bCs/>
          <w:i w:val="0"/>
          <w:iCs w:val="0"/>
          <w:color w:val="auto"/>
          <w:sz w:val="20"/>
          <w:szCs w:val="20"/>
        </w:rPr>
        <w:t xml:space="preserve"> </w:t>
      </w:r>
      <w:r w:rsidR="004F2670">
        <w:rPr>
          <w:i w:val="0"/>
          <w:iCs w:val="0"/>
          <w:color w:val="auto"/>
          <w:sz w:val="20"/>
          <w:szCs w:val="20"/>
        </w:rPr>
        <w:t>After the protocol modification, the R</w:t>
      </w:r>
      <w:r w:rsidR="00F500F0">
        <w:rPr>
          <w:i w:val="0"/>
          <w:iCs w:val="0"/>
          <w:color w:val="auto"/>
          <w:sz w:val="20"/>
          <w:szCs w:val="20"/>
        </w:rPr>
        <w:t xml:space="preserve">az </w:t>
      </w:r>
      <w:r w:rsidR="004F2670">
        <w:rPr>
          <w:i w:val="0"/>
          <w:iCs w:val="0"/>
          <w:color w:val="auto"/>
          <w:sz w:val="20"/>
          <w:szCs w:val="20"/>
        </w:rPr>
        <w:t>batch</w:t>
      </w:r>
      <w:r w:rsidR="00F500F0">
        <w:rPr>
          <w:i w:val="0"/>
          <w:iCs w:val="0"/>
          <w:color w:val="auto"/>
          <w:sz w:val="20"/>
          <w:szCs w:val="20"/>
        </w:rPr>
        <w:t xml:space="preserve"> </w:t>
      </w:r>
      <w:r w:rsidR="000B7AA5">
        <w:rPr>
          <w:i w:val="0"/>
          <w:iCs w:val="0"/>
          <w:color w:val="auto"/>
          <w:sz w:val="20"/>
          <w:szCs w:val="20"/>
        </w:rPr>
        <w:t xml:space="preserve">did not exhibit </w:t>
      </w:r>
      <w:r w:rsidR="004F2670">
        <w:rPr>
          <w:i w:val="0"/>
          <w:iCs w:val="0"/>
          <w:color w:val="auto"/>
          <w:sz w:val="20"/>
          <w:szCs w:val="20"/>
        </w:rPr>
        <w:t xml:space="preserve">prominent </w:t>
      </w:r>
      <w:r w:rsidR="000B7AA5">
        <w:rPr>
          <w:i w:val="0"/>
          <w:iCs w:val="0"/>
          <w:color w:val="auto"/>
          <w:sz w:val="20"/>
          <w:szCs w:val="20"/>
        </w:rPr>
        <w:t xml:space="preserve">intra-sample batch effect. </w:t>
      </w:r>
      <w:r w:rsidRPr="0011376E">
        <w:rPr>
          <w:i w:val="0"/>
          <w:iCs w:val="0"/>
          <w:color w:val="auto"/>
          <w:sz w:val="20"/>
          <w:szCs w:val="20"/>
        </w:rPr>
        <w:t xml:space="preserve">Triangles represent samples classified as young and circles represent samples assigned as old. The </w:t>
      </w:r>
      <w:r w:rsidR="009157CA">
        <w:rPr>
          <w:i w:val="0"/>
          <w:iCs w:val="0"/>
          <w:color w:val="auto"/>
          <w:sz w:val="20"/>
          <w:szCs w:val="20"/>
        </w:rPr>
        <w:t>hues</w:t>
      </w:r>
      <w:r w:rsidRPr="0011376E">
        <w:rPr>
          <w:i w:val="0"/>
          <w:iCs w:val="0"/>
          <w:color w:val="auto"/>
          <w:sz w:val="20"/>
          <w:szCs w:val="20"/>
        </w:rPr>
        <w:t xml:space="preserve"> denote the batch </w:t>
      </w:r>
      <w:r w:rsidR="000D47DA">
        <w:rPr>
          <w:i w:val="0"/>
          <w:iCs w:val="0"/>
          <w:color w:val="auto"/>
          <w:sz w:val="20"/>
          <w:szCs w:val="20"/>
        </w:rPr>
        <w:t xml:space="preserve">from </w:t>
      </w:r>
      <w:r w:rsidRPr="0011376E">
        <w:rPr>
          <w:i w:val="0"/>
          <w:iCs w:val="0"/>
          <w:color w:val="auto"/>
          <w:sz w:val="20"/>
          <w:szCs w:val="20"/>
        </w:rPr>
        <w:t>which each sample originate</w:t>
      </w:r>
      <w:r w:rsidR="000D47DA">
        <w:rPr>
          <w:i w:val="0"/>
          <w:iCs w:val="0"/>
          <w:color w:val="auto"/>
          <w:sz w:val="20"/>
          <w:szCs w:val="20"/>
        </w:rPr>
        <w:t>d</w:t>
      </w:r>
      <w:r w:rsidRPr="0011376E">
        <w:rPr>
          <w:i w:val="0"/>
          <w:iCs w:val="0"/>
          <w:color w:val="auto"/>
          <w:sz w:val="20"/>
          <w:szCs w:val="20"/>
        </w:rPr>
        <w:t>.</w:t>
      </w:r>
      <w:r w:rsidR="00BC6EEC">
        <w:rPr>
          <w:i w:val="0"/>
          <w:iCs w:val="0"/>
          <w:color w:val="auto"/>
          <w:sz w:val="20"/>
          <w:szCs w:val="20"/>
        </w:rPr>
        <w:t xml:space="preserve"> </w:t>
      </w:r>
      <w:r w:rsidR="009157CA">
        <w:rPr>
          <w:i w:val="0"/>
          <w:iCs w:val="0"/>
          <w:color w:val="auto"/>
          <w:sz w:val="20"/>
          <w:szCs w:val="20"/>
        </w:rPr>
        <w:t>Light and dark r</w:t>
      </w:r>
      <w:r w:rsidR="00BC6EEC">
        <w:rPr>
          <w:i w:val="0"/>
          <w:iCs w:val="0"/>
          <w:color w:val="auto"/>
          <w:sz w:val="20"/>
          <w:szCs w:val="20"/>
        </w:rPr>
        <w:t>ed</w:t>
      </w:r>
      <w:r w:rsidR="00776784">
        <w:rPr>
          <w:i w:val="0"/>
          <w:iCs w:val="0"/>
          <w:color w:val="auto"/>
          <w:sz w:val="20"/>
          <w:szCs w:val="20"/>
        </w:rPr>
        <w:t xml:space="preserve"> points </w:t>
      </w:r>
      <w:r w:rsidR="00710511">
        <w:rPr>
          <w:i w:val="0"/>
          <w:iCs w:val="0"/>
          <w:color w:val="auto"/>
          <w:sz w:val="20"/>
          <w:szCs w:val="20"/>
        </w:rPr>
        <w:t>represent samples</w:t>
      </w:r>
      <w:r w:rsidR="00776784">
        <w:rPr>
          <w:i w:val="0"/>
          <w:iCs w:val="0"/>
          <w:color w:val="auto"/>
          <w:sz w:val="20"/>
          <w:szCs w:val="20"/>
        </w:rPr>
        <w:t xml:space="preserve"> from the</w:t>
      </w:r>
      <w:r w:rsidR="00BC6EEC">
        <w:rPr>
          <w:i w:val="0"/>
          <w:iCs w:val="0"/>
          <w:color w:val="auto"/>
          <w:sz w:val="20"/>
          <w:szCs w:val="20"/>
        </w:rPr>
        <w:t xml:space="preserve"> </w:t>
      </w:r>
      <w:r w:rsidR="009157CA">
        <w:rPr>
          <w:i w:val="0"/>
          <w:iCs w:val="0"/>
          <w:color w:val="auto"/>
          <w:sz w:val="20"/>
          <w:szCs w:val="20"/>
        </w:rPr>
        <w:t>Gonzalez</w:t>
      </w:r>
      <w:r w:rsidR="00BC6EEC">
        <w:rPr>
          <w:i w:val="0"/>
          <w:iCs w:val="0"/>
          <w:color w:val="auto"/>
          <w:sz w:val="20"/>
          <w:szCs w:val="20"/>
        </w:rPr>
        <w:t xml:space="preserve"> batch</w:t>
      </w:r>
      <w:r w:rsidR="00AB2FB0">
        <w:rPr>
          <w:i w:val="0"/>
          <w:iCs w:val="0"/>
          <w:color w:val="auto"/>
          <w:sz w:val="20"/>
          <w:szCs w:val="20"/>
        </w:rPr>
        <w:t>;</w:t>
      </w:r>
      <w:r w:rsidR="00BC6EEC">
        <w:rPr>
          <w:i w:val="0"/>
          <w:iCs w:val="0"/>
          <w:color w:val="auto"/>
          <w:sz w:val="20"/>
          <w:szCs w:val="20"/>
        </w:rPr>
        <w:t xml:space="preserve"> </w:t>
      </w:r>
      <w:r w:rsidR="00AB2FB0">
        <w:rPr>
          <w:i w:val="0"/>
          <w:iCs w:val="0"/>
          <w:color w:val="auto"/>
          <w:sz w:val="20"/>
          <w:szCs w:val="20"/>
        </w:rPr>
        <w:t>l</w:t>
      </w:r>
      <w:r w:rsidR="009157CA">
        <w:rPr>
          <w:i w:val="0"/>
          <w:iCs w:val="0"/>
          <w:color w:val="auto"/>
          <w:sz w:val="20"/>
          <w:szCs w:val="20"/>
        </w:rPr>
        <w:t>ight and dark o</w:t>
      </w:r>
      <w:r w:rsidR="00BC6EEC">
        <w:rPr>
          <w:i w:val="0"/>
          <w:iCs w:val="0"/>
          <w:color w:val="auto"/>
          <w:sz w:val="20"/>
          <w:szCs w:val="20"/>
        </w:rPr>
        <w:t>range</w:t>
      </w:r>
      <w:r w:rsidR="00776784">
        <w:rPr>
          <w:i w:val="0"/>
          <w:iCs w:val="0"/>
          <w:color w:val="auto"/>
          <w:sz w:val="20"/>
          <w:szCs w:val="20"/>
        </w:rPr>
        <w:t xml:space="preserve"> points </w:t>
      </w:r>
      <w:r w:rsidR="00710511">
        <w:rPr>
          <w:i w:val="0"/>
          <w:iCs w:val="0"/>
          <w:color w:val="auto"/>
          <w:sz w:val="20"/>
          <w:szCs w:val="20"/>
        </w:rPr>
        <w:t>represent samples</w:t>
      </w:r>
      <w:r w:rsidR="00776784">
        <w:rPr>
          <w:i w:val="0"/>
          <w:iCs w:val="0"/>
          <w:color w:val="auto"/>
          <w:sz w:val="20"/>
          <w:szCs w:val="20"/>
        </w:rPr>
        <w:t xml:space="preserve"> from the</w:t>
      </w:r>
      <w:r w:rsidR="00BC6EEC">
        <w:rPr>
          <w:i w:val="0"/>
          <w:iCs w:val="0"/>
          <w:color w:val="auto"/>
          <w:sz w:val="20"/>
          <w:szCs w:val="20"/>
        </w:rPr>
        <w:t xml:space="preserve"> Hubal batch</w:t>
      </w:r>
      <w:r w:rsidR="00AB2FB0">
        <w:rPr>
          <w:i w:val="0"/>
          <w:iCs w:val="0"/>
          <w:color w:val="auto"/>
          <w:sz w:val="20"/>
          <w:szCs w:val="20"/>
        </w:rPr>
        <w:t>;</w:t>
      </w:r>
      <w:r w:rsidR="00BC6EEC">
        <w:rPr>
          <w:i w:val="0"/>
          <w:iCs w:val="0"/>
          <w:color w:val="auto"/>
          <w:sz w:val="20"/>
          <w:szCs w:val="20"/>
        </w:rPr>
        <w:t xml:space="preserve"> </w:t>
      </w:r>
      <w:r w:rsidR="009157CA">
        <w:rPr>
          <w:i w:val="0"/>
          <w:iCs w:val="0"/>
          <w:color w:val="auto"/>
          <w:sz w:val="20"/>
          <w:szCs w:val="20"/>
        </w:rPr>
        <w:t>light and dark green</w:t>
      </w:r>
      <w:r w:rsidR="00776784">
        <w:rPr>
          <w:i w:val="0"/>
          <w:iCs w:val="0"/>
          <w:color w:val="auto"/>
          <w:sz w:val="20"/>
          <w:szCs w:val="20"/>
        </w:rPr>
        <w:t xml:space="preserve"> points </w:t>
      </w:r>
      <w:r w:rsidR="00710511">
        <w:rPr>
          <w:i w:val="0"/>
          <w:iCs w:val="0"/>
          <w:color w:val="auto"/>
          <w:sz w:val="20"/>
          <w:szCs w:val="20"/>
        </w:rPr>
        <w:t>represent samples</w:t>
      </w:r>
      <w:r w:rsidR="00776784">
        <w:rPr>
          <w:i w:val="0"/>
          <w:iCs w:val="0"/>
          <w:color w:val="auto"/>
          <w:sz w:val="20"/>
          <w:szCs w:val="20"/>
        </w:rPr>
        <w:t xml:space="preserve"> from the</w:t>
      </w:r>
      <w:r w:rsidR="009157CA">
        <w:rPr>
          <w:i w:val="0"/>
          <w:iCs w:val="0"/>
          <w:color w:val="auto"/>
          <w:sz w:val="20"/>
          <w:szCs w:val="20"/>
        </w:rPr>
        <w:t xml:space="preserve"> Mercken batch</w:t>
      </w:r>
      <w:r w:rsidR="00AB2FB0">
        <w:rPr>
          <w:i w:val="0"/>
          <w:iCs w:val="0"/>
          <w:color w:val="auto"/>
          <w:sz w:val="20"/>
          <w:szCs w:val="20"/>
        </w:rPr>
        <w:t>;</w:t>
      </w:r>
      <w:r w:rsidR="009157CA">
        <w:rPr>
          <w:i w:val="0"/>
          <w:iCs w:val="0"/>
          <w:color w:val="auto"/>
          <w:sz w:val="20"/>
          <w:szCs w:val="20"/>
        </w:rPr>
        <w:t xml:space="preserve"> light and dark blue</w:t>
      </w:r>
      <w:r w:rsidR="00776784">
        <w:rPr>
          <w:i w:val="0"/>
          <w:iCs w:val="0"/>
          <w:color w:val="auto"/>
          <w:sz w:val="20"/>
          <w:szCs w:val="20"/>
        </w:rPr>
        <w:t xml:space="preserve"> points </w:t>
      </w:r>
      <w:r w:rsidR="00710511">
        <w:rPr>
          <w:i w:val="0"/>
          <w:iCs w:val="0"/>
          <w:color w:val="auto"/>
          <w:sz w:val="20"/>
          <w:szCs w:val="20"/>
        </w:rPr>
        <w:t>represent samples</w:t>
      </w:r>
      <w:r w:rsidR="00776784">
        <w:rPr>
          <w:i w:val="0"/>
          <w:iCs w:val="0"/>
          <w:color w:val="auto"/>
          <w:sz w:val="20"/>
          <w:szCs w:val="20"/>
        </w:rPr>
        <w:t xml:space="preserve"> from the</w:t>
      </w:r>
      <w:r w:rsidR="009157CA">
        <w:rPr>
          <w:i w:val="0"/>
          <w:iCs w:val="0"/>
          <w:color w:val="auto"/>
          <w:sz w:val="20"/>
          <w:szCs w:val="20"/>
        </w:rPr>
        <w:t xml:space="preserve"> Raz batch.</w:t>
      </w:r>
    </w:p>
    <w:p w14:paraId="66189664" w14:textId="07674FF7" w:rsidR="00105C14" w:rsidRPr="002162C9" w:rsidRDefault="00105C14" w:rsidP="00105C14">
      <w:pPr>
        <w:pStyle w:val="Caption"/>
        <w:keepNext/>
        <w:rPr>
          <w:i w:val="0"/>
          <w:iCs w:val="0"/>
          <w:color w:val="auto"/>
          <w:sz w:val="20"/>
          <w:szCs w:val="20"/>
        </w:rPr>
      </w:pPr>
      <w:bookmarkStart w:id="46" w:name="_Ref69568305"/>
      <w:r w:rsidRPr="002162C9">
        <w:rPr>
          <w:b/>
          <w:bCs/>
          <w:i w:val="0"/>
          <w:iCs w:val="0"/>
          <w:color w:val="auto"/>
          <w:sz w:val="20"/>
          <w:szCs w:val="20"/>
        </w:rPr>
        <w:lastRenderedPageBreak/>
        <w:t xml:space="preserve">Table </w:t>
      </w:r>
      <w:r w:rsidRPr="002162C9">
        <w:rPr>
          <w:b/>
          <w:bCs/>
          <w:i w:val="0"/>
          <w:iCs w:val="0"/>
          <w:color w:val="auto"/>
          <w:sz w:val="20"/>
          <w:szCs w:val="20"/>
        </w:rPr>
        <w:fldChar w:fldCharType="begin"/>
      </w:r>
      <w:r w:rsidRPr="002162C9">
        <w:rPr>
          <w:b/>
          <w:bCs/>
          <w:i w:val="0"/>
          <w:iCs w:val="0"/>
          <w:color w:val="auto"/>
          <w:sz w:val="20"/>
          <w:szCs w:val="20"/>
        </w:rPr>
        <w:instrText xml:space="preserve"> SEQ Table \* ARABIC </w:instrText>
      </w:r>
      <w:r w:rsidRPr="002162C9">
        <w:rPr>
          <w:b/>
          <w:bCs/>
          <w:i w:val="0"/>
          <w:iCs w:val="0"/>
          <w:color w:val="auto"/>
          <w:sz w:val="20"/>
          <w:szCs w:val="20"/>
        </w:rPr>
        <w:fldChar w:fldCharType="separate"/>
      </w:r>
      <w:r w:rsidR="00416C7B">
        <w:rPr>
          <w:b/>
          <w:bCs/>
          <w:i w:val="0"/>
          <w:iCs w:val="0"/>
          <w:noProof/>
          <w:color w:val="auto"/>
          <w:sz w:val="20"/>
          <w:szCs w:val="20"/>
        </w:rPr>
        <w:t>5</w:t>
      </w:r>
      <w:r w:rsidRPr="002162C9">
        <w:rPr>
          <w:b/>
          <w:bCs/>
          <w:i w:val="0"/>
          <w:iCs w:val="0"/>
          <w:color w:val="auto"/>
          <w:sz w:val="20"/>
          <w:szCs w:val="20"/>
        </w:rPr>
        <w:fldChar w:fldCharType="end"/>
      </w:r>
      <w:bookmarkEnd w:id="46"/>
      <w:r w:rsidRPr="002162C9">
        <w:rPr>
          <w:b/>
          <w:bCs/>
          <w:i w:val="0"/>
          <w:iCs w:val="0"/>
          <w:color w:val="auto"/>
          <w:sz w:val="20"/>
          <w:szCs w:val="20"/>
        </w:rPr>
        <w:t>: PCA binary table for Control</w:t>
      </w:r>
      <w:r w:rsidR="002162C9">
        <w:rPr>
          <w:b/>
          <w:bCs/>
          <w:i w:val="0"/>
          <w:iCs w:val="0"/>
          <w:color w:val="auto"/>
          <w:sz w:val="20"/>
          <w:szCs w:val="20"/>
        </w:rPr>
        <w:t xml:space="preserve"> displaying up to the tenth PC</w:t>
      </w:r>
      <w:r w:rsidRPr="002162C9">
        <w:rPr>
          <w:b/>
          <w:bCs/>
          <w:i w:val="0"/>
          <w:iCs w:val="0"/>
          <w:color w:val="auto"/>
          <w:sz w:val="20"/>
          <w:szCs w:val="20"/>
        </w:rPr>
        <w:t>.</w:t>
      </w:r>
      <w:r w:rsidRPr="002162C9">
        <w:rPr>
          <w:i w:val="0"/>
          <w:iCs w:val="0"/>
          <w:color w:val="auto"/>
          <w:sz w:val="20"/>
          <w:szCs w:val="20"/>
        </w:rPr>
        <w:t xml:space="preserve"> </w:t>
      </w:r>
      <w:r w:rsidR="00EC0E06" w:rsidRPr="002162C9">
        <w:rPr>
          <w:i w:val="0"/>
          <w:iCs w:val="0"/>
          <w:color w:val="auto"/>
          <w:sz w:val="20"/>
          <w:szCs w:val="20"/>
        </w:rPr>
        <w:t xml:space="preserve">‘0’ represents a Student’s T-test p-value </w:t>
      </w:r>
      <w:r w:rsidR="002162C9">
        <w:rPr>
          <w:i w:val="0"/>
          <w:iCs w:val="0"/>
          <w:color w:val="auto"/>
          <w:sz w:val="20"/>
          <w:szCs w:val="20"/>
        </w:rPr>
        <w:t xml:space="preserve">of </w:t>
      </w:r>
      <w:r w:rsidR="00EC0E06" w:rsidRPr="002162C9">
        <w:rPr>
          <w:i w:val="0"/>
          <w:iCs w:val="0"/>
          <w:color w:val="auto"/>
          <w:sz w:val="20"/>
          <w:szCs w:val="20"/>
        </w:rPr>
        <w:t xml:space="preserve">more than 0.05 while ‘1’ represents </w:t>
      </w:r>
      <w:r w:rsidR="002162C9" w:rsidRPr="002162C9">
        <w:rPr>
          <w:i w:val="0"/>
          <w:iCs w:val="0"/>
          <w:color w:val="auto"/>
          <w:sz w:val="20"/>
          <w:szCs w:val="20"/>
        </w:rPr>
        <w:t xml:space="preserve">a p-value </w:t>
      </w:r>
      <w:r w:rsidR="002162C9">
        <w:rPr>
          <w:i w:val="0"/>
          <w:iCs w:val="0"/>
          <w:color w:val="auto"/>
          <w:sz w:val="20"/>
          <w:szCs w:val="20"/>
        </w:rPr>
        <w:t xml:space="preserve">of </w:t>
      </w:r>
      <w:r w:rsidR="002162C9" w:rsidRPr="002162C9">
        <w:rPr>
          <w:i w:val="0"/>
          <w:iCs w:val="0"/>
          <w:color w:val="auto"/>
          <w:sz w:val="20"/>
          <w:szCs w:val="20"/>
        </w:rPr>
        <w:t>less than or equal to 0.05.</w:t>
      </w:r>
      <w:r w:rsidR="00EC0E06" w:rsidRPr="002162C9">
        <w:rPr>
          <w:i w:val="0"/>
          <w:iCs w:val="0"/>
          <w:color w:val="auto"/>
          <w:sz w:val="20"/>
          <w:szCs w:val="20"/>
        </w:rPr>
        <w:t xml:space="preserve"> </w:t>
      </w:r>
      <w:r w:rsidRPr="002162C9">
        <w:rPr>
          <w:i w:val="0"/>
          <w:iCs w:val="0"/>
          <w:color w:val="auto"/>
          <w:sz w:val="20"/>
          <w:szCs w:val="20"/>
        </w:rPr>
        <w:t xml:space="preserve">All top three PCs were correlated significantly with batch </w:t>
      </w:r>
      <w:r w:rsidR="00EC0E06" w:rsidRPr="002162C9">
        <w:rPr>
          <w:i w:val="0"/>
          <w:iCs w:val="0"/>
          <w:color w:val="auto"/>
          <w:sz w:val="20"/>
          <w:szCs w:val="20"/>
        </w:rPr>
        <w:t>effect and none were correlated with class effect.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14C3C" w:rsidRPr="00C40407" w14:paraId="10968001" w14:textId="77777777" w:rsidTr="00F26195">
        <w:trPr>
          <w:jc w:val="center"/>
        </w:trPr>
        <w:tc>
          <w:tcPr>
            <w:tcW w:w="3005" w:type="dxa"/>
            <w:tcBorders>
              <w:top w:val="single" w:sz="4" w:space="0" w:color="auto"/>
              <w:bottom w:val="single" w:sz="4" w:space="0" w:color="auto"/>
            </w:tcBorders>
            <w:shd w:val="clear" w:color="auto" w:fill="auto"/>
            <w:vAlign w:val="center"/>
          </w:tcPr>
          <w:p w14:paraId="3A2E53DC" w14:textId="0EB774B6" w:rsidR="00314C3C" w:rsidRPr="00C40407" w:rsidRDefault="00314C3C" w:rsidP="00C40407">
            <w:pPr>
              <w:jc w:val="center"/>
              <w:rPr>
                <w:b/>
                <w:bCs/>
                <w:sz w:val="20"/>
                <w:szCs w:val="18"/>
              </w:rPr>
            </w:pPr>
            <w:r w:rsidRPr="00C40407">
              <w:rPr>
                <w:b/>
                <w:bCs/>
                <w:sz w:val="20"/>
                <w:szCs w:val="18"/>
              </w:rPr>
              <w:t>PC</w:t>
            </w:r>
          </w:p>
        </w:tc>
        <w:tc>
          <w:tcPr>
            <w:tcW w:w="3005" w:type="dxa"/>
            <w:tcBorders>
              <w:top w:val="single" w:sz="4" w:space="0" w:color="auto"/>
              <w:bottom w:val="single" w:sz="4" w:space="0" w:color="auto"/>
            </w:tcBorders>
            <w:shd w:val="clear" w:color="auto" w:fill="auto"/>
            <w:vAlign w:val="center"/>
          </w:tcPr>
          <w:p w14:paraId="1E540307" w14:textId="4590675D" w:rsidR="00314C3C" w:rsidRPr="00C40407" w:rsidRDefault="00314C3C" w:rsidP="00C40407">
            <w:pPr>
              <w:jc w:val="center"/>
              <w:rPr>
                <w:b/>
                <w:bCs/>
                <w:sz w:val="20"/>
                <w:szCs w:val="18"/>
              </w:rPr>
            </w:pPr>
            <w:r w:rsidRPr="00C40407">
              <w:rPr>
                <w:b/>
                <w:bCs/>
                <w:sz w:val="20"/>
                <w:szCs w:val="18"/>
              </w:rPr>
              <w:t>Class</w:t>
            </w:r>
          </w:p>
        </w:tc>
        <w:tc>
          <w:tcPr>
            <w:tcW w:w="3006" w:type="dxa"/>
            <w:tcBorders>
              <w:top w:val="single" w:sz="4" w:space="0" w:color="auto"/>
              <w:bottom w:val="single" w:sz="4" w:space="0" w:color="auto"/>
            </w:tcBorders>
            <w:shd w:val="clear" w:color="auto" w:fill="auto"/>
            <w:vAlign w:val="center"/>
          </w:tcPr>
          <w:p w14:paraId="1804F0CC" w14:textId="702A85EC" w:rsidR="00314C3C" w:rsidRPr="00C40407" w:rsidRDefault="00314C3C" w:rsidP="00C40407">
            <w:pPr>
              <w:jc w:val="center"/>
              <w:rPr>
                <w:b/>
                <w:bCs/>
                <w:sz w:val="20"/>
                <w:szCs w:val="18"/>
              </w:rPr>
            </w:pPr>
            <w:r w:rsidRPr="00C40407">
              <w:rPr>
                <w:b/>
                <w:bCs/>
                <w:sz w:val="20"/>
                <w:szCs w:val="18"/>
              </w:rPr>
              <w:t>Batch</w:t>
            </w:r>
          </w:p>
        </w:tc>
      </w:tr>
      <w:tr w:rsidR="00314C3C" w:rsidRPr="00C40407" w14:paraId="5B8E9886" w14:textId="77777777" w:rsidTr="00F26195">
        <w:trPr>
          <w:jc w:val="center"/>
        </w:trPr>
        <w:tc>
          <w:tcPr>
            <w:tcW w:w="3005" w:type="dxa"/>
            <w:tcBorders>
              <w:top w:val="single" w:sz="4" w:space="0" w:color="auto"/>
            </w:tcBorders>
            <w:shd w:val="clear" w:color="auto" w:fill="auto"/>
            <w:vAlign w:val="center"/>
          </w:tcPr>
          <w:p w14:paraId="78B95B2F" w14:textId="2F051401" w:rsidR="00314C3C" w:rsidRPr="00C40407" w:rsidRDefault="00314C3C" w:rsidP="00C40407">
            <w:pPr>
              <w:jc w:val="center"/>
              <w:rPr>
                <w:sz w:val="20"/>
                <w:szCs w:val="18"/>
              </w:rPr>
            </w:pPr>
            <w:r w:rsidRPr="00C40407">
              <w:rPr>
                <w:sz w:val="20"/>
                <w:szCs w:val="18"/>
              </w:rPr>
              <w:t>1</w:t>
            </w:r>
          </w:p>
        </w:tc>
        <w:tc>
          <w:tcPr>
            <w:tcW w:w="3005" w:type="dxa"/>
            <w:tcBorders>
              <w:top w:val="single" w:sz="4" w:space="0" w:color="auto"/>
            </w:tcBorders>
            <w:shd w:val="clear" w:color="auto" w:fill="auto"/>
            <w:vAlign w:val="center"/>
          </w:tcPr>
          <w:p w14:paraId="79EC1C72" w14:textId="2A608FB1" w:rsidR="00314C3C" w:rsidRPr="00C40407" w:rsidRDefault="00314C3C" w:rsidP="00C40407">
            <w:pPr>
              <w:jc w:val="center"/>
              <w:rPr>
                <w:sz w:val="20"/>
                <w:szCs w:val="18"/>
              </w:rPr>
            </w:pPr>
            <w:r w:rsidRPr="00C40407">
              <w:rPr>
                <w:sz w:val="20"/>
                <w:szCs w:val="18"/>
              </w:rPr>
              <w:t>0</w:t>
            </w:r>
          </w:p>
        </w:tc>
        <w:tc>
          <w:tcPr>
            <w:tcW w:w="3006" w:type="dxa"/>
            <w:tcBorders>
              <w:top w:val="single" w:sz="4" w:space="0" w:color="auto"/>
            </w:tcBorders>
            <w:shd w:val="clear" w:color="auto" w:fill="auto"/>
            <w:vAlign w:val="center"/>
          </w:tcPr>
          <w:p w14:paraId="720C43B6" w14:textId="29AF3740" w:rsidR="00314C3C" w:rsidRPr="00C40407" w:rsidRDefault="00C92518" w:rsidP="00C40407">
            <w:pPr>
              <w:jc w:val="center"/>
              <w:rPr>
                <w:b/>
                <w:bCs/>
                <w:sz w:val="20"/>
                <w:szCs w:val="18"/>
              </w:rPr>
            </w:pPr>
            <w:r w:rsidRPr="00C40407">
              <w:rPr>
                <w:b/>
                <w:bCs/>
                <w:sz w:val="20"/>
                <w:szCs w:val="18"/>
              </w:rPr>
              <w:t>1</w:t>
            </w:r>
          </w:p>
        </w:tc>
      </w:tr>
      <w:tr w:rsidR="00314C3C" w:rsidRPr="00C40407" w14:paraId="1F65354F" w14:textId="77777777" w:rsidTr="00F26195">
        <w:trPr>
          <w:jc w:val="center"/>
        </w:trPr>
        <w:tc>
          <w:tcPr>
            <w:tcW w:w="3005" w:type="dxa"/>
            <w:shd w:val="clear" w:color="auto" w:fill="auto"/>
            <w:vAlign w:val="center"/>
          </w:tcPr>
          <w:p w14:paraId="087E2CD1" w14:textId="70DD3271" w:rsidR="00314C3C" w:rsidRPr="00C40407" w:rsidRDefault="00314C3C" w:rsidP="00C40407">
            <w:pPr>
              <w:jc w:val="center"/>
              <w:rPr>
                <w:sz w:val="20"/>
                <w:szCs w:val="18"/>
              </w:rPr>
            </w:pPr>
            <w:r w:rsidRPr="00C40407">
              <w:rPr>
                <w:sz w:val="20"/>
                <w:szCs w:val="18"/>
              </w:rPr>
              <w:t>2</w:t>
            </w:r>
          </w:p>
        </w:tc>
        <w:tc>
          <w:tcPr>
            <w:tcW w:w="3005" w:type="dxa"/>
            <w:shd w:val="clear" w:color="auto" w:fill="auto"/>
            <w:vAlign w:val="center"/>
          </w:tcPr>
          <w:p w14:paraId="6B8A031F" w14:textId="557554F0" w:rsidR="00314C3C" w:rsidRPr="00C40407" w:rsidRDefault="00314C3C" w:rsidP="00C40407">
            <w:pPr>
              <w:jc w:val="center"/>
              <w:rPr>
                <w:sz w:val="20"/>
                <w:szCs w:val="18"/>
              </w:rPr>
            </w:pPr>
            <w:r w:rsidRPr="00C40407">
              <w:rPr>
                <w:sz w:val="20"/>
                <w:szCs w:val="18"/>
              </w:rPr>
              <w:t>0</w:t>
            </w:r>
          </w:p>
        </w:tc>
        <w:tc>
          <w:tcPr>
            <w:tcW w:w="3006" w:type="dxa"/>
            <w:shd w:val="clear" w:color="auto" w:fill="auto"/>
            <w:vAlign w:val="center"/>
          </w:tcPr>
          <w:p w14:paraId="28A6BB1E" w14:textId="41E75370" w:rsidR="00314C3C" w:rsidRPr="00C40407" w:rsidRDefault="00C92518" w:rsidP="00C40407">
            <w:pPr>
              <w:jc w:val="center"/>
              <w:rPr>
                <w:b/>
                <w:bCs/>
                <w:sz w:val="20"/>
                <w:szCs w:val="18"/>
              </w:rPr>
            </w:pPr>
            <w:r w:rsidRPr="00C40407">
              <w:rPr>
                <w:b/>
                <w:bCs/>
                <w:sz w:val="20"/>
                <w:szCs w:val="18"/>
              </w:rPr>
              <w:t>1</w:t>
            </w:r>
          </w:p>
        </w:tc>
      </w:tr>
      <w:tr w:rsidR="00314C3C" w:rsidRPr="00C40407" w14:paraId="3171F63A" w14:textId="77777777" w:rsidTr="00F26195">
        <w:trPr>
          <w:jc w:val="center"/>
        </w:trPr>
        <w:tc>
          <w:tcPr>
            <w:tcW w:w="3005" w:type="dxa"/>
            <w:shd w:val="clear" w:color="auto" w:fill="auto"/>
            <w:vAlign w:val="center"/>
          </w:tcPr>
          <w:p w14:paraId="08BACF26" w14:textId="70E50F36" w:rsidR="00314C3C" w:rsidRPr="00C40407" w:rsidRDefault="00314C3C" w:rsidP="00C40407">
            <w:pPr>
              <w:jc w:val="center"/>
              <w:rPr>
                <w:sz w:val="20"/>
                <w:szCs w:val="18"/>
              </w:rPr>
            </w:pPr>
            <w:r w:rsidRPr="00C40407">
              <w:rPr>
                <w:sz w:val="20"/>
                <w:szCs w:val="18"/>
              </w:rPr>
              <w:t>3</w:t>
            </w:r>
          </w:p>
        </w:tc>
        <w:tc>
          <w:tcPr>
            <w:tcW w:w="3005" w:type="dxa"/>
            <w:shd w:val="clear" w:color="auto" w:fill="auto"/>
            <w:vAlign w:val="center"/>
          </w:tcPr>
          <w:p w14:paraId="01A9A82B" w14:textId="11485AA6" w:rsidR="00314C3C" w:rsidRPr="00C40407" w:rsidRDefault="00314C3C" w:rsidP="00C40407">
            <w:pPr>
              <w:jc w:val="center"/>
              <w:rPr>
                <w:sz w:val="20"/>
                <w:szCs w:val="18"/>
              </w:rPr>
            </w:pPr>
            <w:r w:rsidRPr="00C40407">
              <w:rPr>
                <w:sz w:val="20"/>
                <w:szCs w:val="18"/>
              </w:rPr>
              <w:t>0</w:t>
            </w:r>
          </w:p>
        </w:tc>
        <w:tc>
          <w:tcPr>
            <w:tcW w:w="3006" w:type="dxa"/>
            <w:shd w:val="clear" w:color="auto" w:fill="auto"/>
            <w:vAlign w:val="center"/>
          </w:tcPr>
          <w:p w14:paraId="64A53869" w14:textId="6278CA93" w:rsidR="00314C3C" w:rsidRPr="00C40407" w:rsidRDefault="00C92518" w:rsidP="00C40407">
            <w:pPr>
              <w:jc w:val="center"/>
              <w:rPr>
                <w:b/>
                <w:bCs/>
                <w:sz w:val="20"/>
                <w:szCs w:val="18"/>
              </w:rPr>
            </w:pPr>
            <w:r w:rsidRPr="00C40407">
              <w:rPr>
                <w:b/>
                <w:bCs/>
                <w:sz w:val="20"/>
                <w:szCs w:val="18"/>
              </w:rPr>
              <w:t>1</w:t>
            </w:r>
          </w:p>
        </w:tc>
      </w:tr>
      <w:tr w:rsidR="00314C3C" w:rsidRPr="00C40407" w14:paraId="0450770D" w14:textId="77777777" w:rsidTr="00F26195">
        <w:trPr>
          <w:jc w:val="center"/>
        </w:trPr>
        <w:tc>
          <w:tcPr>
            <w:tcW w:w="3005" w:type="dxa"/>
            <w:shd w:val="clear" w:color="auto" w:fill="auto"/>
            <w:vAlign w:val="center"/>
          </w:tcPr>
          <w:p w14:paraId="7BFFEB74" w14:textId="1E8575B1" w:rsidR="00314C3C" w:rsidRPr="00C40407" w:rsidRDefault="00314C3C" w:rsidP="00C40407">
            <w:pPr>
              <w:jc w:val="center"/>
              <w:rPr>
                <w:sz w:val="20"/>
                <w:szCs w:val="18"/>
              </w:rPr>
            </w:pPr>
            <w:r w:rsidRPr="00C40407">
              <w:rPr>
                <w:sz w:val="20"/>
                <w:szCs w:val="18"/>
              </w:rPr>
              <w:t>4</w:t>
            </w:r>
          </w:p>
        </w:tc>
        <w:tc>
          <w:tcPr>
            <w:tcW w:w="3005" w:type="dxa"/>
            <w:shd w:val="clear" w:color="auto" w:fill="auto"/>
            <w:vAlign w:val="center"/>
          </w:tcPr>
          <w:p w14:paraId="23F8BFEC" w14:textId="1FCA5585" w:rsidR="00314C3C" w:rsidRPr="00C40407" w:rsidRDefault="00314C3C" w:rsidP="00C40407">
            <w:pPr>
              <w:jc w:val="center"/>
              <w:rPr>
                <w:sz w:val="20"/>
                <w:szCs w:val="18"/>
              </w:rPr>
            </w:pPr>
            <w:r w:rsidRPr="00C40407">
              <w:rPr>
                <w:sz w:val="20"/>
                <w:szCs w:val="18"/>
              </w:rPr>
              <w:t>0</w:t>
            </w:r>
          </w:p>
        </w:tc>
        <w:tc>
          <w:tcPr>
            <w:tcW w:w="3006" w:type="dxa"/>
            <w:shd w:val="clear" w:color="auto" w:fill="auto"/>
            <w:vAlign w:val="center"/>
          </w:tcPr>
          <w:p w14:paraId="18E7811A" w14:textId="4F004FE7" w:rsidR="00314C3C" w:rsidRPr="00C40407" w:rsidRDefault="00C92518" w:rsidP="00C40407">
            <w:pPr>
              <w:jc w:val="center"/>
              <w:rPr>
                <w:b/>
                <w:bCs/>
                <w:sz w:val="20"/>
                <w:szCs w:val="18"/>
              </w:rPr>
            </w:pPr>
            <w:r w:rsidRPr="00C40407">
              <w:rPr>
                <w:b/>
                <w:bCs/>
                <w:sz w:val="20"/>
                <w:szCs w:val="18"/>
              </w:rPr>
              <w:t>1</w:t>
            </w:r>
          </w:p>
        </w:tc>
      </w:tr>
      <w:tr w:rsidR="00314C3C" w:rsidRPr="00C40407" w14:paraId="3C6326E8" w14:textId="77777777" w:rsidTr="00F26195">
        <w:trPr>
          <w:jc w:val="center"/>
        </w:trPr>
        <w:tc>
          <w:tcPr>
            <w:tcW w:w="3005" w:type="dxa"/>
            <w:shd w:val="clear" w:color="auto" w:fill="auto"/>
            <w:vAlign w:val="center"/>
          </w:tcPr>
          <w:p w14:paraId="1DF3CE78" w14:textId="0100D083" w:rsidR="00314C3C" w:rsidRPr="00C40407" w:rsidRDefault="00314C3C" w:rsidP="00C40407">
            <w:pPr>
              <w:jc w:val="center"/>
              <w:rPr>
                <w:sz w:val="20"/>
                <w:szCs w:val="18"/>
              </w:rPr>
            </w:pPr>
            <w:r w:rsidRPr="00C40407">
              <w:rPr>
                <w:sz w:val="20"/>
                <w:szCs w:val="18"/>
              </w:rPr>
              <w:t>5</w:t>
            </w:r>
          </w:p>
        </w:tc>
        <w:tc>
          <w:tcPr>
            <w:tcW w:w="3005" w:type="dxa"/>
            <w:shd w:val="clear" w:color="auto" w:fill="auto"/>
            <w:vAlign w:val="center"/>
          </w:tcPr>
          <w:p w14:paraId="2D449388" w14:textId="303F802C" w:rsidR="00314C3C" w:rsidRPr="00C40407" w:rsidRDefault="00314C3C" w:rsidP="00C40407">
            <w:pPr>
              <w:jc w:val="center"/>
              <w:rPr>
                <w:sz w:val="20"/>
                <w:szCs w:val="18"/>
              </w:rPr>
            </w:pPr>
            <w:r w:rsidRPr="00C40407">
              <w:rPr>
                <w:sz w:val="20"/>
                <w:szCs w:val="18"/>
              </w:rPr>
              <w:t>0</w:t>
            </w:r>
          </w:p>
        </w:tc>
        <w:tc>
          <w:tcPr>
            <w:tcW w:w="3006" w:type="dxa"/>
            <w:shd w:val="clear" w:color="auto" w:fill="auto"/>
            <w:vAlign w:val="center"/>
          </w:tcPr>
          <w:p w14:paraId="3ADC9C40" w14:textId="5A063D57" w:rsidR="00314C3C" w:rsidRPr="00C40407" w:rsidRDefault="00C92518" w:rsidP="00C40407">
            <w:pPr>
              <w:jc w:val="center"/>
              <w:rPr>
                <w:sz w:val="20"/>
                <w:szCs w:val="18"/>
              </w:rPr>
            </w:pPr>
            <w:r w:rsidRPr="00C40407">
              <w:rPr>
                <w:sz w:val="20"/>
                <w:szCs w:val="18"/>
              </w:rPr>
              <w:t>0</w:t>
            </w:r>
          </w:p>
        </w:tc>
      </w:tr>
      <w:tr w:rsidR="00314C3C" w:rsidRPr="00C40407" w14:paraId="08A184D2" w14:textId="77777777" w:rsidTr="00F26195">
        <w:trPr>
          <w:jc w:val="center"/>
        </w:trPr>
        <w:tc>
          <w:tcPr>
            <w:tcW w:w="3005" w:type="dxa"/>
            <w:shd w:val="clear" w:color="auto" w:fill="auto"/>
            <w:vAlign w:val="center"/>
          </w:tcPr>
          <w:p w14:paraId="42D85C16" w14:textId="174BD077" w:rsidR="00314C3C" w:rsidRPr="00C40407" w:rsidRDefault="00314C3C" w:rsidP="00C40407">
            <w:pPr>
              <w:jc w:val="center"/>
              <w:rPr>
                <w:sz w:val="20"/>
                <w:szCs w:val="18"/>
              </w:rPr>
            </w:pPr>
            <w:r w:rsidRPr="00C40407">
              <w:rPr>
                <w:sz w:val="20"/>
                <w:szCs w:val="18"/>
              </w:rPr>
              <w:t>6</w:t>
            </w:r>
          </w:p>
        </w:tc>
        <w:tc>
          <w:tcPr>
            <w:tcW w:w="3005" w:type="dxa"/>
            <w:shd w:val="clear" w:color="auto" w:fill="auto"/>
            <w:vAlign w:val="center"/>
          </w:tcPr>
          <w:p w14:paraId="01518E9D" w14:textId="0F24DBF3" w:rsidR="00314C3C" w:rsidRPr="00C40407" w:rsidRDefault="00314C3C" w:rsidP="00C40407">
            <w:pPr>
              <w:jc w:val="center"/>
              <w:rPr>
                <w:b/>
                <w:bCs/>
                <w:sz w:val="20"/>
                <w:szCs w:val="18"/>
              </w:rPr>
            </w:pPr>
            <w:r w:rsidRPr="00C40407">
              <w:rPr>
                <w:b/>
                <w:bCs/>
                <w:sz w:val="20"/>
                <w:szCs w:val="18"/>
              </w:rPr>
              <w:t>1</w:t>
            </w:r>
          </w:p>
        </w:tc>
        <w:tc>
          <w:tcPr>
            <w:tcW w:w="3006" w:type="dxa"/>
            <w:shd w:val="clear" w:color="auto" w:fill="auto"/>
            <w:vAlign w:val="center"/>
          </w:tcPr>
          <w:p w14:paraId="30D8CF9D" w14:textId="3C6C0613" w:rsidR="00314C3C" w:rsidRPr="00C40407" w:rsidRDefault="00C92518" w:rsidP="00C40407">
            <w:pPr>
              <w:jc w:val="center"/>
              <w:rPr>
                <w:b/>
                <w:bCs/>
                <w:sz w:val="20"/>
                <w:szCs w:val="18"/>
              </w:rPr>
            </w:pPr>
            <w:r w:rsidRPr="00C40407">
              <w:rPr>
                <w:b/>
                <w:bCs/>
                <w:sz w:val="20"/>
                <w:szCs w:val="18"/>
              </w:rPr>
              <w:t>1</w:t>
            </w:r>
          </w:p>
        </w:tc>
      </w:tr>
      <w:tr w:rsidR="00314C3C" w:rsidRPr="00C40407" w14:paraId="20B4B699" w14:textId="77777777" w:rsidTr="00F26195">
        <w:trPr>
          <w:jc w:val="center"/>
        </w:trPr>
        <w:tc>
          <w:tcPr>
            <w:tcW w:w="3005" w:type="dxa"/>
            <w:shd w:val="clear" w:color="auto" w:fill="auto"/>
            <w:vAlign w:val="center"/>
          </w:tcPr>
          <w:p w14:paraId="37710F8B" w14:textId="5289126A" w:rsidR="00314C3C" w:rsidRPr="00C40407" w:rsidRDefault="00314C3C" w:rsidP="00C40407">
            <w:pPr>
              <w:jc w:val="center"/>
              <w:rPr>
                <w:sz w:val="20"/>
                <w:szCs w:val="18"/>
              </w:rPr>
            </w:pPr>
            <w:r w:rsidRPr="00C40407">
              <w:rPr>
                <w:sz w:val="20"/>
                <w:szCs w:val="18"/>
              </w:rPr>
              <w:t>7</w:t>
            </w:r>
          </w:p>
        </w:tc>
        <w:tc>
          <w:tcPr>
            <w:tcW w:w="3005" w:type="dxa"/>
            <w:shd w:val="clear" w:color="auto" w:fill="auto"/>
            <w:vAlign w:val="center"/>
          </w:tcPr>
          <w:p w14:paraId="076E1FE1" w14:textId="4C593127" w:rsidR="00314C3C" w:rsidRPr="00C40407" w:rsidRDefault="00C92518" w:rsidP="00C40407">
            <w:pPr>
              <w:jc w:val="center"/>
              <w:rPr>
                <w:sz w:val="20"/>
                <w:szCs w:val="18"/>
              </w:rPr>
            </w:pPr>
            <w:r w:rsidRPr="00C40407">
              <w:rPr>
                <w:sz w:val="20"/>
                <w:szCs w:val="18"/>
              </w:rPr>
              <w:t>0</w:t>
            </w:r>
          </w:p>
        </w:tc>
        <w:tc>
          <w:tcPr>
            <w:tcW w:w="3006" w:type="dxa"/>
            <w:shd w:val="clear" w:color="auto" w:fill="auto"/>
            <w:vAlign w:val="center"/>
          </w:tcPr>
          <w:p w14:paraId="26C9A466" w14:textId="1731EE15" w:rsidR="00314C3C" w:rsidRPr="00C40407" w:rsidRDefault="00C92518" w:rsidP="00C40407">
            <w:pPr>
              <w:jc w:val="center"/>
              <w:rPr>
                <w:b/>
                <w:bCs/>
                <w:sz w:val="20"/>
                <w:szCs w:val="18"/>
              </w:rPr>
            </w:pPr>
            <w:r w:rsidRPr="00C40407">
              <w:rPr>
                <w:b/>
                <w:bCs/>
                <w:sz w:val="20"/>
                <w:szCs w:val="18"/>
              </w:rPr>
              <w:t>1</w:t>
            </w:r>
          </w:p>
        </w:tc>
      </w:tr>
      <w:tr w:rsidR="00314C3C" w:rsidRPr="00C40407" w14:paraId="3610652E" w14:textId="77777777" w:rsidTr="00F26195">
        <w:trPr>
          <w:jc w:val="center"/>
        </w:trPr>
        <w:tc>
          <w:tcPr>
            <w:tcW w:w="3005" w:type="dxa"/>
            <w:shd w:val="clear" w:color="auto" w:fill="auto"/>
            <w:vAlign w:val="center"/>
          </w:tcPr>
          <w:p w14:paraId="4FCDC161" w14:textId="6F943FCA" w:rsidR="00314C3C" w:rsidRPr="00C40407" w:rsidRDefault="00314C3C" w:rsidP="00C40407">
            <w:pPr>
              <w:jc w:val="center"/>
              <w:rPr>
                <w:sz w:val="20"/>
                <w:szCs w:val="18"/>
              </w:rPr>
            </w:pPr>
            <w:r w:rsidRPr="00C40407">
              <w:rPr>
                <w:sz w:val="20"/>
                <w:szCs w:val="18"/>
              </w:rPr>
              <w:t>8</w:t>
            </w:r>
          </w:p>
        </w:tc>
        <w:tc>
          <w:tcPr>
            <w:tcW w:w="3005" w:type="dxa"/>
            <w:shd w:val="clear" w:color="auto" w:fill="auto"/>
            <w:vAlign w:val="center"/>
          </w:tcPr>
          <w:p w14:paraId="2380901D" w14:textId="14BF7F3C" w:rsidR="00314C3C" w:rsidRPr="00C40407" w:rsidRDefault="00C92518" w:rsidP="00C40407">
            <w:pPr>
              <w:jc w:val="center"/>
              <w:rPr>
                <w:sz w:val="20"/>
                <w:szCs w:val="18"/>
              </w:rPr>
            </w:pPr>
            <w:r w:rsidRPr="00C40407">
              <w:rPr>
                <w:sz w:val="20"/>
                <w:szCs w:val="18"/>
              </w:rPr>
              <w:t>0</w:t>
            </w:r>
          </w:p>
        </w:tc>
        <w:tc>
          <w:tcPr>
            <w:tcW w:w="3006" w:type="dxa"/>
            <w:shd w:val="clear" w:color="auto" w:fill="auto"/>
            <w:vAlign w:val="center"/>
          </w:tcPr>
          <w:p w14:paraId="16257544" w14:textId="718753AC" w:rsidR="00314C3C" w:rsidRPr="00C40407" w:rsidRDefault="00C92518" w:rsidP="00C40407">
            <w:pPr>
              <w:jc w:val="center"/>
              <w:rPr>
                <w:sz w:val="20"/>
                <w:szCs w:val="18"/>
              </w:rPr>
            </w:pPr>
            <w:r w:rsidRPr="00C40407">
              <w:rPr>
                <w:sz w:val="20"/>
                <w:szCs w:val="18"/>
              </w:rPr>
              <w:t>0</w:t>
            </w:r>
          </w:p>
        </w:tc>
      </w:tr>
      <w:tr w:rsidR="00314C3C" w:rsidRPr="00C40407" w14:paraId="692C6B40" w14:textId="77777777" w:rsidTr="00F26195">
        <w:trPr>
          <w:jc w:val="center"/>
        </w:trPr>
        <w:tc>
          <w:tcPr>
            <w:tcW w:w="3005" w:type="dxa"/>
            <w:shd w:val="clear" w:color="auto" w:fill="auto"/>
            <w:vAlign w:val="center"/>
          </w:tcPr>
          <w:p w14:paraId="2E066762" w14:textId="25601149" w:rsidR="00314C3C" w:rsidRPr="00C40407" w:rsidRDefault="00314C3C" w:rsidP="00C40407">
            <w:pPr>
              <w:jc w:val="center"/>
              <w:rPr>
                <w:sz w:val="20"/>
                <w:szCs w:val="18"/>
              </w:rPr>
            </w:pPr>
            <w:r w:rsidRPr="00C40407">
              <w:rPr>
                <w:sz w:val="20"/>
                <w:szCs w:val="18"/>
              </w:rPr>
              <w:t>9</w:t>
            </w:r>
          </w:p>
        </w:tc>
        <w:tc>
          <w:tcPr>
            <w:tcW w:w="3005" w:type="dxa"/>
            <w:shd w:val="clear" w:color="auto" w:fill="auto"/>
            <w:vAlign w:val="center"/>
          </w:tcPr>
          <w:p w14:paraId="46B8F3FE" w14:textId="1180E103" w:rsidR="00314C3C" w:rsidRPr="00C40407" w:rsidRDefault="00C92518" w:rsidP="00C40407">
            <w:pPr>
              <w:jc w:val="center"/>
              <w:rPr>
                <w:sz w:val="20"/>
                <w:szCs w:val="18"/>
              </w:rPr>
            </w:pPr>
            <w:r w:rsidRPr="00C40407">
              <w:rPr>
                <w:sz w:val="20"/>
                <w:szCs w:val="18"/>
              </w:rPr>
              <w:t>0</w:t>
            </w:r>
          </w:p>
        </w:tc>
        <w:tc>
          <w:tcPr>
            <w:tcW w:w="3006" w:type="dxa"/>
            <w:shd w:val="clear" w:color="auto" w:fill="auto"/>
            <w:vAlign w:val="center"/>
          </w:tcPr>
          <w:p w14:paraId="40752580" w14:textId="6FA1E897" w:rsidR="00314C3C" w:rsidRPr="00C40407" w:rsidRDefault="00C92518" w:rsidP="00C40407">
            <w:pPr>
              <w:jc w:val="center"/>
              <w:rPr>
                <w:b/>
                <w:bCs/>
                <w:sz w:val="20"/>
                <w:szCs w:val="18"/>
              </w:rPr>
            </w:pPr>
            <w:r w:rsidRPr="00C40407">
              <w:rPr>
                <w:b/>
                <w:bCs/>
                <w:sz w:val="20"/>
                <w:szCs w:val="18"/>
              </w:rPr>
              <w:t>1</w:t>
            </w:r>
          </w:p>
        </w:tc>
      </w:tr>
      <w:tr w:rsidR="00314C3C" w:rsidRPr="00C40407" w14:paraId="02B7365C" w14:textId="77777777" w:rsidTr="00F26195">
        <w:trPr>
          <w:jc w:val="center"/>
        </w:trPr>
        <w:tc>
          <w:tcPr>
            <w:tcW w:w="3005" w:type="dxa"/>
            <w:tcBorders>
              <w:bottom w:val="single" w:sz="4" w:space="0" w:color="auto"/>
            </w:tcBorders>
            <w:shd w:val="clear" w:color="auto" w:fill="auto"/>
            <w:vAlign w:val="center"/>
          </w:tcPr>
          <w:p w14:paraId="681B6897" w14:textId="6AAA84A6" w:rsidR="00314C3C" w:rsidRPr="00C40407" w:rsidRDefault="00314C3C" w:rsidP="00C40407">
            <w:pPr>
              <w:jc w:val="center"/>
              <w:rPr>
                <w:sz w:val="20"/>
                <w:szCs w:val="18"/>
              </w:rPr>
            </w:pPr>
            <w:r w:rsidRPr="00C40407">
              <w:rPr>
                <w:sz w:val="20"/>
                <w:szCs w:val="18"/>
              </w:rPr>
              <w:t>10</w:t>
            </w:r>
          </w:p>
        </w:tc>
        <w:tc>
          <w:tcPr>
            <w:tcW w:w="3005" w:type="dxa"/>
            <w:tcBorders>
              <w:bottom w:val="single" w:sz="4" w:space="0" w:color="auto"/>
            </w:tcBorders>
            <w:shd w:val="clear" w:color="auto" w:fill="auto"/>
            <w:vAlign w:val="center"/>
          </w:tcPr>
          <w:p w14:paraId="7E8849BC" w14:textId="1844FD1E" w:rsidR="00314C3C" w:rsidRPr="00C40407" w:rsidRDefault="00C92518" w:rsidP="00C40407">
            <w:pPr>
              <w:jc w:val="center"/>
              <w:rPr>
                <w:sz w:val="20"/>
                <w:szCs w:val="18"/>
              </w:rPr>
            </w:pPr>
            <w:r w:rsidRPr="00C40407">
              <w:rPr>
                <w:sz w:val="20"/>
                <w:szCs w:val="18"/>
              </w:rPr>
              <w:t>0</w:t>
            </w:r>
          </w:p>
        </w:tc>
        <w:tc>
          <w:tcPr>
            <w:tcW w:w="3006" w:type="dxa"/>
            <w:tcBorders>
              <w:bottom w:val="single" w:sz="4" w:space="0" w:color="auto"/>
            </w:tcBorders>
            <w:shd w:val="clear" w:color="auto" w:fill="auto"/>
            <w:vAlign w:val="center"/>
          </w:tcPr>
          <w:p w14:paraId="4D81AC2E" w14:textId="3164D37B" w:rsidR="00314C3C" w:rsidRPr="00C40407" w:rsidRDefault="00C92518" w:rsidP="00C40407">
            <w:pPr>
              <w:jc w:val="center"/>
              <w:rPr>
                <w:sz w:val="20"/>
                <w:szCs w:val="18"/>
              </w:rPr>
            </w:pPr>
            <w:r w:rsidRPr="00C40407">
              <w:rPr>
                <w:sz w:val="20"/>
                <w:szCs w:val="18"/>
              </w:rPr>
              <w:t>0</w:t>
            </w:r>
          </w:p>
        </w:tc>
      </w:tr>
    </w:tbl>
    <w:p w14:paraId="2F0FCEEE" w14:textId="77777777" w:rsidR="00314C3C" w:rsidRPr="00314C3C" w:rsidRDefault="00314C3C" w:rsidP="00314C3C"/>
    <w:p w14:paraId="657B1BF6" w14:textId="0F58F05E" w:rsidR="007B6DB2" w:rsidRDefault="007B6DB2" w:rsidP="004770F4">
      <w:pPr>
        <w:pStyle w:val="Heading2"/>
      </w:pPr>
      <w:bookmarkStart w:id="47" w:name="_Toc69957842"/>
      <w:r>
        <w:t>CS</w:t>
      </w:r>
      <w:r w:rsidR="008F173A">
        <w:t>QN</w:t>
      </w:r>
      <w:r w:rsidR="003B5C93">
        <w:t>-</w:t>
      </w:r>
      <w:r>
        <w:t xml:space="preserve">ComBat </w:t>
      </w:r>
      <w:r w:rsidR="00EA0096">
        <w:t>gave</w:t>
      </w:r>
      <w:r>
        <w:t xml:space="preserve"> the best outcome</w:t>
      </w:r>
      <w:r w:rsidR="00EA0096">
        <w:t xml:space="preserve"> for batch effect removal</w:t>
      </w:r>
      <w:bookmarkEnd w:id="47"/>
    </w:p>
    <w:p w14:paraId="6FB897C7" w14:textId="53F98171" w:rsidR="0084567B" w:rsidRPr="00BC2D9C" w:rsidRDefault="00BC7AFE" w:rsidP="009B07D0">
      <w:r>
        <w:t xml:space="preserve">To compare the effectiveness of batch effect removal across all </w:t>
      </w:r>
      <w:r w:rsidR="00893180">
        <w:t>seven BERMs, w</w:t>
      </w:r>
      <w:r w:rsidR="006A168B">
        <w:t xml:space="preserve">e summarised the </w:t>
      </w:r>
      <w:r w:rsidR="00640016">
        <w:t>PCA binary tables of the BERM-treated mega-datasets in</w:t>
      </w:r>
      <w:r w:rsidR="008871CB">
        <w:t xml:space="preserve"> </w:t>
      </w:r>
      <w:r w:rsidR="000D1518" w:rsidRPr="000D1518">
        <w:fldChar w:fldCharType="begin"/>
      </w:r>
      <w:r w:rsidR="000D1518" w:rsidRPr="000D1518">
        <w:instrText xml:space="preserve"> REF _Ref69568761 \h </w:instrText>
      </w:r>
      <w:r w:rsidR="000D1518">
        <w:instrText xml:space="preserve"> \* MERGEFORMAT </w:instrText>
      </w:r>
      <w:r w:rsidR="000D1518" w:rsidRPr="000D1518">
        <w:fldChar w:fldCharType="separate"/>
      </w:r>
      <w:r w:rsidR="00416C7B" w:rsidRPr="00416C7B">
        <w:t>Table 6</w:t>
      </w:r>
      <w:r w:rsidR="000D1518" w:rsidRPr="000D1518">
        <w:fldChar w:fldCharType="end"/>
      </w:r>
      <w:r w:rsidR="00640016">
        <w:t>.</w:t>
      </w:r>
      <w:bookmarkStart w:id="48" w:name="_Ref69521588"/>
      <w:r w:rsidR="009B07D0" w:rsidRPr="009B07D0">
        <w:t xml:space="preserve"> </w:t>
      </w:r>
    </w:p>
    <w:p w14:paraId="7D26CD6D" w14:textId="6C3C94C7" w:rsidR="00262D88" w:rsidRPr="00DC4F73" w:rsidRDefault="00262D88" w:rsidP="00262D88">
      <w:pPr>
        <w:pStyle w:val="Caption"/>
        <w:keepNext/>
        <w:rPr>
          <w:i w:val="0"/>
          <w:iCs w:val="0"/>
          <w:color w:val="auto"/>
          <w:sz w:val="20"/>
          <w:szCs w:val="20"/>
        </w:rPr>
      </w:pPr>
      <w:bookmarkStart w:id="49" w:name="_Ref69568761"/>
      <w:r w:rsidRPr="00DC4F73">
        <w:rPr>
          <w:b/>
          <w:bCs/>
          <w:i w:val="0"/>
          <w:iCs w:val="0"/>
          <w:color w:val="auto"/>
          <w:sz w:val="20"/>
          <w:szCs w:val="20"/>
        </w:rPr>
        <w:t xml:space="preserve">Table </w:t>
      </w:r>
      <w:r w:rsidRPr="00DC4F73">
        <w:rPr>
          <w:b/>
          <w:bCs/>
          <w:i w:val="0"/>
          <w:iCs w:val="0"/>
          <w:color w:val="auto"/>
          <w:sz w:val="20"/>
          <w:szCs w:val="20"/>
        </w:rPr>
        <w:fldChar w:fldCharType="begin"/>
      </w:r>
      <w:r w:rsidRPr="00DC4F73">
        <w:rPr>
          <w:b/>
          <w:bCs/>
          <w:i w:val="0"/>
          <w:iCs w:val="0"/>
          <w:color w:val="auto"/>
          <w:sz w:val="20"/>
          <w:szCs w:val="20"/>
        </w:rPr>
        <w:instrText xml:space="preserve"> SEQ Table \* ARABIC </w:instrText>
      </w:r>
      <w:r w:rsidRPr="00DC4F73">
        <w:rPr>
          <w:b/>
          <w:bCs/>
          <w:i w:val="0"/>
          <w:iCs w:val="0"/>
          <w:color w:val="auto"/>
          <w:sz w:val="20"/>
          <w:szCs w:val="20"/>
        </w:rPr>
        <w:fldChar w:fldCharType="separate"/>
      </w:r>
      <w:r w:rsidR="00416C7B">
        <w:rPr>
          <w:b/>
          <w:bCs/>
          <w:i w:val="0"/>
          <w:iCs w:val="0"/>
          <w:noProof/>
          <w:color w:val="auto"/>
          <w:sz w:val="20"/>
          <w:szCs w:val="20"/>
        </w:rPr>
        <w:t>6</w:t>
      </w:r>
      <w:r w:rsidRPr="00DC4F73">
        <w:rPr>
          <w:b/>
          <w:bCs/>
          <w:i w:val="0"/>
          <w:iCs w:val="0"/>
          <w:color w:val="auto"/>
          <w:sz w:val="20"/>
          <w:szCs w:val="20"/>
        </w:rPr>
        <w:fldChar w:fldCharType="end"/>
      </w:r>
      <w:bookmarkEnd w:id="48"/>
      <w:bookmarkEnd w:id="49"/>
      <w:r w:rsidRPr="00DC4F73">
        <w:rPr>
          <w:b/>
          <w:bCs/>
          <w:i w:val="0"/>
          <w:iCs w:val="0"/>
          <w:color w:val="auto"/>
          <w:sz w:val="20"/>
          <w:szCs w:val="20"/>
        </w:rPr>
        <w:t xml:space="preserve">: </w:t>
      </w:r>
      <w:r w:rsidR="00DC4F73" w:rsidRPr="00DC4F73">
        <w:rPr>
          <w:b/>
          <w:bCs/>
          <w:i w:val="0"/>
          <w:iCs w:val="0"/>
          <w:color w:val="auto"/>
          <w:sz w:val="20"/>
          <w:szCs w:val="20"/>
        </w:rPr>
        <w:t xml:space="preserve">Summary of </w:t>
      </w:r>
      <w:r w:rsidR="00992DF5">
        <w:rPr>
          <w:b/>
          <w:bCs/>
          <w:i w:val="0"/>
          <w:iCs w:val="0"/>
          <w:color w:val="auto"/>
          <w:sz w:val="20"/>
          <w:szCs w:val="20"/>
        </w:rPr>
        <w:t>PCA binary tables of the seven BERM-treated mega-datasets</w:t>
      </w:r>
      <w:r w:rsidR="00DC4F73" w:rsidRPr="00DC4F73">
        <w:rPr>
          <w:b/>
          <w:bCs/>
          <w:i w:val="0"/>
          <w:iCs w:val="0"/>
          <w:color w:val="auto"/>
          <w:sz w:val="20"/>
          <w:szCs w:val="20"/>
        </w:rPr>
        <w:t>.</w:t>
      </w:r>
      <w:r w:rsidR="00DC4F73" w:rsidRPr="00DC4F73">
        <w:rPr>
          <w:i w:val="0"/>
          <w:iCs w:val="0"/>
          <w:color w:val="auto"/>
          <w:sz w:val="20"/>
          <w:szCs w:val="20"/>
        </w:rPr>
        <w:t xml:space="preserve"> </w:t>
      </w:r>
      <w:r w:rsidR="00B309A4">
        <w:rPr>
          <w:i w:val="0"/>
          <w:iCs w:val="0"/>
          <w:color w:val="auto"/>
          <w:sz w:val="20"/>
          <w:szCs w:val="20"/>
        </w:rPr>
        <w:t>Depending on the values in the binary table, t</w:t>
      </w:r>
      <w:r w:rsidR="00F90FA3">
        <w:rPr>
          <w:i w:val="0"/>
          <w:iCs w:val="0"/>
          <w:color w:val="auto"/>
          <w:sz w:val="20"/>
          <w:szCs w:val="20"/>
        </w:rPr>
        <w:t xml:space="preserve">he correlation of the top three PCs with class and batch </w:t>
      </w:r>
      <w:r w:rsidR="00DC2125">
        <w:rPr>
          <w:i w:val="0"/>
          <w:iCs w:val="0"/>
          <w:color w:val="auto"/>
          <w:sz w:val="20"/>
          <w:szCs w:val="20"/>
        </w:rPr>
        <w:t xml:space="preserve">in each mega-dataset was </w:t>
      </w:r>
      <w:r w:rsidR="00A27EE2">
        <w:rPr>
          <w:i w:val="0"/>
          <w:iCs w:val="0"/>
          <w:color w:val="auto"/>
          <w:sz w:val="20"/>
          <w:szCs w:val="20"/>
        </w:rPr>
        <w:t>summarised</w:t>
      </w:r>
      <w:r w:rsidR="00DC2125">
        <w:rPr>
          <w:i w:val="0"/>
          <w:iCs w:val="0"/>
          <w:color w:val="auto"/>
          <w:sz w:val="20"/>
          <w:szCs w:val="20"/>
        </w:rPr>
        <w:t xml:space="preserve"> as ‘TRUE’ or ‘FALSE’.</w:t>
      </w:r>
      <w:r w:rsidR="00B309A4">
        <w:rPr>
          <w:i w:val="0"/>
          <w:iCs w:val="0"/>
          <w:color w:val="auto"/>
          <w:sz w:val="20"/>
          <w:szCs w:val="20"/>
        </w:rPr>
        <w:t xml:space="preserve"> For example, </w:t>
      </w:r>
      <w:r w:rsidR="003D4F9E">
        <w:rPr>
          <w:i w:val="0"/>
          <w:iCs w:val="0"/>
          <w:color w:val="auto"/>
          <w:sz w:val="20"/>
          <w:szCs w:val="20"/>
        </w:rPr>
        <w:t>none of the</w:t>
      </w:r>
      <w:r w:rsidR="00816792">
        <w:rPr>
          <w:i w:val="0"/>
          <w:iCs w:val="0"/>
          <w:color w:val="auto"/>
          <w:sz w:val="20"/>
          <w:szCs w:val="20"/>
        </w:rPr>
        <w:t xml:space="preserve"> </w:t>
      </w:r>
      <w:r w:rsidR="002D62EC">
        <w:rPr>
          <w:i w:val="0"/>
          <w:iCs w:val="0"/>
          <w:color w:val="auto"/>
          <w:sz w:val="20"/>
          <w:szCs w:val="20"/>
        </w:rPr>
        <w:t>top three PCs in</w:t>
      </w:r>
      <w:r w:rsidR="00816792">
        <w:rPr>
          <w:i w:val="0"/>
          <w:iCs w:val="0"/>
          <w:color w:val="auto"/>
          <w:sz w:val="20"/>
          <w:szCs w:val="20"/>
        </w:rPr>
        <w:t xml:space="preserve"> the</w:t>
      </w:r>
      <w:r w:rsidR="002D62EC">
        <w:rPr>
          <w:i w:val="0"/>
          <w:iCs w:val="0"/>
          <w:color w:val="auto"/>
          <w:sz w:val="20"/>
          <w:szCs w:val="20"/>
        </w:rPr>
        <w:t xml:space="preserve"> </w:t>
      </w:r>
      <w:r w:rsidR="00333561">
        <w:rPr>
          <w:i w:val="0"/>
          <w:iCs w:val="0"/>
          <w:color w:val="auto"/>
          <w:sz w:val="20"/>
          <w:szCs w:val="20"/>
        </w:rPr>
        <w:t>QN</w:t>
      </w:r>
      <w:r w:rsidR="002D62EC">
        <w:rPr>
          <w:i w:val="0"/>
          <w:iCs w:val="0"/>
          <w:color w:val="auto"/>
          <w:sz w:val="20"/>
          <w:szCs w:val="20"/>
        </w:rPr>
        <w:t xml:space="preserve">-treated mega-dataset </w:t>
      </w:r>
      <w:r w:rsidR="00816792">
        <w:rPr>
          <w:i w:val="0"/>
          <w:iCs w:val="0"/>
          <w:color w:val="auto"/>
          <w:sz w:val="20"/>
          <w:szCs w:val="20"/>
        </w:rPr>
        <w:t>were significantly correlated with class</w:t>
      </w:r>
      <w:r w:rsidR="00F6129C">
        <w:rPr>
          <w:i w:val="0"/>
          <w:iCs w:val="0"/>
          <w:color w:val="auto"/>
          <w:sz w:val="20"/>
          <w:szCs w:val="20"/>
        </w:rPr>
        <w:t xml:space="preserve"> effect</w:t>
      </w:r>
      <w:r w:rsidR="006E7CC5">
        <w:rPr>
          <w:i w:val="0"/>
          <w:iCs w:val="0"/>
          <w:color w:val="auto"/>
          <w:sz w:val="20"/>
          <w:szCs w:val="20"/>
        </w:rPr>
        <w:t>, thus this was denoted as ‘FALSE’</w:t>
      </w:r>
      <w:r w:rsidR="00816792">
        <w:rPr>
          <w:i w:val="0"/>
          <w:iCs w:val="0"/>
          <w:color w:val="auto"/>
          <w:sz w:val="20"/>
          <w:szCs w:val="20"/>
        </w:rPr>
        <w:t xml:space="preserve">. </w:t>
      </w:r>
      <w:r w:rsidR="00DA7F19">
        <w:rPr>
          <w:i w:val="0"/>
          <w:iCs w:val="0"/>
          <w:color w:val="auto"/>
          <w:sz w:val="20"/>
          <w:szCs w:val="20"/>
        </w:rPr>
        <w:t xml:space="preserve">At least </w:t>
      </w:r>
      <w:r w:rsidR="004F085D">
        <w:rPr>
          <w:i w:val="0"/>
          <w:iCs w:val="0"/>
          <w:color w:val="auto"/>
          <w:sz w:val="20"/>
          <w:szCs w:val="20"/>
        </w:rPr>
        <w:t>one of the top</w:t>
      </w:r>
      <w:r w:rsidR="00F6129C">
        <w:rPr>
          <w:i w:val="0"/>
          <w:iCs w:val="0"/>
          <w:color w:val="auto"/>
          <w:sz w:val="20"/>
          <w:szCs w:val="20"/>
        </w:rPr>
        <w:t xml:space="preserve"> three PCs </w:t>
      </w:r>
      <w:r w:rsidR="004F085D">
        <w:rPr>
          <w:i w:val="0"/>
          <w:iCs w:val="0"/>
          <w:color w:val="auto"/>
          <w:sz w:val="20"/>
          <w:szCs w:val="20"/>
        </w:rPr>
        <w:t>was</w:t>
      </w:r>
      <w:r w:rsidR="00F6129C">
        <w:rPr>
          <w:i w:val="0"/>
          <w:iCs w:val="0"/>
          <w:color w:val="auto"/>
          <w:sz w:val="20"/>
          <w:szCs w:val="20"/>
        </w:rPr>
        <w:t xml:space="preserve"> significantly correlated with batch effect</w:t>
      </w:r>
      <w:r w:rsidR="003D4F9E">
        <w:rPr>
          <w:i w:val="0"/>
          <w:iCs w:val="0"/>
          <w:color w:val="auto"/>
          <w:sz w:val="20"/>
          <w:szCs w:val="20"/>
        </w:rPr>
        <w:t xml:space="preserve"> and this was denoted as ‘TRUE’.</w:t>
      </w:r>
      <w:r w:rsidR="007755A0">
        <w:rPr>
          <w:i w:val="0"/>
          <w:iCs w:val="0"/>
          <w:color w:val="auto"/>
          <w:sz w:val="20"/>
          <w:szCs w:val="20"/>
        </w:rPr>
        <w:t xml:space="preserve"> </w:t>
      </w:r>
      <w:r w:rsidR="005D51A4">
        <w:rPr>
          <w:i w:val="0"/>
          <w:iCs w:val="0"/>
          <w:color w:val="auto"/>
          <w:sz w:val="20"/>
          <w:szCs w:val="20"/>
        </w:rPr>
        <w:t>I</w:t>
      </w:r>
      <w:r w:rsidR="008036F3">
        <w:rPr>
          <w:i w:val="0"/>
          <w:iCs w:val="0"/>
          <w:color w:val="auto"/>
          <w:sz w:val="20"/>
          <w:szCs w:val="20"/>
        </w:rPr>
        <w:t>deal result</w:t>
      </w:r>
      <w:r w:rsidR="005D51A4">
        <w:rPr>
          <w:i w:val="0"/>
          <w:iCs w:val="0"/>
          <w:color w:val="auto"/>
          <w:sz w:val="20"/>
          <w:szCs w:val="20"/>
        </w:rPr>
        <w:t>s were bolded</w:t>
      </w:r>
      <w:r w:rsidR="008036F3">
        <w:rPr>
          <w:i w:val="0"/>
          <w:iCs w:val="0"/>
          <w:color w:val="auto"/>
          <w:sz w:val="20"/>
          <w:szCs w:val="20"/>
        </w:rPr>
        <w:t xml:space="preserve">; it was ideal for </w:t>
      </w:r>
      <w:r w:rsidR="009B07D0">
        <w:rPr>
          <w:i w:val="0"/>
          <w:iCs w:val="0"/>
          <w:color w:val="auto"/>
          <w:sz w:val="20"/>
          <w:szCs w:val="20"/>
        </w:rPr>
        <w:t xml:space="preserve">at least </w:t>
      </w:r>
      <w:proofErr w:type="spellStart"/>
      <w:r w:rsidR="009B07D0">
        <w:rPr>
          <w:i w:val="0"/>
          <w:iCs w:val="0"/>
          <w:color w:val="auto"/>
          <w:sz w:val="20"/>
          <w:szCs w:val="20"/>
        </w:rPr>
        <w:t>on</w:t>
      </w:r>
      <w:proofErr w:type="spellEnd"/>
      <w:r w:rsidR="009B07D0">
        <w:rPr>
          <w:i w:val="0"/>
          <w:iCs w:val="0"/>
          <w:color w:val="auto"/>
          <w:sz w:val="20"/>
          <w:szCs w:val="20"/>
        </w:rPr>
        <w:t xml:space="preserve"> of the</w:t>
      </w:r>
      <w:r w:rsidR="00C74E23">
        <w:rPr>
          <w:i w:val="0"/>
          <w:iCs w:val="0"/>
          <w:color w:val="auto"/>
          <w:sz w:val="20"/>
          <w:szCs w:val="20"/>
        </w:rPr>
        <w:t xml:space="preserve"> top three PCs to be correlated with class effect </w:t>
      </w:r>
      <w:r w:rsidR="005D51A4">
        <w:rPr>
          <w:i w:val="0"/>
          <w:iCs w:val="0"/>
          <w:color w:val="auto"/>
          <w:sz w:val="20"/>
          <w:szCs w:val="20"/>
        </w:rPr>
        <w:t>and</w:t>
      </w:r>
      <w:r w:rsidR="00C74E23">
        <w:rPr>
          <w:i w:val="0"/>
          <w:iCs w:val="0"/>
          <w:color w:val="auto"/>
          <w:sz w:val="20"/>
          <w:szCs w:val="20"/>
        </w:rPr>
        <w:t xml:space="preserve"> it was ideal for none of the top three PCs to be correlated with batch effects.</w:t>
      </w:r>
    </w:p>
    <w:tbl>
      <w:tblPr>
        <w:tblStyle w:val="TableGrid"/>
        <w:tblW w:w="91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3809"/>
        <w:gridCol w:w="3712"/>
      </w:tblGrid>
      <w:tr w:rsidR="007125AB" w:rsidRPr="0031519C" w14:paraId="36C47949" w14:textId="77777777" w:rsidTr="007125AB">
        <w:trPr>
          <w:trHeight w:val="576"/>
          <w:jc w:val="center"/>
        </w:trPr>
        <w:tc>
          <w:tcPr>
            <w:tcW w:w="1609" w:type="dxa"/>
            <w:tcBorders>
              <w:top w:val="single" w:sz="4" w:space="0" w:color="auto"/>
              <w:bottom w:val="single" w:sz="4" w:space="0" w:color="auto"/>
            </w:tcBorders>
            <w:vAlign w:val="center"/>
          </w:tcPr>
          <w:p w14:paraId="27A46AF4" w14:textId="3B78C5E1" w:rsidR="00FD3F3D" w:rsidRPr="0031519C" w:rsidRDefault="00FD3F3D" w:rsidP="0031519C">
            <w:pPr>
              <w:jc w:val="center"/>
              <w:rPr>
                <w:b/>
                <w:bCs/>
                <w:sz w:val="20"/>
                <w:szCs w:val="18"/>
              </w:rPr>
            </w:pPr>
            <w:r w:rsidRPr="0031519C">
              <w:rPr>
                <w:b/>
                <w:bCs/>
                <w:sz w:val="20"/>
                <w:szCs w:val="18"/>
              </w:rPr>
              <w:t>BERM</w:t>
            </w:r>
          </w:p>
        </w:tc>
        <w:tc>
          <w:tcPr>
            <w:tcW w:w="3809" w:type="dxa"/>
            <w:tcBorders>
              <w:top w:val="single" w:sz="4" w:space="0" w:color="auto"/>
              <w:bottom w:val="single" w:sz="4" w:space="0" w:color="auto"/>
            </w:tcBorders>
            <w:vAlign w:val="center"/>
          </w:tcPr>
          <w:p w14:paraId="69A7E941" w14:textId="6CF05DF3" w:rsidR="00FD3F3D" w:rsidRPr="0031519C" w:rsidRDefault="00FD3F3D" w:rsidP="0031519C">
            <w:pPr>
              <w:jc w:val="center"/>
              <w:rPr>
                <w:b/>
                <w:bCs/>
                <w:sz w:val="20"/>
                <w:szCs w:val="18"/>
              </w:rPr>
            </w:pPr>
            <w:r w:rsidRPr="0031519C">
              <w:rPr>
                <w:b/>
                <w:bCs/>
                <w:sz w:val="20"/>
                <w:szCs w:val="18"/>
              </w:rPr>
              <w:t xml:space="preserve">Top </w:t>
            </w:r>
            <w:r w:rsidR="00F56F11" w:rsidRPr="0031519C">
              <w:rPr>
                <w:b/>
                <w:bCs/>
                <w:sz w:val="20"/>
                <w:szCs w:val="18"/>
              </w:rPr>
              <w:t xml:space="preserve">three PCs </w:t>
            </w:r>
            <w:r w:rsidR="007125AB">
              <w:rPr>
                <w:b/>
                <w:bCs/>
                <w:sz w:val="20"/>
                <w:szCs w:val="18"/>
              </w:rPr>
              <w:t>were</w:t>
            </w:r>
            <w:r w:rsidR="003C3B47">
              <w:rPr>
                <w:b/>
                <w:bCs/>
                <w:sz w:val="20"/>
                <w:szCs w:val="18"/>
              </w:rPr>
              <w:t xml:space="preserve"> class-correlated</w:t>
            </w:r>
          </w:p>
        </w:tc>
        <w:tc>
          <w:tcPr>
            <w:tcW w:w="3712" w:type="dxa"/>
            <w:tcBorders>
              <w:top w:val="single" w:sz="4" w:space="0" w:color="auto"/>
              <w:bottom w:val="single" w:sz="4" w:space="0" w:color="auto"/>
            </w:tcBorders>
            <w:vAlign w:val="center"/>
          </w:tcPr>
          <w:p w14:paraId="69AC61EA" w14:textId="4E20F2DB" w:rsidR="00FD3F3D" w:rsidRPr="0031519C" w:rsidRDefault="00F56F11" w:rsidP="0031519C">
            <w:pPr>
              <w:jc w:val="center"/>
              <w:rPr>
                <w:b/>
                <w:bCs/>
                <w:sz w:val="20"/>
                <w:szCs w:val="18"/>
              </w:rPr>
            </w:pPr>
            <w:r w:rsidRPr="0031519C">
              <w:rPr>
                <w:b/>
                <w:bCs/>
                <w:sz w:val="20"/>
                <w:szCs w:val="18"/>
              </w:rPr>
              <w:t xml:space="preserve">Top three PCs </w:t>
            </w:r>
            <w:r w:rsidR="007125AB">
              <w:rPr>
                <w:b/>
                <w:bCs/>
                <w:sz w:val="20"/>
                <w:szCs w:val="18"/>
              </w:rPr>
              <w:t>were</w:t>
            </w:r>
            <w:r w:rsidR="003C3B47">
              <w:rPr>
                <w:b/>
                <w:bCs/>
                <w:sz w:val="20"/>
                <w:szCs w:val="18"/>
              </w:rPr>
              <w:t xml:space="preserve"> batch-correlated</w:t>
            </w:r>
          </w:p>
        </w:tc>
      </w:tr>
      <w:tr w:rsidR="007125AB" w:rsidRPr="0031519C" w14:paraId="2BAEAA63" w14:textId="77777777" w:rsidTr="007125AB">
        <w:trPr>
          <w:trHeight w:val="576"/>
          <w:jc w:val="center"/>
        </w:trPr>
        <w:tc>
          <w:tcPr>
            <w:tcW w:w="1609" w:type="dxa"/>
            <w:vAlign w:val="center"/>
          </w:tcPr>
          <w:p w14:paraId="5C237C4A" w14:textId="3A377516" w:rsidR="00FD3F3D" w:rsidRPr="0031519C" w:rsidRDefault="00FD3F3D" w:rsidP="0031519C">
            <w:pPr>
              <w:rPr>
                <w:sz w:val="20"/>
                <w:szCs w:val="18"/>
              </w:rPr>
            </w:pPr>
            <w:r w:rsidRPr="0031519C">
              <w:rPr>
                <w:sz w:val="20"/>
                <w:szCs w:val="18"/>
              </w:rPr>
              <w:t>QN</w:t>
            </w:r>
          </w:p>
        </w:tc>
        <w:tc>
          <w:tcPr>
            <w:tcW w:w="3809" w:type="dxa"/>
            <w:vAlign w:val="center"/>
          </w:tcPr>
          <w:p w14:paraId="58641705" w14:textId="516C9616" w:rsidR="00FD3F3D" w:rsidRPr="00D2620E" w:rsidRDefault="00F56F11" w:rsidP="0031519C">
            <w:pPr>
              <w:jc w:val="center"/>
              <w:rPr>
                <w:sz w:val="20"/>
                <w:szCs w:val="18"/>
              </w:rPr>
            </w:pPr>
            <w:r w:rsidRPr="00D2620E">
              <w:rPr>
                <w:sz w:val="20"/>
                <w:szCs w:val="18"/>
              </w:rPr>
              <w:t>FALSE</w:t>
            </w:r>
          </w:p>
        </w:tc>
        <w:tc>
          <w:tcPr>
            <w:tcW w:w="3712" w:type="dxa"/>
            <w:vAlign w:val="center"/>
          </w:tcPr>
          <w:p w14:paraId="12D4097D" w14:textId="52D10750" w:rsidR="00FD3F3D" w:rsidRPr="00D2620E" w:rsidRDefault="0031519C" w:rsidP="0031519C">
            <w:pPr>
              <w:jc w:val="center"/>
              <w:rPr>
                <w:sz w:val="20"/>
                <w:szCs w:val="18"/>
              </w:rPr>
            </w:pPr>
            <w:r w:rsidRPr="00D2620E">
              <w:rPr>
                <w:sz w:val="20"/>
                <w:szCs w:val="18"/>
              </w:rPr>
              <w:t>TRUE</w:t>
            </w:r>
          </w:p>
        </w:tc>
      </w:tr>
      <w:tr w:rsidR="007125AB" w:rsidRPr="0031519C" w14:paraId="1379B72F" w14:textId="77777777" w:rsidTr="007125AB">
        <w:trPr>
          <w:trHeight w:val="559"/>
          <w:jc w:val="center"/>
        </w:trPr>
        <w:tc>
          <w:tcPr>
            <w:tcW w:w="1609" w:type="dxa"/>
            <w:vAlign w:val="center"/>
          </w:tcPr>
          <w:p w14:paraId="66CB5B53" w14:textId="48965DFD" w:rsidR="00FD3F3D" w:rsidRPr="0031519C" w:rsidRDefault="00FD3F3D" w:rsidP="0031519C">
            <w:pPr>
              <w:rPr>
                <w:sz w:val="20"/>
                <w:szCs w:val="18"/>
              </w:rPr>
            </w:pPr>
            <w:r w:rsidRPr="0031519C">
              <w:rPr>
                <w:sz w:val="20"/>
                <w:szCs w:val="18"/>
              </w:rPr>
              <w:t>ZN</w:t>
            </w:r>
          </w:p>
        </w:tc>
        <w:tc>
          <w:tcPr>
            <w:tcW w:w="3809" w:type="dxa"/>
            <w:vAlign w:val="center"/>
          </w:tcPr>
          <w:p w14:paraId="227B644F" w14:textId="4DC6B643" w:rsidR="00FD3F3D" w:rsidRPr="00D2620E" w:rsidRDefault="00F56F11" w:rsidP="0031519C">
            <w:pPr>
              <w:jc w:val="center"/>
              <w:rPr>
                <w:sz w:val="20"/>
                <w:szCs w:val="18"/>
              </w:rPr>
            </w:pPr>
            <w:r w:rsidRPr="00D2620E">
              <w:rPr>
                <w:sz w:val="20"/>
                <w:szCs w:val="18"/>
              </w:rPr>
              <w:t>FALSE</w:t>
            </w:r>
          </w:p>
        </w:tc>
        <w:tc>
          <w:tcPr>
            <w:tcW w:w="3712" w:type="dxa"/>
            <w:vAlign w:val="center"/>
          </w:tcPr>
          <w:p w14:paraId="72C3E66A" w14:textId="38126DE4" w:rsidR="00FD3F3D" w:rsidRPr="00D2620E" w:rsidRDefault="0031519C" w:rsidP="0031519C">
            <w:pPr>
              <w:jc w:val="center"/>
              <w:rPr>
                <w:sz w:val="20"/>
                <w:szCs w:val="18"/>
              </w:rPr>
            </w:pPr>
            <w:r w:rsidRPr="00D2620E">
              <w:rPr>
                <w:sz w:val="20"/>
                <w:szCs w:val="18"/>
              </w:rPr>
              <w:t>TRUE</w:t>
            </w:r>
          </w:p>
        </w:tc>
      </w:tr>
      <w:tr w:rsidR="007125AB" w:rsidRPr="0031519C" w14:paraId="41CD97B7" w14:textId="77777777" w:rsidTr="007125AB">
        <w:trPr>
          <w:trHeight w:val="576"/>
          <w:jc w:val="center"/>
        </w:trPr>
        <w:tc>
          <w:tcPr>
            <w:tcW w:w="1609" w:type="dxa"/>
            <w:vAlign w:val="center"/>
          </w:tcPr>
          <w:p w14:paraId="3F7530C9" w14:textId="612690A7" w:rsidR="00FD3F3D" w:rsidRPr="0031519C" w:rsidRDefault="00FD3F3D" w:rsidP="0031519C">
            <w:pPr>
              <w:rPr>
                <w:sz w:val="20"/>
                <w:szCs w:val="18"/>
              </w:rPr>
            </w:pPr>
            <w:r w:rsidRPr="0031519C">
              <w:rPr>
                <w:sz w:val="20"/>
                <w:szCs w:val="18"/>
              </w:rPr>
              <w:t>ComBat</w:t>
            </w:r>
          </w:p>
        </w:tc>
        <w:tc>
          <w:tcPr>
            <w:tcW w:w="3809" w:type="dxa"/>
            <w:vAlign w:val="center"/>
          </w:tcPr>
          <w:p w14:paraId="0DDD5707" w14:textId="103A3741" w:rsidR="00FD3F3D" w:rsidRPr="00D2620E" w:rsidRDefault="0031519C" w:rsidP="0031519C">
            <w:pPr>
              <w:jc w:val="center"/>
              <w:rPr>
                <w:sz w:val="20"/>
                <w:szCs w:val="18"/>
              </w:rPr>
            </w:pPr>
            <w:r w:rsidRPr="00D2620E">
              <w:rPr>
                <w:sz w:val="20"/>
                <w:szCs w:val="18"/>
              </w:rPr>
              <w:t>FALSE</w:t>
            </w:r>
          </w:p>
        </w:tc>
        <w:tc>
          <w:tcPr>
            <w:tcW w:w="3712" w:type="dxa"/>
            <w:vAlign w:val="center"/>
          </w:tcPr>
          <w:p w14:paraId="7F60705F" w14:textId="080C2C82" w:rsidR="00FD3F3D" w:rsidRPr="00D2620E" w:rsidRDefault="0031519C" w:rsidP="0031519C">
            <w:pPr>
              <w:jc w:val="center"/>
              <w:rPr>
                <w:b/>
                <w:bCs/>
                <w:sz w:val="20"/>
                <w:szCs w:val="18"/>
              </w:rPr>
            </w:pPr>
            <w:r w:rsidRPr="00D2620E">
              <w:rPr>
                <w:b/>
                <w:bCs/>
                <w:sz w:val="20"/>
                <w:szCs w:val="18"/>
              </w:rPr>
              <w:t>FALSE</w:t>
            </w:r>
          </w:p>
        </w:tc>
      </w:tr>
      <w:tr w:rsidR="007125AB" w:rsidRPr="0031519C" w14:paraId="6FAE1B9E" w14:textId="77777777" w:rsidTr="007125AB">
        <w:trPr>
          <w:trHeight w:val="576"/>
          <w:jc w:val="center"/>
        </w:trPr>
        <w:tc>
          <w:tcPr>
            <w:tcW w:w="1609" w:type="dxa"/>
            <w:vAlign w:val="center"/>
          </w:tcPr>
          <w:p w14:paraId="30ADCF1B" w14:textId="36BEF35C" w:rsidR="00FD3F3D" w:rsidRPr="0031519C" w:rsidRDefault="00FD3F3D" w:rsidP="0031519C">
            <w:pPr>
              <w:rPr>
                <w:sz w:val="20"/>
                <w:szCs w:val="18"/>
              </w:rPr>
            </w:pPr>
            <w:r w:rsidRPr="0031519C">
              <w:rPr>
                <w:sz w:val="20"/>
                <w:szCs w:val="18"/>
              </w:rPr>
              <w:t>QN</w:t>
            </w:r>
            <w:r w:rsidR="00E11AA4">
              <w:rPr>
                <w:sz w:val="20"/>
                <w:szCs w:val="18"/>
              </w:rPr>
              <w:t>-</w:t>
            </w:r>
            <w:r w:rsidRPr="0031519C">
              <w:rPr>
                <w:sz w:val="20"/>
                <w:szCs w:val="18"/>
              </w:rPr>
              <w:t>ComBat</w:t>
            </w:r>
          </w:p>
        </w:tc>
        <w:tc>
          <w:tcPr>
            <w:tcW w:w="3809" w:type="dxa"/>
            <w:vAlign w:val="center"/>
          </w:tcPr>
          <w:p w14:paraId="16EF0E89" w14:textId="24667FF2" w:rsidR="00FD3F3D" w:rsidRPr="00D2620E" w:rsidRDefault="0031519C" w:rsidP="0031519C">
            <w:pPr>
              <w:jc w:val="center"/>
              <w:rPr>
                <w:sz w:val="20"/>
                <w:szCs w:val="18"/>
              </w:rPr>
            </w:pPr>
            <w:r w:rsidRPr="00D2620E">
              <w:rPr>
                <w:sz w:val="20"/>
                <w:szCs w:val="18"/>
              </w:rPr>
              <w:t>FALSE</w:t>
            </w:r>
          </w:p>
        </w:tc>
        <w:tc>
          <w:tcPr>
            <w:tcW w:w="3712" w:type="dxa"/>
            <w:vAlign w:val="center"/>
          </w:tcPr>
          <w:p w14:paraId="6C0D5B6F" w14:textId="204EBF43" w:rsidR="00FD3F3D" w:rsidRPr="00D2620E" w:rsidRDefault="0031519C" w:rsidP="0031519C">
            <w:pPr>
              <w:jc w:val="center"/>
              <w:rPr>
                <w:b/>
                <w:bCs/>
                <w:sz w:val="20"/>
                <w:szCs w:val="18"/>
              </w:rPr>
            </w:pPr>
            <w:r w:rsidRPr="00D2620E">
              <w:rPr>
                <w:b/>
                <w:bCs/>
                <w:sz w:val="20"/>
                <w:szCs w:val="18"/>
              </w:rPr>
              <w:t>FALSE</w:t>
            </w:r>
          </w:p>
        </w:tc>
      </w:tr>
      <w:tr w:rsidR="007125AB" w:rsidRPr="0031519C" w14:paraId="2217F6FC" w14:textId="77777777" w:rsidTr="007125AB">
        <w:trPr>
          <w:trHeight w:val="576"/>
          <w:jc w:val="center"/>
        </w:trPr>
        <w:tc>
          <w:tcPr>
            <w:tcW w:w="1609" w:type="dxa"/>
            <w:vAlign w:val="center"/>
          </w:tcPr>
          <w:p w14:paraId="729B2553" w14:textId="26F17574" w:rsidR="00FD3F3D" w:rsidRPr="0031519C" w:rsidRDefault="00FD3F3D" w:rsidP="0031519C">
            <w:pPr>
              <w:rPr>
                <w:sz w:val="20"/>
                <w:szCs w:val="18"/>
              </w:rPr>
            </w:pPr>
            <w:r w:rsidRPr="0031519C">
              <w:rPr>
                <w:sz w:val="20"/>
                <w:szCs w:val="18"/>
              </w:rPr>
              <w:t>ZN</w:t>
            </w:r>
            <w:r w:rsidR="00E11AA4">
              <w:rPr>
                <w:sz w:val="20"/>
                <w:szCs w:val="18"/>
              </w:rPr>
              <w:t>-</w:t>
            </w:r>
            <w:r w:rsidRPr="0031519C">
              <w:rPr>
                <w:sz w:val="20"/>
                <w:szCs w:val="18"/>
              </w:rPr>
              <w:t>ComBat</w:t>
            </w:r>
          </w:p>
        </w:tc>
        <w:tc>
          <w:tcPr>
            <w:tcW w:w="3809" w:type="dxa"/>
            <w:vAlign w:val="center"/>
          </w:tcPr>
          <w:p w14:paraId="44F3D567" w14:textId="0B473DC2" w:rsidR="00FD3F3D" w:rsidRPr="00D2620E" w:rsidRDefault="0031519C" w:rsidP="0031519C">
            <w:pPr>
              <w:jc w:val="center"/>
              <w:rPr>
                <w:sz w:val="20"/>
                <w:szCs w:val="18"/>
              </w:rPr>
            </w:pPr>
            <w:r w:rsidRPr="00D2620E">
              <w:rPr>
                <w:sz w:val="20"/>
                <w:szCs w:val="18"/>
              </w:rPr>
              <w:t>FALSE</w:t>
            </w:r>
          </w:p>
        </w:tc>
        <w:tc>
          <w:tcPr>
            <w:tcW w:w="3712" w:type="dxa"/>
            <w:vAlign w:val="center"/>
          </w:tcPr>
          <w:p w14:paraId="594EB665" w14:textId="259355C9" w:rsidR="00FD3F3D" w:rsidRPr="00D2620E" w:rsidRDefault="0031519C" w:rsidP="0031519C">
            <w:pPr>
              <w:jc w:val="center"/>
              <w:rPr>
                <w:b/>
                <w:bCs/>
                <w:sz w:val="20"/>
                <w:szCs w:val="18"/>
              </w:rPr>
            </w:pPr>
            <w:r w:rsidRPr="00D2620E">
              <w:rPr>
                <w:b/>
                <w:bCs/>
                <w:sz w:val="20"/>
                <w:szCs w:val="18"/>
              </w:rPr>
              <w:t>FALSE</w:t>
            </w:r>
          </w:p>
        </w:tc>
      </w:tr>
      <w:tr w:rsidR="00EE1ACE" w:rsidRPr="0031519C" w14:paraId="4E9A9AC7" w14:textId="77777777" w:rsidTr="007125AB">
        <w:trPr>
          <w:trHeight w:val="576"/>
          <w:jc w:val="center"/>
        </w:trPr>
        <w:tc>
          <w:tcPr>
            <w:tcW w:w="1609" w:type="dxa"/>
            <w:vAlign w:val="center"/>
          </w:tcPr>
          <w:p w14:paraId="1109BBAE" w14:textId="21E47A52" w:rsidR="00EE1ACE" w:rsidRPr="0031519C" w:rsidRDefault="00EE1ACE" w:rsidP="00EE1ACE">
            <w:pPr>
              <w:rPr>
                <w:sz w:val="20"/>
                <w:szCs w:val="18"/>
              </w:rPr>
            </w:pPr>
            <w:r w:rsidRPr="0031519C">
              <w:rPr>
                <w:sz w:val="20"/>
                <w:szCs w:val="18"/>
              </w:rPr>
              <w:t>CSQN</w:t>
            </w:r>
          </w:p>
        </w:tc>
        <w:tc>
          <w:tcPr>
            <w:tcW w:w="3809" w:type="dxa"/>
            <w:vAlign w:val="center"/>
          </w:tcPr>
          <w:p w14:paraId="3D71AE58" w14:textId="55357182" w:rsidR="00EE1ACE" w:rsidRPr="00D2620E" w:rsidRDefault="00EE1ACE" w:rsidP="00EE1ACE">
            <w:pPr>
              <w:jc w:val="center"/>
              <w:rPr>
                <w:sz w:val="20"/>
                <w:szCs w:val="18"/>
              </w:rPr>
            </w:pPr>
            <w:r w:rsidRPr="00D2620E">
              <w:rPr>
                <w:b/>
                <w:bCs/>
                <w:sz w:val="20"/>
                <w:szCs w:val="18"/>
              </w:rPr>
              <w:t>TRUE</w:t>
            </w:r>
          </w:p>
        </w:tc>
        <w:tc>
          <w:tcPr>
            <w:tcW w:w="3712" w:type="dxa"/>
            <w:vAlign w:val="center"/>
          </w:tcPr>
          <w:p w14:paraId="4D3A3F48" w14:textId="7E505A45" w:rsidR="00EE1ACE" w:rsidRPr="00D2620E" w:rsidRDefault="00EE1ACE" w:rsidP="00EE1ACE">
            <w:pPr>
              <w:jc w:val="center"/>
              <w:rPr>
                <w:b/>
                <w:bCs/>
                <w:sz w:val="20"/>
                <w:szCs w:val="18"/>
              </w:rPr>
            </w:pPr>
            <w:r w:rsidRPr="00D2620E">
              <w:rPr>
                <w:sz w:val="20"/>
                <w:szCs w:val="18"/>
              </w:rPr>
              <w:t>TRUE</w:t>
            </w:r>
          </w:p>
        </w:tc>
      </w:tr>
      <w:tr w:rsidR="00EE1ACE" w:rsidRPr="0031519C" w14:paraId="01534C57" w14:textId="77777777" w:rsidTr="007125AB">
        <w:trPr>
          <w:trHeight w:val="576"/>
          <w:jc w:val="center"/>
        </w:trPr>
        <w:tc>
          <w:tcPr>
            <w:tcW w:w="1609" w:type="dxa"/>
            <w:tcBorders>
              <w:bottom w:val="single" w:sz="4" w:space="0" w:color="auto"/>
            </w:tcBorders>
            <w:vAlign w:val="center"/>
          </w:tcPr>
          <w:p w14:paraId="05666527" w14:textId="4D059D97" w:rsidR="00EE1ACE" w:rsidRPr="0031519C" w:rsidRDefault="00EE1ACE" w:rsidP="00EE1ACE">
            <w:pPr>
              <w:rPr>
                <w:sz w:val="20"/>
                <w:szCs w:val="18"/>
              </w:rPr>
            </w:pPr>
            <w:r w:rsidRPr="0031519C">
              <w:rPr>
                <w:sz w:val="20"/>
                <w:szCs w:val="18"/>
              </w:rPr>
              <w:t>CSQN</w:t>
            </w:r>
            <w:r>
              <w:rPr>
                <w:sz w:val="20"/>
                <w:szCs w:val="18"/>
              </w:rPr>
              <w:t>-</w:t>
            </w:r>
            <w:r w:rsidRPr="0031519C">
              <w:rPr>
                <w:sz w:val="20"/>
                <w:szCs w:val="18"/>
              </w:rPr>
              <w:t>ComBat</w:t>
            </w:r>
          </w:p>
        </w:tc>
        <w:tc>
          <w:tcPr>
            <w:tcW w:w="3809" w:type="dxa"/>
            <w:tcBorders>
              <w:bottom w:val="single" w:sz="4" w:space="0" w:color="auto"/>
            </w:tcBorders>
            <w:vAlign w:val="center"/>
          </w:tcPr>
          <w:p w14:paraId="44433A3F" w14:textId="601CBD8E" w:rsidR="00EE1ACE" w:rsidRPr="00D2620E" w:rsidRDefault="00EE1ACE" w:rsidP="00EE1ACE">
            <w:pPr>
              <w:jc w:val="center"/>
              <w:rPr>
                <w:b/>
                <w:bCs/>
                <w:sz w:val="20"/>
                <w:szCs w:val="18"/>
              </w:rPr>
            </w:pPr>
            <w:r w:rsidRPr="00D2620E">
              <w:rPr>
                <w:b/>
                <w:bCs/>
                <w:sz w:val="20"/>
                <w:szCs w:val="18"/>
              </w:rPr>
              <w:t>TRUE</w:t>
            </w:r>
          </w:p>
        </w:tc>
        <w:tc>
          <w:tcPr>
            <w:tcW w:w="3712" w:type="dxa"/>
            <w:tcBorders>
              <w:bottom w:val="single" w:sz="4" w:space="0" w:color="auto"/>
            </w:tcBorders>
            <w:vAlign w:val="center"/>
          </w:tcPr>
          <w:p w14:paraId="621E5BC0" w14:textId="471902F5" w:rsidR="00EE1ACE" w:rsidRPr="00D2620E" w:rsidRDefault="00EE1ACE" w:rsidP="00EE1ACE">
            <w:pPr>
              <w:jc w:val="center"/>
              <w:rPr>
                <w:b/>
                <w:bCs/>
                <w:sz w:val="20"/>
                <w:szCs w:val="18"/>
              </w:rPr>
            </w:pPr>
            <w:r w:rsidRPr="00D2620E">
              <w:rPr>
                <w:b/>
                <w:bCs/>
                <w:sz w:val="20"/>
                <w:szCs w:val="18"/>
              </w:rPr>
              <w:t>FALSE</w:t>
            </w:r>
          </w:p>
        </w:tc>
      </w:tr>
    </w:tbl>
    <w:p w14:paraId="4AD8F621" w14:textId="124686FA" w:rsidR="008F06D8" w:rsidRDefault="00557E31" w:rsidP="00D5554D">
      <w:r>
        <w:br/>
      </w:r>
      <w:r w:rsidR="008F06D8">
        <w:t xml:space="preserve">As expected, conventional normalisation methods such as QN and ZN yielded mega-datasets with variance mostly contributed by technical bias. All top three PCs </w:t>
      </w:r>
      <w:r w:rsidR="008F06D8">
        <w:lastRenderedPageBreak/>
        <w:t>in both mega-datasets were correlated with batch effect (</w:t>
      </w:r>
      <w:r w:rsidR="008F06D8" w:rsidRPr="009C73FC">
        <w:fldChar w:fldCharType="begin"/>
      </w:r>
      <w:r w:rsidR="008F06D8" w:rsidRPr="009C73FC">
        <w:instrText xml:space="preserve"> REF _Ref69568761 \h </w:instrText>
      </w:r>
      <w:r w:rsidR="008F06D8">
        <w:instrText xml:space="preserve"> \* MERGEFORMAT </w:instrText>
      </w:r>
      <w:r w:rsidR="008F06D8" w:rsidRPr="009C73FC">
        <w:fldChar w:fldCharType="separate"/>
      </w:r>
      <w:r w:rsidR="00416C7B" w:rsidRPr="00416C7B">
        <w:t>Table 6</w:t>
      </w:r>
      <w:r w:rsidR="008F06D8" w:rsidRPr="009C73FC">
        <w:fldChar w:fldCharType="end"/>
      </w:r>
      <w:r w:rsidR="008F06D8">
        <w:t xml:space="preserve">). The biological variability in both mega-datasets was not preserved as none of the top PCs were correlated with class. </w:t>
      </w:r>
    </w:p>
    <w:p w14:paraId="5C7631C4" w14:textId="2EFE85FC" w:rsidR="00714F9D" w:rsidRDefault="0084567B" w:rsidP="00D5554D">
      <w:r>
        <w:t xml:space="preserve">When the mega-dataset was treated with ComBat, even though </w:t>
      </w:r>
      <w:r w:rsidR="002F7C72">
        <w:t xml:space="preserve">batch-correlated PCs </w:t>
      </w:r>
      <w:r>
        <w:t xml:space="preserve">were ideally relegated to lower ranks, </w:t>
      </w:r>
      <w:r w:rsidR="002F7C72">
        <w:t>there was no</w:t>
      </w:r>
      <w:r>
        <w:t xml:space="preserve"> improvement in preserving </w:t>
      </w:r>
      <w:r w:rsidR="00EA4E59">
        <w:t xml:space="preserve">biological variability </w:t>
      </w:r>
      <w:r w:rsidR="00984D18">
        <w:t>(</w:t>
      </w:r>
      <w:r w:rsidR="00984D18" w:rsidRPr="00EA590F">
        <w:fldChar w:fldCharType="begin"/>
      </w:r>
      <w:r w:rsidR="00984D18" w:rsidRPr="00EA590F">
        <w:instrText xml:space="preserve"> REF _Ref69568761 \h </w:instrText>
      </w:r>
      <w:r w:rsidR="00EA590F">
        <w:instrText xml:space="preserve"> \* MERGEFORMAT </w:instrText>
      </w:r>
      <w:r w:rsidR="00984D18" w:rsidRPr="00EA590F">
        <w:fldChar w:fldCharType="separate"/>
      </w:r>
      <w:r w:rsidR="00416C7B" w:rsidRPr="00416C7B">
        <w:t>Table 6</w:t>
      </w:r>
      <w:r w:rsidR="00984D18" w:rsidRPr="00EA590F">
        <w:fldChar w:fldCharType="end"/>
      </w:r>
      <w:r w:rsidR="00984D18">
        <w:t>)</w:t>
      </w:r>
      <w:r>
        <w:t xml:space="preserve">. </w:t>
      </w:r>
      <w:r w:rsidR="00825713">
        <w:t xml:space="preserve">Combination of upstream QN or ZN with ComBat (QN-ComBat and ZN-ComBat respectively) </w:t>
      </w:r>
      <w:r>
        <w:t xml:space="preserve">remained ineffective at boosting </w:t>
      </w:r>
      <w:r w:rsidR="00825713">
        <w:t xml:space="preserve">class-correlated PCs </w:t>
      </w:r>
      <w:r w:rsidR="00EA590F">
        <w:t>(</w:t>
      </w:r>
      <w:r w:rsidR="00984D18" w:rsidRPr="00EA590F">
        <w:fldChar w:fldCharType="begin"/>
      </w:r>
      <w:r w:rsidR="00984D18" w:rsidRPr="00EA590F">
        <w:instrText xml:space="preserve"> REF _Ref69568761 \h </w:instrText>
      </w:r>
      <w:r w:rsidR="00EA590F">
        <w:instrText xml:space="preserve"> \* MERGEFORMAT </w:instrText>
      </w:r>
      <w:r w:rsidR="00984D18" w:rsidRPr="00EA590F">
        <w:fldChar w:fldCharType="separate"/>
      </w:r>
      <w:r w:rsidR="00416C7B" w:rsidRPr="00416C7B">
        <w:t>Table 6</w:t>
      </w:r>
      <w:r w:rsidR="00984D18" w:rsidRPr="00EA590F">
        <w:fldChar w:fldCharType="end"/>
      </w:r>
      <w:r w:rsidR="00EA590F">
        <w:t>)</w:t>
      </w:r>
      <w:r>
        <w:t>. This outcome corroborate</w:t>
      </w:r>
      <w:r w:rsidR="00375E40">
        <w:t>d</w:t>
      </w:r>
      <w:r>
        <w:t xml:space="preserve"> with our expectation that an effective upstream normalisation</w:t>
      </w:r>
      <w:r w:rsidR="00EA4E59">
        <w:t xml:space="preserve"> </w:t>
      </w:r>
      <w:r w:rsidR="00C04C05">
        <w:t>technique</w:t>
      </w:r>
      <w:r>
        <w:t xml:space="preserve"> is critical for </w:t>
      </w:r>
      <w:r w:rsidR="00C04C05">
        <w:t xml:space="preserve">preserving </w:t>
      </w:r>
      <w:r>
        <w:t>biological signal.</w:t>
      </w:r>
    </w:p>
    <w:p w14:paraId="13218BE7" w14:textId="5B0DD514" w:rsidR="00C04C05" w:rsidRDefault="007B6DB2" w:rsidP="00D5554D">
      <w:r>
        <w:t xml:space="preserve">Notably, CSQN was the only </w:t>
      </w:r>
      <w:r w:rsidR="000F5438">
        <w:t>normalisation technique</w:t>
      </w:r>
      <w:r>
        <w:t xml:space="preserve"> that </w:t>
      </w:r>
      <w:r w:rsidR="00585E01">
        <w:t>preserved biological variability</w:t>
      </w:r>
      <w:r>
        <w:t xml:space="preserve"> as class</w:t>
      </w:r>
      <w:r w:rsidR="000F5438">
        <w:t xml:space="preserve"> correlation </w:t>
      </w:r>
      <w:r>
        <w:t xml:space="preserve">was observed </w:t>
      </w:r>
      <w:r w:rsidR="001E615B">
        <w:t>in PC1</w:t>
      </w:r>
      <w:r>
        <w:t xml:space="preserve"> of </w:t>
      </w:r>
      <w:r w:rsidR="00C04C05">
        <w:t xml:space="preserve">the </w:t>
      </w:r>
      <w:r>
        <w:t xml:space="preserve">CSQN-treated mega-dataset. However, a significant proportion of the </w:t>
      </w:r>
      <w:r w:rsidR="00BF0D97">
        <w:t>variance</w:t>
      </w:r>
      <w:r>
        <w:t xml:space="preserve"> in the dataset was also associated with batch effect</w:t>
      </w:r>
      <w:r w:rsidR="00C04C05">
        <w:t xml:space="preserve"> (</w:t>
      </w:r>
      <w:r w:rsidR="00C04C05" w:rsidRPr="00C04C05">
        <w:fldChar w:fldCharType="begin"/>
      </w:r>
      <w:r w:rsidR="00C04C05" w:rsidRPr="00C04C05">
        <w:instrText xml:space="preserve"> REF _Ref69568761 \h </w:instrText>
      </w:r>
      <w:r w:rsidR="00C04C05">
        <w:instrText xml:space="preserve"> \* MERGEFORMAT </w:instrText>
      </w:r>
      <w:r w:rsidR="00C04C05" w:rsidRPr="00C04C05">
        <w:fldChar w:fldCharType="separate"/>
      </w:r>
      <w:r w:rsidR="00416C7B" w:rsidRPr="00416C7B">
        <w:t>Table 6</w:t>
      </w:r>
      <w:r w:rsidR="00C04C05" w:rsidRPr="00C04C05">
        <w:fldChar w:fldCharType="end"/>
      </w:r>
      <w:r w:rsidR="00C04C05">
        <w:t>)</w:t>
      </w:r>
      <w:r>
        <w:t xml:space="preserve">. </w:t>
      </w:r>
      <w:r w:rsidR="00585E01">
        <w:t>This meant that the biological signal in the mega-dataset was confounded with technical bias.</w:t>
      </w:r>
    </w:p>
    <w:p w14:paraId="1FAB3BDC" w14:textId="28751EE5" w:rsidR="002D21F3" w:rsidRDefault="00E473C1" w:rsidP="00D5554D">
      <w:r>
        <w:t>C</w:t>
      </w:r>
      <w:r w:rsidR="00585E01">
        <w:t xml:space="preserve">ombination </w:t>
      </w:r>
      <w:r w:rsidR="00B972E1">
        <w:t xml:space="preserve">of CSQN and ComBat </w:t>
      </w:r>
      <w:r>
        <w:t xml:space="preserve">proved to be the most ideal. </w:t>
      </w:r>
      <w:r w:rsidR="00701839">
        <w:t>At least one of t</w:t>
      </w:r>
      <w:r w:rsidR="0083185A">
        <w:t>he top three PCs for the mega-dataset treated with CSQN-ComBat correlated with class effect and none was significantly associated with batch effect</w:t>
      </w:r>
      <w:r w:rsidR="00FD4F16">
        <w:t xml:space="preserve"> (</w:t>
      </w:r>
      <w:r w:rsidR="00FD4F16" w:rsidRPr="00FD4F16">
        <w:fldChar w:fldCharType="begin"/>
      </w:r>
      <w:r w:rsidR="00FD4F16" w:rsidRPr="00FD4F16">
        <w:instrText xml:space="preserve"> REF _Ref69568761 \h </w:instrText>
      </w:r>
      <w:r w:rsidR="00FD4F16">
        <w:instrText xml:space="preserve"> \* MERGEFORMAT </w:instrText>
      </w:r>
      <w:r w:rsidR="00FD4F16" w:rsidRPr="00FD4F16">
        <w:fldChar w:fldCharType="separate"/>
      </w:r>
      <w:r w:rsidR="00416C7B" w:rsidRPr="00416C7B">
        <w:t>Table 6</w:t>
      </w:r>
      <w:r w:rsidR="00FD4F16" w:rsidRPr="00FD4F16">
        <w:fldChar w:fldCharType="end"/>
      </w:r>
      <w:r w:rsidR="00FD4F16">
        <w:t>)</w:t>
      </w:r>
      <w:r w:rsidR="007B6DB2">
        <w:t>.</w:t>
      </w:r>
      <w:r w:rsidR="00C76F81">
        <w:t xml:space="preserve"> The synergy between CSQN and ComBat </w:t>
      </w:r>
      <w:r w:rsidR="00643DDE">
        <w:t xml:space="preserve">is illustrated in </w:t>
      </w:r>
      <w:r w:rsidR="00643DDE" w:rsidRPr="00643DDE">
        <w:fldChar w:fldCharType="begin"/>
      </w:r>
      <w:r w:rsidR="00643DDE" w:rsidRPr="00643DDE">
        <w:instrText xml:space="preserve"> REF _Ref69818862 \h </w:instrText>
      </w:r>
      <w:r w:rsidR="00643DDE">
        <w:instrText xml:space="preserve"> \* MERGEFORMAT </w:instrText>
      </w:r>
      <w:r w:rsidR="00643DDE" w:rsidRPr="00643DDE">
        <w:fldChar w:fldCharType="separate"/>
      </w:r>
      <w:r w:rsidR="00416C7B" w:rsidRPr="00416C7B">
        <w:t>Table 7</w:t>
      </w:r>
      <w:r w:rsidR="00643DDE" w:rsidRPr="00643DDE">
        <w:fldChar w:fldCharType="end"/>
      </w:r>
      <w:r w:rsidR="00643DDE">
        <w:t xml:space="preserve">. </w:t>
      </w:r>
      <w:r w:rsidR="00EA5CAB">
        <w:t>Although batch effect was removed from the top 10 PCs, t</w:t>
      </w:r>
      <w:r w:rsidR="007B6DB2">
        <w:t xml:space="preserve">he class-correlated PC </w:t>
      </w:r>
      <w:r w:rsidR="00050855">
        <w:t>for</w:t>
      </w:r>
      <w:r w:rsidR="007B6DB2">
        <w:t xml:space="preserve"> ComBat was ranked lowly at 10. For the CSQN approach, </w:t>
      </w:r>
      <w:r w:rsidR="00050855">
        <w:t>while</w:t>
      </w:r>
      <w:r w:rsidR="007B6DB2">
        <w:t xml:space="preserve"> </w:t>
      </w:r>
      <w:r w:rsidR="00050855">
        <w:t>PC1</w:t>
      </w:r>
      <w:r w:rsidR="007B6DB2">
        <w:t xml:space="preserve"> </w:t>
      </w:r>
      <w:r w:rsidR="00050855">
        <w:t>was</w:t>
      </w:r>
      <w:r w:rsidR="007B6DB2">
        <w:t xml:space="preserve"> correlated with class, all top </w:t>
      </w:r>
      <w:r w:rsidR="00AE555C">
        <w:t>ten</w:t>
      </w:r>
      <w:r w:rsidR="007B6DB2">
        <w:t xml:space="preserve"> PCs were also associated with batch effect. After combining both </w:t>
      </w:r>
      <w:r w:rsidR="006D18F3">
        <w:t>BERMs</w:t>
      </w:r>
      <w:r w:rsidR="007B6DB2">
        <w:t xml:space="preserve">, the class-correlated PC was elevated to </w:t>
      </w:r>
      <w:r w:rsidR="00E977F2">
        <w:t>the first rank</w:t>
      </w:r>
      <w:r w:rsidR="007B6DB2">
        <w:t xml:space="preserve"> and association with batch effect was made insignificant in all top 10 PCs. This </w:t>
      </w:r>
      <w:r w:rsidR="006D18F3">
        <w:t>suggested</w:t>
      </w:r>
      <w:r w:rsidR="007B6DB2">
        <w:t xml:space="preserve"> that </w:t>
      </w:r>
      <w:r w:rsidR="004B5C1B">
        <w:t xml:space="preserve">to improve signal-to-noise ratio, </w:t>
      </w:r>
      <w:r w:rsidR="007B6DB2">
        <w:t xml:space="preserve">individual strengths of CSQN and ComBat </w:t>
      </w:r>
      <w:r w:rsidR="00F4151E">
        <w:t>should</w:t>
      </w:r>
      <w:r w:rsidR="007B6DB2">
        <w:t xml:space="preserve"> be harnessed </w:t>
      </w:r>
      <w:r w:rsidR="00F4151E">
        <w:t>by</w:t>
      </w:r>
      <w:r w:rsidR="007B6DB2">
        <w:t xml:space="preserve"> apply</w:t>
      </w:r>
      <w:r w:rsidR="00E977F2">
        <w:t>ing</w:t>
      </w:r>
      <w:r w:rsidR="007B6DB2">
        <w:t xml:space="preserve"> CSQN as the upstream normalisation technique and ComBat as the batch effect cleaning method.</w:t>
      </w:r>
      <w:r w:rsidR="00F4151E">
        <w:t xml:space="preserve"> </w:t>
      </w:r>
      <w:r w:rsidR="00D00972">
        <w:t>This was further exemplified in t</w:t>
      </w:r>
      <w:r w:rsidR="007B6DB2">
        <w:t>he PCA scatterplot</w:t>
      </w:r>
      <w:r w:rsidR="00D00972">
        <w:t xml:space="preserve"> for the mega-dataset treated with CSQN-ComBat</w:t>
      </w:r>
      <w:r w:rsidR="00426FD3">
        <w:t xml:space="preserve"> </w:t>
      </w:r>
      <w:r w:rsidR="00717E0A">
        <w:t>(</w:t>
      </w:r>
      <w:r w:rsidR="00717E0A" w:rsidRPr="00717E0A">
        <w:fldChar w:fldCharType="begin"/>
      </w:r>
      <w:r w:rsidR="00717E0A" w:rsidRPr="00717E0A">
        <w:instrText xml:space="preserve"> REF _Ref69824852 \h </w:instrText>
      </w:r>
      <w:r w:rsidR="00717E0A">
        <w:instrText xml:space="preserve"> \* MERGEFORMAT </w:instrText>
      </w:r>
      <w:r w:rsidR="00717E0A" w:rsidRPr="00717E0A">
        <w:fldChar w:fldCharType="separate"/>
      </w:r>
      <w:r w:rsidR="00416C7B" w:rsidRPr="00416C7B">
        <w:t>Figure 7</w:t>
      </w:r>
      <w:r w:rsidR="00717E0A" w:rsidRPr="00717E0A">
        <w:fldChar w:fldCharType="end"/>
      </w:r>
      <w:r w:rsidR="00717E0A">
        <w:t>)</w:t>
      </w:r>
      <w:r w:rsidR="00D00972">
        <w:t xml:space="preserve">; </w:t>
      </w:r>
      <w:r w:rsidR="00426FD3">
        <w:t>all</w:t>
      </w:r>
      <w:r w:rsidR="007B6DB2">
        <w:t xml:space="preserve"> samples </w:t>
      </w:r>
      <w:r w:rsidR="00426FD3">
        <w:t>were</w:t>
      </w:r>
      <w:r w:rsidR="007B6DB2">
        <w:t xml:space="preserve"> </w:t>
      </w:r>
      <w:r w:rsidR="00432280">
        <w:t>perfectly</w:t>
      </w:r>
      <w:r w:rsidR="007B6DB2">
        <w:t xml:space="preserve"> </w:t>
      </w:r>
      <w:r w:rsidR="00426FD3">
        <w:t>delineated</w:t>
      </w:r>
      <w:r w:rsidR="007B6DB2">
        <w:t xml:space="preserve"> by classes</w:t>
      </w:r>
      <w:r w:rsidR="00A636CE">
        <w:t xml:space="preserve"> along PC1</w:t>
      </w:r>
      <w:r w:rsidR="00071C43">
        <w:t xml:space="preserve">. </w:t>
      </w:r>
      <w:r w:rsidR="00D64B9D">
        <w:t>The majority (</w:t>
      </w:r>
      <w:r w:rsidR="00071C43">
        <w:t>99.9%</w:t>
      </w:r>
      <w:r w:rsidR="00D64B9D">
        <w:t>)</w:t>
      </w:r>
      <w:r w:rsidR="00071C43">
        <w:t xml:space="preserve"> of the data variance was explained by the class-correlated PC1</w:t>
      </w:r>
      <w:r w:rsidR="003B7F6B">
        <w:t xml:space="preserve">, </w:t>
      </w:r>
      <w:r w:rsidR="00D64B9D">
        <w:t xml:space="preserve">compared to 95.56% </w:t>
      </w:r>
      <w:r w:rsidR="00C451B3">
        <w:t xml:space="preserve">explained by </w:t>
      </w:r>
      <w:r w:rsidR="003433EB">
        <w:t xml:space="preserve">batch-correlated </w:t>
      </w:r>
      <w:r w:rsidR="00C451B3">
        <w:t>PC1 in Control</w:t>
      </w:r>
      <w:r w:rsidR="00BA748C">
        <w:t xml:space="preserve"> </w:t>
      </w:r>
      <w:r w:rsidR="00BA748C" w:rsidRPr="00BA748C">
        <w:t>(</w:t>
      </w:r>
      <w:r w:rsidR="00BA748C" w:rsidRPr="00BA748C">
        <w:fldChar w:fldCharType="begin"/>
      </w:r>
      <w:r w:rsidR="00BA748C" w:rsidRPr="00BA748C">
        <w:instrText xml:space="preserve"> REF _Ref56109488 \h </w:instrText>
      </w:r>
      <w:r w:rsidR="00BA748C">
        <w:instrText xml:space="preserve"> \* MERGEFORMAT </w:instrText>
      </w:r>
      <w:r w:rsidR="00BA748C" w:rsidRPr="00BA748C">
        <w:fldChar w:fldCharType="separate"/>
      </w:r>
      <w:r w:rsidR="00416C7B" w:rsidRPr="00416C7B">
        <w:t>Figure 6</w:t>
      </w:r>
      <w:r w:rsidR="00BA748C" w:rsidRPr="00BA748C">
        <w:fldChar w:fldCharType="end"/>
      </w:r>
      <w:r w:rsidR="00BA748C" w:rsidRPr="00BA748C">
        <w:t>)</w:t>
      </w:r>
      <w:r w:rsidR="00C451B3" w:rsidRPr="00BA748C">
        <w:t>.</w:t>
      </w:r>
      <w:r w:rsidR="00C451B3">
        <w:t xml:space="preserve"> This indicate</w:t>
      </w:r>
      <w:r w:rsidR="00432280">
        <w:t>d</w:t>
      </w:r>
      <w:r w:rsidR="00C451B3">
        <w:t xml:space="preserve"> that batch effect </w:t>
      </w:r>
      <w:r w:rsidR="00432280">
        <w:t>was</w:t>
      </w:r>
      <w:r w:rsidR="003433EB">
        <w:t xml:space="preserve"> removed </w:t>
      </w:r>
      <w:r w:rsidR="00A2722B">
        <w:t xml:space="preserve">successfully </w:t>
      </w:r>
      <w:r w:rsidR="003433EB">
        <w:t>by CSQN-ComBat</w:t>
      </w:r>
      <w:r w:rsidR="00A2722B">
        <w:t xml:space="preserve"> while preserving biological variability</w:t>
      </w:r>
      <w:r w:rsidR="003433EB">
        <w:t>.</w:t>
      </w:r>
    </w:p>
    <w:p w14:paraId="3200C822" w14:textId="630A9F6F" w:rsidR="00AE555C" w:rsidRDefault="00AE555C" w:rsidP="00D5554D"/>
    <w:p w14:paraId="2993526C" w14:textId="77777777" w:rsidR="00AE555C" w:rsidRDefault="00AE555C" w:rsidP="00D5554D"/>
    <w:p w14:paraId="3A22DE76" w14:textId="4AE3AE77" w:rsidR="00C5275D" w:rsidRPr="00797EEB" w:rsidRDefault="00C5275D" w:rsidP="00C5275D">
      <w:pPr>
        <w:pStyle w:val="Caption"/>
        <w:keepNext/>
        <w:rPr>
          <w:i w:val="0"/>
          <w:iCs w:val="0"/>
          <w:color w:val="auto"/>
          <w:sz w:val="20"/>
          <w:szCs w:val="20"/>
        </w:rPr>
      </w:pPr>
      <w:bookmarkStart w:id="50" w:name="_Ref69818862"/>
      <w:r w:rsidRPr="00797EEB">
        <w:rPr>
          <w:b/>
          <w:bCs/>
          <w:i w:val="0"/>
          <w:iCs w:val="0"/>
          <w:color w:val="auto"/>
          <w:sz w:val="20"/>
          <w:szCs w:val="20"/>
        </w:rPr>
        <w:lastRenderedPageBreak/>
        <w:t xml:space="preserve">Table </w:t>
      </w:r>
      <w:r w:rsidRPr="00797EEB">
        <w:rPr>
          <w:b/>
          <w:bCs/>
          <w:i w:val="0"/>
          <w:iCs w:val="0"/>
          <w:color w:val="auto"/>
          <w:sz w:val="20"/>
          <w:szCs w:val="20"/>
        </w:rPr>
        <w:fldChar w:fldCharType="begin"/>
      </w:r>
      <w:r w:rsidRPr="00797EEB">
        <w:rPr>
          <w:b/>
          <w:bCs/>
          <w:i w:val="0"/>
          <w:iCs w:val="0"/>
          <w:color w:val="auto"/>
          <w:sz w:val="20"/>
          <w:szCs w:val="20"/>
        </w:rPr>
        <w:instrText xml:space="preserve"> SEQ Table \* ARABIC </w:instrText>
      </w:r>
      <w:r w:rsidRPr="00797EEB">
        <w:rPr>
          <w:b/>
          <w:bCs/>
          <w:i w:val="0"/>
          <w:iCs w:val="0"/>
          <w:color w:val="auto"/>
          <w:sz w:val="20"/>
          <w:szCs w:val="20"/>
        </w:rPr>
        <w:fldChar w:fldCharType="separate"/>
      </w:r>
      <w:r w:rsidR="00416C7B">
        <w:rPr>
          <w:b/>
          <w:bCs/>
          <w:i w:val="0"/>
          <w:iCs w:val="0"/>
          <w:noProof/>
          <w:color w:val="auto"/>
          <w:sz w:val="20"/>
          <w:szCs w:val="20"/>
        </w:rPr>
        <w:t>7</w:t>
      </w:r>
      <w:r w:rsidRPr="00797EEB">
        <w:rPr>
          <w:b/>
          <w:bCs/>
          <w:i w:val="0"/>
          <w:iCs w:val="0"/>
          <w:color w:val="auto"/>
          <w:sz w:val="20"/>
          <w:szCs w:val="20"/>
        </w:rPr>
        <w:fldChar w:fldCharType="end"/>
      </w:r>
      <w:bookmarkEnd w:id="50"/>
      <w:r w:rsidRPr="00797EEB">
        <w:rPr>
          <w:b/>
          <w:bCs/>
          <w:i w:val="0"/>
          <w:iCs w:val="0"/>
          <w:color w:val="auto"/>
          <w:sz w:val="20"/>
          <w:szCs w:val="20"/>
        </w:rPr>
        <w:t>: PCA binary table for</w:t>
      </w:r>
      <w:r w:rsidR="00D33DA1" w:rsidRPr="00797EEB">
        <w:rPr>
          <w:b/>
          <w:bCs/>
          <w:i w:val="0"/>
          <w:iCs w:val="0"/>
          <w:color w:val="auto"/>
          <w:sz w:val="20"/>
          <w:szCs w:val="20"/>
        </w:rPr>
        <w:t xml:space="preserve"> ComBat-, CSQN- and CSQN-ComBat</w:t>
      </w:r>
      <w:r w:rsidR="002075D3" w:rsidRPr="00797EEB">
        <w:rPr>
          <w:b/>
          <w:bCs/>
          <w:i w:val="0"/>
          <w:iCs w:val="0"/>
          <w:color w:val="auto"/>
          <w:sz w:val="20"/>
          <w:szCs w:val="20"/>
        </w:rPr>
        <w:t xml:space="preserve">-treated mega-datasets </w:t>
      </w:r>
      <w:r w:rsidR="00D33DA1" w:rsidRPr="00797EEB">
        <w:rPr>
          <w:b/>
          <w:bCs/>
          <w:i w:val="0"/>
          <w:iCs w:val="0"/>
          <w:color w:val="auto"/>
          <w:sz w:val="20"/>
          <w:szCs w:val="20"/>
        </w:rPr>
        <w:t>up to the top 10 PCs.</w:t>
      </w:r>
      <w:r w:rsidR="00DD5230">
        <w:rPr>
          <w:i w:val="0"/>
          <w:iCs w:val="0"/>
          <w:color w:val="auto"/>
          <w:sz w:val="20"/>
          <w:szCs w:val="20"/>
        </w:rPr>
        <w:t xml:space="preserve"> </w:t>
      </w:r>
      <w:r w:rsidR="00984774">
        <w:rPr>
          <w:i w:val="0"/>
          <w:iCs w:val="0"/>
          <w:color w:val="auto"/>
          <w:sz w:val="20"/>
          <w:szCs w:val="20"/>
        </w:rPr>
        <w:t xml:space="preserve">Although ComBat could effectively remove batch effect judging from the lack of significant correlation of the PCs with batch, </w:t>
      </w:r>
      <w:r w:rsidR="007D1B19">
        <w:rPr>
          <w:i w:val="0"/>
          <w:iCs w:val="0"/>
          <w:color w:val="auto"/>
          <w:sz w:val="20"/>
          <w:szCs w:val="20"/>
        </w:rPr>
        <w:t>class effect was not apparent</w:t>
      </w:r>
      <w:r w:rsidR="00D33DA1" w:rsidRPr="00797EEB">
        <w:rPr>
          <w:i w:val="0"/>
          <w:iCs w:val="0"/>
          <w:color w:val="auto"/>
          <w:sz w:val="20"/>
          <w:szCs w:val="20"/>
        </w:rPr>
        <w:t>.</w:t>
      </w:r>
      <w:r w:rsidR="007D1B19">
        <w:rPr>
          <w:i w:val="0"/>
          <w:iCs w:val="0"/>
          <w:color w:val="auto"/>
          <w:sz w:val="20"/>
          <w:szCs w:val="20"/>
        </w:rPr>
        <w:t xml:space="preserve"> CSQN displayed the opposite result, </w:t>
      </w:r>
      <w:r w:rsidR="001B1EC4">
        <w:rPr>
          <w:i w:val="0"/>
          <w:iCs w:val="0"/>
          <w:color w:val="auto"/>
          <w:sz w:val="20"/>
          <w:szCs w:val="20"/>
        </w:rPr>
        <w:t xml:space="preserve">as class effect was captured in </w:t>
      </w:r>
      <w:r w:rsidR="002D21F3">
        <w:rPr>
          <w:i w:val="0"/>
          <w:iCs w:val="0"/>
          <w:color w:val="auto"/>
          <w:sz w:val="20"/>
          <w:szCs w:val="20"/>
        </w:rPr>
        <w:t>PC1,</w:t>
      </w:r>
      <w:r w:rsidR="001B1EC4">
        <w:rPr>
          <w:i w:val="0"/>
          <w:iCs w:val="0"/>
          <w:color w:val="auto"/>
          <w:sz w:val="20"/>
          <w:szCs w:val="20"/>
        </w:rPr>
        <w:t xml:space="preserve"> but all the PCs were </w:t>
      </w:r>
      <w:proofErr w:type="gramStart"/>
      <w:r w:rsidR="001B1EC4">
        <w:rPr>
          <w:i w:val="0"/>
          <w:iCs w:val="0"/>
          <w:color w:val="auto"/>
          <w:sz w:val="20"/>
          <w:szCs w:val="20"/>
        </w:rPr>
        <w:t>batch-correlated</w:t>
      </w:r>
      <w:proofErr w:type="gramEnd"/>
      <w:r w:rsidR="001B1EC4">
        <w:rPr>
          <w:i w:val="0"/>
          <w:iCs w:val="0"/>
          <w:color w:val="auto"/>
          <w:sz w:val="20"/>
          <w:szCs w:val="20"/>
        </w:rPr>
        <w:t xml:space="preserve">. Combining both ComBat and </w:t>
      </w:r>
      <w:r w:rsidR="002D21F3">
        <w:rPr>
          <w:i w:val="0"/>
          <w:iCs w:val="0"/>
          <w:color w:val="auto"/>
          <w:sz w:val="20"/>
          <w:szCs w:val="20"/>
        </w:rPr>
        <w:t>CSQN harness the strength of each BERM and resulted in good batch cleaning as well as retention of class effect.</w:t>
      </w:r>
    </w:p>
    <w:tbl>
      <w:tblPr>
        <w:tblW w:w="8982" w:type="dxa"/>
        <w:jc w:val="center"/>
        <w:tblCellMar>
          <w:left w:w="0" w:type="dxa"/>
          <w:right w:w="0" w:type="dxa"/>
        </w:tblCellMar>
        <w:tblLook w:val="04A0" w:firstRow="1" w:lastRow="0" w:firstColumn="1" w:lastColumn="0" w:noHBand="0" w:noVBand="1"/>
      </w:tblPr>
      <w:tblGrid>
        <w:gridCol w:w="1052"/>
        <w:gridCol w:w="1052"/>
        <w:gridCol w:w="1536"/>
        <w:gridCol w:w="1535"/>
        <w:gridCol w:w="1536"/>
        <w:gridCol w:w="1385"/>
        <w:gridCol w:w="886"/>
      </w:tblGrid>
      <w:tr w:rsidR="005B6E55" w14:paraId="2EAA7BD4" w14:textId="77777777" w:rsidTr="00F26195">
        <w:trPr>
          <w:trHeight w:val="528"/>
          <w:jc w:val="center"/>
        </w:trPr>
        <w:tc>
          <w:tcPr>
            <w:tcW w:w="1052" w:type="dxa"/>
            <w:vMerge w:val="restart"/>
            <w:tcBorders>
              <w:top w:val="single" w:sz="4" w:space="0" w:color="auto"/>
              <w:left w:val="nil"/>
              <w:bottom w:val="single" w:sz="4" w:space="0" w:color="auto"/>
              <w:right w:val="nil"/>
            </w:tcBorders>
            <w:tcMar>
              <w:top w:w="12" w:type="dxa"/>
              <w:left w:w="12" w:type="dxa"/>
              <w:bottom w:w="0" w:type="dxa"/>
              <w:right w:w="12" w:type="dxa"/>
            </w:tcMar>
            <w:vAlign w:val="center"/>
            <w:hideMark/>
          </w:tcPr>
          <w:p w14:paraId="6113353E" w14:textId="77777777" w:rsidR="005B6E55" w:rsidRDefault="005B6E55">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PC</w:t>
            </w:r>
          </w:p>
        </w:tc>
        <w:tc>
          <w:tcPr>
            <w:tcW w:w="7930" w:type="dxa"/>
            <w:gridSpan w:val="6"/>
            <w:tcBorders>
              <w:top w:val="single" w:sz="4" w:space="0" w:color="auto"/>
              <w:left w:val="nil"/>
              <w:bottom w:val="single" w:sz="4" w:space="0" w:color="auto"/>
              <w:right w:val="nil"/>
            </w:tcBorders>
            <w:tcMar>
              <w:top w:w="12" w:type="dxa"/>
              <w:left w:w="12" w:type="dxa"/>
              <w:bottom w:w="0" w:type="dxa"/>
              <w:right w:w="12" w:type="dxa"/>
            </w:tcMar>
            <w:vAlign w:val="center"/>
            <w:hideMark/>
          </w:tcPr>
          <w:p w14:paraId="38EE727A" w14:textId="77777777" w:rsidR="005B6E55" w:rsidRDefault="005B6E55">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lang w:val="en-US"/>
              </w:rPr>
              <w:t>Significant association between data factors and PCs</w:t>
            </w:r>
          </w:p>
        </w:tc>
      </w:tr>
      <w:tr w:rsidR="005B6E55" w14:paraId="55F6D95B" w14:textId="77777777" w:rsidTr="00F26195">
        <w:trPr>
          <w:trHeight w:val="447"/>
          <w:jc w:val="center"/>
        </w:trPr>
        <w:tc>
          <w:tcPr>
            <w:tcW w:w="0" w:type="auto"/>
            <w:vMerge/>
            <w:tcBorders>
              <w:top w:val="single" w:sz="4" w:space="0" w:color="auto"/>
              <w:left w:val="nil"/>
              <w:bottom w:val="single" w:sz="4" w:space="0" w:color="auto"/>
              <w:right w:val="nil"/>
            </w:tcBorders>
            <w:vAlign w:val="center"/>
            <w:hideMark/>
          </w:tcPr>
          <w:p w14:paraId="5D5D2EC2" w14:textId="77777777" w:rsidR="005B6E55" w:rsidRDefault="005B6E55">
            <w:pPr>
              <w:spacing w:after="0"/>
              <w:rPr>
                <w:rFonts w:eastAsia="Times New Roman" w:cs="Arial"/>
                <w:sz w:val="20"/>
                <w:szCs w:val="20"/>
              </w:rPr>
            </w:pPr>
          </w:p>
        </w:tc>
        <w:tc>
          <w:tcPr>
            <w:tcW w:w="2588" w:type="dxa"/>
            <w:gridSpan w:val="2"/>
            <w:tcBorders>
              <w:top w:val="single" w:sz="4" w:space="0" w:color="auto"/>
              <w:left w:val="nil"/>
              <w:bottom w:val="single" w:sz="4" w:space="0" w:color="auto"/>
              <w:right w:val="nil"/>
            </w:tcBorders>
            <w:tcMar>
              <w:top w:w="12" w:type="dxa"/>
              <w:left w:w="12" w:type="dxa"/>
              <w:bottom w:w="0" w:type="dxa"/>
              <w:right w:w="12" w:type="dxa"/>
            </w:tcMar>
            <w:vAlign w:val="center"/>
            <w:hideMark/>
          </w:tcPr>
          <w:p w14:paraId="5AD7B1E6" w14:textId="77777777" w:rsidR="005B6E55" w:rsidRDefault="005B6E55">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 xml:space="preserve"> ComBat</w:t>
            </w:r>
          </w:p>
        </w:tc>
        <w:tc>
          <w:tcPr>
            <w:tcW w:w="3071" w:type="dxa"/>
            <w:gridSpan w:val="2"/>
            <w:tcBorders>
              <w:top w:val="single" w:sz="4" w:space="0" w:color="auto"/>
              <w:left w:val="nil"/>
              <w:bottom w:val="single" w:sz="4" w:space="0" w:color="auto"/>
              <w:right w:val="nil"/>
            </w:tcBorders>
            <w:tcMar>
              <w:top w:w="12" w:type="dxa"/>
              <w:left w:w="12" w:type="dxa"/>
              <w:bottom w:w="0" w:type="dxa"/>
              <w:right w:w="12" w:type="dxa"/>
            </w:tcMar>
            <w:vAlign w:val="center"/>
            <w:hideMark/>
          </w:tcPr>
          <w:p w14:paraId="1FD0B433" w14:textId="77777777" w:rsidR="005B6E55" w:rsidRDefault="005B6E55">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CSQN</w:t>
            </w:r>
          </w:p>
        </w:tc>
        <w:tc>
          <w:tcPr>
            <w:tcW w:w="2271" w:type="dxa"/>
            <w:gridSpan w:val="2"/>
            <w:tcBorders>
              <w:top w:val="single" w:sz="4" w:space="0" w:color="auto"/>
              <w:left w:val="nil"/>
              <w:bottom w:val="single" w:sz="4" w:space="0" w:color="auto"/>
              <w:right w:val="nil"/>
            </w:tcBorders>
            <w:tcMar>
              <w:top w:w="12" w:type="dxa"/>
              <w:left w:w="12" w:type="dxa"/>
              <w:bottom w:w="0" w:type="dxa"/>
              <w:right w:w="12" w:type="dxa"/>
            </w:tcMar>
            <w:vAlign w:val="center"/>
            <w:hideMark/>
          </w:tcPr>
          <w:p w14:paraId="249DD4BB" w14:textId="77777777" w:rsidR="005B6E55" w:rsidRDefault="005B6E55">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CSQN + ComBat</w:t>
            </w:r>
          </w:p>
        </w:tc>
      </w:tr>
      <w:tr w:rsidR="005B6E55" w14:paraId="3CF73DC1" w14:textId="77777777" w:rsidTr="00F26195">
        <w:trPr>
          <w:trHeight w:val="409"/>
          <w:jc w:val="center"/>
        </w:trPr>
        <w:tc>
          <w:tcPr>
            <w:tcW w:w="0" w:type="auto"/>
            <w:vMerge/>
            <w:tcBorders>
              <w:top w:val="single" w:sz="4" w:space="0" w:color="auto"/>
              <w:left w:val="nil"/>
              <w:bottom w:val="single" w:sz="4" w:space="0" w:color="auto"/>
              <w:right w:val="nil"/>
            </w:tcBorders>
            <w:vAlign w:val="center"/>
            <w:hideMark/>
          </w:tcPr>
          <w:p w14:paraId="79FD6693" w14:textId="77777777" w:rsidR="005B6E55" w:rsidRDefault="005B6E55">
            <w:pPr>
              <w:spacing w:after="0"/>
              <w:rPr>
                <w:rFonts w:eastAsia="Times New Roman" w:cs="Arial"/>
                <w:sz w:val="20"/>
                <w:szCs w:val="20"/>
              </w:rPr>
            </w:pPr>
          </w:p>
        </w:tc>
        <w:tc>
          <w:tcPr>
            <w:tcW w:w="1052"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09551289"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Class</w:t>
            </w:r>
          </w:p>
        </w:tc>
        <w:tc>
          <w:tcPr>
            <w:tcW w:w="1536"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1FB4D26F"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Batch</w:t>
            </w:r>
          </w:p>
        </w:tc>
        <w:tc>
          <w:tcPr>
            <w:tcW w:w="1535"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76F9BCCB"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Class</w:t>
            </w:r>
          </w:p>
        </w:tc>
        <w:tc>
          <w:tcPr>
            <w:tcW w:w="1536"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65CCBB18"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Batch</w:t>
            </w:r>
          </w:p>
        </w:tc>
        <w:tc>
          <w:tcPr>
            <w:tcW w:w="1385"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7A327197"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Class</w:t>
            </w:r>
          </w:p>
        </w:tc>
        <w:tc>
          <w:tcPr>
            <w:tcW w:w="886" w:type="dxa"/>
            <w:tcBorders>
              <w:top w:val="single" w:sz="4" w:space="0" w:color="auto"/>
              <w:left w:val="nil"/>
              <w:bottom w:val="single" w:sz="4" w:space="0" w:color="auto"/>
              <w:right w:val="nil"/>
            </w:tcBorders>
            <w:tcMar>
              <w:top w:w="12" w:type="dxa"/>
              <w:left w:w="12" w:type="dxa"/>
              <w:bottom w:w="0" w:type="dxa"/>
              <w:right w:w="12" w:type="dxa"/>
            </w:tcMar>
            <w:vAlign w:val="center"/>
            <w:hideMark/>
          </w:tcPr>
          <w:p w14:paraId="7C3CA0F1" w14:textId="77777777" w:rsidR="005B6E55" w:rsidRDefault="005B6E55">
            <w:pPr>
              <w:spacing w:after="0" w:line="240" w:lineRule="auto"/>
              <w:jc w:val="center"/>
              <w:textAlignment w:val="center"/>
              <w:rPr>
                <w:rFonts w:eastAsia="Times New Roman" w:cs="Arial"/>
                <w:b/>
                <w:bCs/>
                <w:sz w:val="20"/>
                <w:szCs w:val="20"/>
              </w:rPr>
            </w:pPr>
            <w:r>
              <w:rPr>
                <w:rFonts w:eastAsia="Times New Roman" w:cs="Arial"/>
                <w:b/>
                <w:bCs/>
                <w:color w:val="000000"/>
                <w:kern w:val="24"/>
                <w:sz w:val="20"/>
                <w:szCs w:val="20"/>
              </w:rPr>
              <w:t>Batch</w:t>
            </w:r>
          </w:p>
        </w:tc>
      </w:tr>
      <w:tr w:rsidR="00510E52" w14:paraId="1498A58B" w14:textId="77777777" w:rsidTr="00F26195">
        <w:trPr>
          <w:trHeight w:val="302"/>
          <w:jc w:val="center"/>
        </w:trPr>
        <w:tc>
          <w:tcPr>
            <w:tcW w:w="1052" w:type="dxa"/>
            <w:tcBorders>
              <w:top w:val="single" w:sz="4" w:space="0" w:color="auto"/>
              <w:left w:val="nil"/>
              <w:bottom w:val="nil"/>
              <w:right w:val="nil"/>
            </w:tcBorders>
            <w:tcMar>
              <w:top w:w="12" w:type="dxa"/>
              <w:left w:w="12" w:type="dxa"/>
              <w:bottom w:w="0" w:type="dxa"/>
              <w:right w:w="12" w:type="dxa"/>
            </w:tcMar>
            <w:vAlign w:val="center"/>
            <w:hideMark/>
          </w:tcPr>
          <w:p w14:paraId="7408E6DB"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1</w:t>
            </w:r>
          </w:p>
        </w:tc>
        <w:tc>
          <w:tcPr>
            <w:tcW w:w="1052" w:type="dxa"/>
            <w:tcBorders>
              <w:top w:val="single" w:sz="4" w:space="0" w:color="auto"/>
              <w:left w:val="nil"/>
              <w:bottom w:val="nil"/>
              <w:right w:val="nil"/>
            </w:tcBorders>
            <w:tcMar>
              <w:top w:w="12" w:type="dxa"/>
              <w:left w:w="12" w:type="dxa"/>
              <w:bottom w:w="0" w:type="dxa"/>
              <w:right w:w="12" w:type="dxa"/>
            </w:tcMar>
            <w:vAlign w:val="center"/>
            <w:hideMark/>
          </w:tcPr>
          <w:p w14:paraId="148D6648" w14:textId="5DFF9F2D"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0</w:t>
            </w:r>
          </w:p>
        </w:tc>
        <w:tc>
          <w:tcPr>
            <w:tcW w:w="1536" w:type="dxa"/>
            <w:tcBorders>
              <w:top w:val="single" w:sz="4" w:space="0" w:color="auto"/>
              <w:left w:val="nil"/>
              <w:bottom w:val="nil"/>
              <w:right w:val="nil"/>
            </w:tcBorders>
            <w:tcMar>
              <w:top w:w="12" w:type="dxa"/>
              <w:left w:w="12" w:type="dxa"/>
              <w:bottom w:w="0" w:type="dxa"/>
              <w:right w:w="12" w:type="dxa"/>
            </w:tcMar>
            <w:hideMark/>
          </w:tcPr>
          <w:p w14:paraId="0F99A26A" w14:textId="6E6EF624"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Borders>
              <w:top w:val="single" w:sz="4" w:space="0" w:color="auto"/>
              <w:left w:val="nil"/>
              <w:bottom w:val="nil"/>
              <w:right w:val="nil"/>
            </w:tcBorders>
            <w:tcMar>
              <w:top w:w="12" w:type="dxa"/>
              <w:left w:w="12" w:type="dxa"/>
              <w:bottom w:w="0" w:type="dxa"/>
              <w:right w:w="12" w:type="dxa"/>
            </w:tcMar>
            <w:vAlign w:val="center"/>
            <w:hideMark/>
          </w:tcPr>
          <w:p w14:paraId="13F87036" w14:textId="55DB5DE9" w:rsidR="00510E52" w:rsidRDefault="00510E52" w:rsidP="00510E52">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1</w:t>
            </w:r>
          </w:p>
        </w:tc>
        <w:tc>
          <w:tcPr>
            <w:tcW w:w="1536" w:type="dxa"/>
            <w:tcBorders>
              <w:top w:val="single" w:sz="4" w:space="0" w:color="auto"/>
              <w:left w:val="nil"/>
              <w:bottom w:val="nil"/>
              <w:right w:val="nil"/>
            </w:tcBorders>
            <w:tcMar>
              <w:top w:w="12" w:type="dxa"/>
              <w:left w:w="12" w:type="dxa"/>
              <w:bottom w:w="0" w:type="dxa"/>
              <w:right w:w="12" w:type="dxa"/>
            </w:tcMar>
            <w:hideMark/>
          </w:tcPr>
          <w:p w14:paraId="3CF587D5" w14:textId="6D8A9110"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Borders>
              <w:top w:val="single" w:sz="4" w:space="0" w:color="auto"/>
              <w:left w:val="nil"/>
              <w:bottom w:val="nil"/>
              <w:right w:val="nil"/>
            </w:tcBorders>
            <w:tcMar>
              <w:top w:w="12" w:type="dxa"/>
              <w:left w:w="12" w:type="dxa"/>
              <w:bottom w:w="0" w:type="dxa"/>
              <w:right w:w="12" w:type="dxa"/>
            </w:tcMar>
            <w:vAlign w:val="center"/>
            <w:hideMark/>
          </w:tcPr>
          <w:p w14:paraId="3268C368" w14:textId="2CE23BFB" w:rsidR="00510E52" w:rsidRDefault="00510E52" w:rsidP="00510E52">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1</w:t>
            </w:r>
          </w:p>
        </w:tc>
        <w:tc>
          <w:tcPr>
            <w:tcW w:w="886" w:type="dxa"/>
            <w:tcBorders>
              <w:top w:val="single" w:sz="4" w:space="0" w:color="auto"/>
              <w:left w:val="nil"/>
              <w:bottom w:val="nil"/>
              <w:right w:val="nil"/>
            </w:tcBorders>
            <w:tcMar>
              <w:top w:w="12" w:type="dxa"/>
              <w:left w:w="12" w:type="dxa"/>
              <w:bottom w:w="0" w:type="dxa"/>
              <w:right w:w="12" w:type="dxa"/>
            </w:tcMar>
            <w:hideMark/>
          </w:tcPr>
          <w:p w14:paraId="781D3C21" w14:textId="306FA398"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1758BF9B" w14:textId="77777777" w:rsidTr="00F26195">
        <w:trPr>
          <w:trHeight w:val="302"/>
          <w:jc w:val="center"/>
        </w:trPr>
        <w:tc>
          <w:tcPr>
            <w:tcW w:w="1052" w:type="dxa"/>
            <w:tcMar>
              <w:top w:w="12" w:type="dxa"/>
              <w:left w:w="12" w:type="dxa"/>
              <w:bottom w:w="0" w:type="dxa"/>
              <w:right w:w="12" w:type="dxa"/>
            </w:tcMar>
            <w:vAlign w:val="center"/>
            <w:hideMark/>
          </w:tcPr>
          <w:p w14:paraId="3F137A2C"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2</w:t>
            </w:r>
          </w:p>
        </w:tc>
        <w:tc>
          <w:tcPr>
            <w:tcW w:w="1052" w:type="dxa"/>
            <w:tcMar>
              <w:top w:w="12" w:type="dxa"/>
              <w:left w:w="12" w:type="dxa"/>
              <w:bottom w:w="0" w:type="dxa"/>
              <w:right w:w="12" w:type="dxa"/>
            </w:tcMar>
            <w:hideMark/>
          </w:tcPr>
          <w:p w14:paraId="6942B80F" w14:textId="26E7A840"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3F9BFBA1" w14:textId="52206557"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5E1123B5" w14:textId="77355E68"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hideMark/>
          </w:tcPr>
          <w:p w14:paraId="5293B6E3" w14:textId="347D4AD4"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07DBFE08" w14:textId="590CC7A4" w:rsidR="00510E52" w:rsidRDefault="00510E52" w:rsidP="00510E52">
            <w:pPr>
              <w:spacing w:after="0" w:line="240" w:lineRule="auto"/>
              <w:jc w:val="center"/>
              <w:textAlignment w:val="center"/>
              <w:rPr>
                <w:rFonts w:eastAsia="Times New Roman" w:cs="Arial"/>
                <w:sz w:val="20"/>
                <w:szCs w:val="20"/>
              </w:rPr>
            </w:pPr>
            <w:r w:rsidRPr="006472AD">
              <w:rPr>
                <w:rFonts w:eastAsia="Times New Roman" w:cs="Arial"/>
                <w:color w:val="000000"/>
                <w:kern w:val="24"/>
                <w:sz w:val="20"/>
                <w:szCs w:val="20"/>
              </w:rPr>
              <w:t>0</w:t>
            </w:r>
          </w:p>
        </w:tc>
        <w:tc>
          <w:tcPr>
            <w:tcW w:w="886" w:type="dxa"/>
            <w:tcMar>
              <w:top w:w="12" w:type="dxa"/>
              <w:left w:w="12" w:type="dxa"/>
              <w:bottom w:w="0" w:type="dxa"/>
              <w:right w:w="12" w:type="dxa"/>
            </w:tcMar>
            <w:hideMark/>
          </w:tcPr>
          <w:p w14:paraId="1DAD2B09" w14:textId="4D8ECF88"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6A8F39DC" w14:textId="77777777" w:rsidTr="00F26195">
        <w:trPr>
          <w:trHeight w:val="302"/>
          <w:jc w:val="center"/>
        </w:trPr>
        <w:tc>
          <w:tcPr>
            <w:tcW w:w="1052" w:type="dxa"/>
            <w:tcMar>
              <w:top w:w="12" w:type="dxa"/>
              <w:left w:w="12" w:type="dxa"/>
              <w:bottom w:w="0" w:type="dxa"/>
              <w:right w:w="12" w:type="dxa"/>
            </w:tcMar>
            <w:vAlign w:val="center"/>
            <w:hideMark/>
          </w:tcPr>
          <w:p w14:paraId="42BB4DCA"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3</w:t>
            </w:r>
          </w:p>
        </w:tc>
        <w:tc>
          <w:tcPr>
            <w:tcW w:w="1052" w:type="dxa"/>
            <w:tcMar>
              <w:top w:w="12" w:type="dxa"/>
              <w:left w:w="12" w:type="dxa"/>
              <w:bottom w:w="0" w:type="dxa"/>
              <w:right w:w="12" w:type="dxa"/>
            </w:tcMar>
            <w:hideMark/>
          </w:tcPr>
          <w:p w14:paraId="26A405DE" w14:textId="2E5EC1C4"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7D81D40F" w14:textId="0C9686D2"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78B14F6A" w14:textId="545B8028"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hideMark/>
          </w:tcPr>
          <w:p w14:paraId="45407B09" w14:textId="0303C3D3"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55BCE6E7" w14:textId="58105B77" w:rsidR="00510E52" w:rsidRDefault="00510E52" w:rsidP="00510E52">
            <w:pPr>
              <w:spacing w:after="0" w:line="240" w:lineRule="auto"/>
              <w:jc w:val="center"/>
              <w:textAlignment w:val="center"/>
              <w:rPr>
                <w:rFonts w:eastAsia="Times New Roman" w:cs="Arial"/>
                <w:sz w:val="20"/>
                <w:szCs w:val="20"/>
              </w:rPr>
            </w:pPr>
            <w:r w:rsidRPr="006472AD">
              <w:rPr>
                <w:rFonts w:eastAsia="Times New Roman" w:cs="Arial"/>
                <w:color w:val="000000"/>
                <w:kern w:val="24"/>
                <w:sz w:val="20"/>
                <w:szCs w:val="20"/>
              </w:rPr>
              <w:t>0</w:t>
            </w:r>
          </w:p>
        </w:tc>
        <w:tc>
          <w:tcPr>
            <w:tcW w:w="886" w:type="dxa"/>
            <w:tcMar>
              <w:top w:w="12" w:type="dxa"/>
              <w:left w:w="12" w:type="dxa"/>
              <w:bottom w:w="0" w:type="dxa"/>
              <w:right w:w="12" w:type="dxa"/>
            </w:tcMar>
            <w:hideMark/>
          </w:tcPr>
          <w:p w14:paraId="4AF31591" w14:textId="29401FAC"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6335BC95" w14:textId="77777777" w:rsidTr="00F26195">
        <w:trPr>
          <w:trHeight w:val="302"/>
          <w:jc w:val="center"/>
        </w:trPr>
        <w:tc>
          <w:tcPr>
            <w:tcW w:w="1052" w:type="dxa"/>
            <w:tcMar>
              <w:top w:w="12" w:type="dxa"/>
              <w:left w:w="12" w:type="dxa"/>
              <w:bottom w:w="0" w:type="dxa"/>
              <w:right w:w="12" w:type="dxa"/>
            </w:tcMar>
            <w:vAlign w:val="center"/>
            <w:hideMark/>
          </w:tcPr>
          <w:p w14:paraId="13AB9321"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4</w:t>
            </w:r>
          </w:p>
        </w:tc>
        <w:tc>
          <w:tcPr>
            <w:tcW w:w="1052" w:type="dxa"/>
            <w:tcMar>
              <w:top w:w="12" w:type="dxa"/>
              <w:left w:w="12" w:type="dxa"/>
              <w:bottom w:w="0" w:type="dxa"/>
              <w:right w:w="12" w:type="dxa"/>
            </w:tcMar>
            <w:hideMark/>
          </w:tcPr>
          <w:p w14:paraId="3838032C" w14:textId="18BDE12E"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57DE92F0" w14:textId="08418886"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10B7E6DE" w14:textId="04D137E8"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hideMark/>
          </w:tcPr>
          <w:p w14:paraId="7A2098C7" w14:textId="3098E4C9"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4F920B18" w14:textId="2282CFB4" w:rsidR="00510E52" w:rsidRDefault="00510E52" w:rsidP="00510E52">
            <w:pPr>
              <w:spacing w:after="0" w:line="240" w:lineRule="auto"/>
              <w:jc w:val="center"/>
              <w:textAlignment w:val="center"/>
              <w:rPr>
                <w:rFonts w:eastAsia="Times New Roman" w:cs="Arial"/>
                <w:sz w:val="20"/>
                <w:szCs w:val="20"/>
              </w:rPr>
            </w:pPr>
            <w:r w:rsidRPr="006472AD">
              <w:rPr>
                <w:rFonts w:eastAsia="Times New Roman" w:cs="Arial"/>
                <w:color w:val="000000"/>
                <w:kern w:val="24"/>
                <w:sz w:val="20"/>
                <w:szCs w:val="20"/>
              </w:rPr>
              <w:t>0</w:t>
            </w:r>
          </w:p>
        </w:tc>
        <w:tc>
          <w:tcPr>
            <w:tcW w:w="886" w:type="dxa"/>
            <w:tcMar>
              <w:top w:w="12" w:type="dxa"/>
              <w:left w:w="12" w:type="dxa"/>
              <w:bottom w:w="0" w:type="dxa"/>
              <w:right w:w="12" w:type="dxa"/>
            </w:tcMar>
            <w:hideMark/>
          </w:tcPr>
          <w:p w14:paraId="30C07ADA" w14:textId="0E873F8D"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07F75ADC" w14:textId="77777777" w:rsidTr="00F26195">
        <w:trPr>
          <w:trHeight w:val="302"/>
          <w:jc w:val="center"/>
        </w:trPr>
        <w:tc>
          <w:tcPr>
            <w:tcW w:w="1052" w:type="dxa"/>
            <w:tcMar>
              <w:top w:w="12" w:type="dxa"/>
              <w:left w:w="12" w:type="dxa"/>
              <w:bottom w:w="0" w:type="dxa"/>
              <w:right w:w="12" w:type="dxa"/>
            </w:tcMar>
            <w:vAlign w:val="center"/>
            <w:hideMark/>
          </w:tcPr>
          <w:p w14:paraId="1F909399"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5</w:t>
            </w:r>
          </w:p>
        </w:tc>
        <w:tc>
          <w:tcPr>
            <w:tcW w:w="1052" w:type="dxa"/>
            <w:tcMar>
              <w:top w:w="12" w:type="dxa"/>
              <w:left w:w="12" w:type="dxa"/>
              <w:bottom w:w="0" w:type="dxa"/>
              <w:right w:w="12" w:type="dxa"/>
            </w:tcMar>
            <w:hideMark/>
          </w:tcPr>
          <w:p w14:paraId="087B048A" w14:textId="581C9FC5"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7269DF32" w14:textId="263FBA75"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62A482CA" w14:textId="4C3F41AD"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hideMark/>
          </w:tcPr>
          <w:p w14:paraId="5C3A6283" w14:textId="7B52AF9F"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46E22158" w14:textId="78763B84" w:rsidR="00510E52" w:rsidRDefault="00510E52" w:rsidP="00510E52">
            <w:pPr>
              <w:spacing w:after="0" w:line="240" w:lineRule="auto"/>
              <w:jc w:val="center"/>
              <w:textAlignment w:val="center"/>
              <w:rPr>
                <w:rFonts w:eastAsia="Times New Roman" w:cs="Arial"/>
                <w:sz w:val="20"/>
                <w:szCs w:val="20"/>
              </w:rPr>
            </w:pPr>
            <w:r w:rsidRPr="006472AD">
              <w:rPr>
                <w:rFonts w:eastAsia="Times New Roman" w:cs="Arial"/>
                <w:color w:val="000000"/>
                <w:kern w:val="24"/>
                <w:sz w:val="20"/>
                <w:szCs w:val="20"/>
              </w:rPr>
              <w:t>0</w:t>
            </w:r>
          </w:p>
        </w:tc>
        <w:tc>
          <w:tcPr>
            <w:tcW w:w="886" w:type="dxa"/>
            <w:tcMar>
              <w:top w:w="12" w:type="dxa"/>
              <w:left w:w="12" w:type="dxa"/>
              <w:bottom w:w="0" w:type="dxa"/>
              <w:right w:w="12" w:type="dxa"/>
            </w:tcMar>
            <w:hideMark/>
          </w:tcPr>
          <w:p w14:paraId="6C25FA11" w14:textId="41EA39AD"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3DE9C6EE" w14:textId="77777777" w:rsidTr="00F26195">
        <w:trPr>
          <w:trHeight w:val="302"/>
          <w:jc w:val="center"/>
        </w:trPr>
        <w:tc>
          <w:tcPr>
            <w:tcW w:w="1052" w:type="dxa"/>
            <w:tcMar>
              <w:top w:w="12" w:type="dxa"/>
              <w:left w:w="12" w:type="dxa"/>
              <w:bottom w:w="0" w:type="dxa"/>
              <w:right w:w="12" w:type="dxa"/>
            </w:tcMar>
            <w:vAlign w:val="center"/>
            <w:hideMark/>
          </w:tcPr>
          <w:p w14:paraId="376566FD"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6</w:t>
            </w:r>
          </w:p>
        </w:tc>
        <w:tc>
          <w:tcPr>
            <w:tcW w:w="1052" w:type="dxa"/>
            <w:tcMar>
              <w:top w:w="12" w:type="dxa"/>
              <w:left w:w="12" w:type="dxa"/>
              <w:bottom w:w="0" w:type="dxa"/>
              <w:right w:w="12" w:type="dxa"/>
            </w:tcMar>
            <w:hideMark/>
          </w:tcPr>
          <w:p w14:paraId="482CD32C" w14:textId="33546E84"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7AAE21F6" w14:textId="50DCD338"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0559D88D" w14:textId="4A7BBAC5"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hideMark/>
          </w:tcPr>
          <w:p w14:paraId="62D54833" w14:textId="5E7329F1" w:rsidR="00510E52" w:rsidRDefault="00510E52" w:rsidP="00510E52">
            <w:pPr>
              <w:spacing w:after="0" w:line="240" w:lineRule="auto"/>
              <w:jc w:val="center"/>
              <w:textAlignment w:val="center"/>
              <w:rPr>
                <w:rFonts w:eastAsia="Times New Roman" w:cs="Arial"/>
                <w:sz w:val="20"/>
                <w:szCs w:val="20"/>
              </w:rPr>
            </w:pPr>
            <w:r w:rsidRPr="0034513F">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2B3FC876" w14:textId="35FDB77D" w:rsidR="00510E52" w:rsidRDefault="00510E52" w:rsidP="00510E52">
            <w:pPr>
              <w:spacing w:after="0" w:line="240" w:lineRule="auto"/>
              <w:jc w:val="center"/>
              <w:textAlignment w:val="center"/>
              <w:rPr>
                <w:rFonts w:eastAsia="Times New Roman" w:cs="Arial"/>
                <w:sz w:val="20"/>
                <w:szCs w:val="20"/>
              </w:rPr>
            </w:pPr>
            <w:r w:rsidRPr="006472AD">
              <w:rPr>
                <w:rFonts w:eastAsia="Times New Roman" w:cs="Arial"/>
                <w:color w:val="000000"/>
                <w:kern w:val="24"/>
                <w:sz w:val="20"/>
                <w:szCs w:val="20"/>
              </w:rPr>
              <w:t>0</w:t>
            </w:r>
          </w:p>
        </w:tc>
        <w:tc>
          <w:tcPr>
            <w:tcW w:w="886" w:type="dxa"/>
            <w:tcMar>
              <w:top w:w="12" w:type="dxa"/>
              <w:left w:w="12" w:type="dxa"/>
              <w:bottom w:w="0" w:type="dxa"/>
              <w:right w:w="12" w:type="dxa"/>
            </w:tcMar>
            <w:hideMark/>
          </w:tcPr>
          <w:p w14:paraId="48FA1AFA" w14:textId="6FF2C5B5"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2ABCF330" w14:textId="77777777" w:rsidTr="00F26195">
        <w:trPr>
          <w:trHeight w:val="302"/>
          <w:jc w:val="center"/>
        </w:trPr>
        <w:tc>
          <w:tcPr>
            <w:tcW w:w="1052" w:type="dxa"/>
            <w:tcMar>
              <w:top w:w="12" w:type="dxa"/>
              <w:left w:w="12" w:type="dxa"/>
              <w:bottom w:w="0" w:type="dxa"/>
              <w:right w:w="12" w:type="dxa"/>
            </w:tcMar>
            <w:vAlign w:val="center"/>
            <w:hideMark/>
          </w:tcPr>
          <w:p w14:paraId="4C8177B2"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7</w:t>
            </w:r>
          </w:p>
        </w:tc>
        <w:tc>
          <w:tcPr>
            <w:tcW w:w="1052" w:type="dxa"/>
            <w:tcMar>
              <w:top w:w="12" w:type="dxa"/>
              <w:left w:w="12" w:type="dxa"/>
              <w:bottom w:w="0" w:type="dxa"/>
              <w:right w:w="12" w:type="dxa"/>
            </w:tcMar>
            <w:hideMark/>
          </w:tcPr>
          <w:p w14:paraId="1DD9BC56" w14:textId="017D8328"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451AEC75" w14:textId="0CB4BBE7"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34EE2DB4" w14:textId="5FE933BB" w:rsidR="00510E52" w:rsidRDefault="00510E52" w:rsidP="00510E52">
            <w:pPr>
              <w:spacing w:after="0" w:line="240" w:lineRule="auto"/>
              <w:jc w:val="center"/>
              <w:textAlignment w:val="center"/>
              <w:rPr>
                <w:rFonts w:eastAsia="Times New Roman" w:cs="Arial"/>
                <w:sz w:val="20"/>
                <w:szCs w:val="20"/>
              </w:rPr>
            </w:pPr>
            <w:r w:rsidRPr="00CD464B">
              <w:rPr>
                <w:rFonts w:eastAsia="Times New Roman" w:cs="Arial"/>
                <w:color w:val="000000"/>
                <w:kern w:val="24"/>
                <w:sz w:val="20"/>
                <w:szCs w:val="20"/>
              </w:rPr>
              <w:t>0</w:t>
            </w:r>
          </w:p>
        </w:tc>
        <w:tc>
          <w:tcPr>
            <w:tcW w:w="1536" w:type="dxa"/>
            <w:tcMar>
              <w:top w:w="12" w:type="dxa"/>
              <w:left w:w="12" w:type="dxa"/>
              <w:bottom w:w="0" w:type="dxa"/>
              <w:right w:w="12" w:type="dxa"/>
            </w:tcMar>
            <w:vAlign w:val="center"/>
            <w:hideMark/>
          </w:tcPr>
          <w:p w14:paraId="305C2D21" w14:textId="20299D13"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0</w:t>
            </w:r>
          </w:p>
        </w:tc>
        <w:tc>
          <w:tcPr>
            <w:tcW w:w="1385" w:type="dxa"/>
            <w:tcMar>
              <w:top w:w="12" w:type="dxa"/>
              <w:left w:w="12" w:type="dxa"/>
              <w:bottom w:w="0" w:type="dxa"/>
              <w:right w:w="12" w:type="dxa"/>
            </w:tcMar>
            <w:hideMark/>
          </w:tcPr>
          <w:p w14:paraId="5B3C238D" w14:textId="4762EC23" w:rsidR="00510E52" w:rsidRDefault="00510E52" w:rsidP="00510E52">
            <w:pPr>
              <w:spacing w:after="0" w:line="240" w:lineRule="auto"/>
              <w:jc w:val="center"/>
              <w:textAlignment w:val="center"/>
              <w:rPr>
                <w:rFonts w:eastAsia="Times New Roman" w:cs="Arial"/>
                <w:sz w:val="20"/>
                <w:szCs w:val="20"/>
              </w:rPr>
            </w:pPr>
            <w:r w:rsidRPr="00897246">
              <w:rPr>
                <w:rFonts w:eastAsia="Times New Roman" w:cs="Arial"/>
                <w:b/>
                <w:bCs/>
                <w:color w:val="000000"/>
                <w:kern w:val="24"/>
                <w:sz w:val="20"/>
                <w:szCs w:val="20"/>
              </w:rPr>
              <w:t>1</w:t>
            </w:r>
          </w:p>
        </w:tc>
        <w:tc>
          <w:tcPr>
            <w:tcW w:w="886" w:type="dxa"/>
            <w:tcMar>
              <w:top w:w="12" w:type="dxa"/>
              <w:left w:w="12" w:type="dxa"/>
              <w:bottom w:w="0" w:type="dxa"/>
              <w:right w:w="12" w:type="dxa"/>
            </w:tcMar>
            <w:hideMark/>
          </w:tcPr>
          <w:p w14:paraId="2D2CCCE3" w14:textId="0761504B"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2EBAB8B0" w14:textId="77777777" w:rsidTr="00F26195">
        <w:trPr>
          <w:trHeight w:val="302"/>
          <w:jc w:val="center"/>
        </w:trPr>
        <w:tc>
          <w:tcPr>
            <w:tcW w:w="1052" w:type="dxa"/>
            <w:tcMar>
              <w:top w:w="12" w:type="dxa"/>
              <w:left w:w="12" w:type="dxa"/>
              <w:bottom w:w="0" w:type="dxa"/>
              <w:right w:w="12" w:type="dxa"/>
            </w:tcMar>
            <w:vAlign w:val="center"/>
            <w:hideMark/>
          </w:tcPr>
          <w:p w14:paraId="2DCA404C"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8</w:t>
            </w:r>
          </w:p>
        </w:tc>
        <w:tc>
          <w:tcPr>
            <w:tcW w:w="1052" w:type="dxa"/>
            <w:tcMar>
              <w:top w:w="12" w:type="dxa"/>
              <w:left w:w="12" w:type="dxa"/>
              <w:bottom w:w="0" w:type="dxa"/>
              <w:right w:w="12" w:type="dxa"/>
            </w:tcMar>
            <w:hideMark/>
          </w:tcPr>
          <w:p w14:paraId="43115E81" w14:textId="48F9C9BC" w:rsidR="00510E52" w:rsidRDefault="00510E52" w:rsidP="00510E52">
            <w:pPr>
              <w:spacing w:after="0" w:line="240" w:lineRule="auto"/>
              <w:jc w:val="center"/>
              <w:textAlignment w:val="center"/>
              <w:rPr>
                <w:rFonts w:eastAsia="Times New Roman" w:cs="Arial"/>
                <w:sz w:val="20"/>
                <w:szCs w:val="20"/>
              </w:rPr>
            </w:pPr>
            <w:r w:rsidRPr="00B34DC9">
              <w:rPr>
                <w:rFonts w:eastAsia="Times New Roman" w:cs="Arial"/>
                <w:color w:val="000000"/>
                <w:kern w:val="24"/>
                <w:sz w:val="20"/>
                <w:szCs w:val="20"/>
              </w:rPr>
              <w:t>0</w:t>
            </w:r>
          </w:p>
        </w:tc>
        <w:tc>
          <w:tcPr>
            <w:tcW w:w="1536" w:type="dxa"/>
            <w:tcMar>
              <w:top w:w="12" w:type="dxa"/>
              <w:left w:w="12" w:type="dxa"/>
              <w:bottom w:w="0" w:type="dxa"/>
              <w:right w:w="12" w:type="dxa"/>
            </w:tcMar>
            <w:hideMark/>
          </w:tcPr>
          <w:p w14:paraId="0C634BDD" w14:textId="6F39A97F"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58621E52" w14:textId="4CC36C1E" w:rsidR="00510E52" w:rsidRDefault="00510E52" w:rsidP="00510E52">
            <w:pPr>
              <w:spacing w:after="0" w:line="240" w:lineRule="auto"/>
              <w:jc w:val="center"/>
              <w:textAlignment w:val="center"/>
              <w:rPr>
                <w:rFonts w:eastAsia="Times New Roman" w:cs="Arial"/>
                <w:sz w:val="20"/>
                <w:szCs w:val="20"/>
              </w:rPr>
            </w:pPr>
            <w:r w:rsidRPr="004338A2">
              <w:rPr>
                <w:rFonts w:eastAsia="Times New Roman" w:cs="Arial"/>
                <w:b/>
                <w:bCs/>
                <w:color w:val="000000"/>
                <w:kern w:val="24"/>
                <w:sz w:val="20"/>
                <w:szCs w:val="20"/>
              </w:rPr>
              <w:t>1</w:t>
            </w:r>
          </w:p>
        </w:tc>
        <w:tc>
          <w:tcPr>
            <w:tcW w:w="1536" w:type="dxa"/>
            <w:tcMar>
              <w:top w:w="12" w:type="dxa"/>
              <w:left w:w="12" w:type="dxa"/>
              <w:bottom w:w="0" w:type="dxa"/>
              <w:right w:w="12" w:type="dxa"/>
            </w:tcMar>
            <w:vAlign w:val="center"/>
            <w:hideMark/>
          </w:tcPr>
          <w:p w14:paraId="4732231B" w14:textId="4CBEB3A6" w:rsidR="00510E52" w:rsidRDefault="00510E52" w:rsidP="00510E52">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1</w:t>
            </w:r>
          </w:p>
        </w:tc>
        <w:tc>
          <w:tcPr>
            <w:tcW w:w="1385" w:type="dxa"/>
            <w:tcMar>
              <w:top w:w="12" w:type="dxa"/>
              <w:left w:w="12" w:type="dxa"/>
              <w:bottom w:w="0" w:type="dxa"/>
              <w:right w:w="12" w:type="dxa"/>
            </w:tcMar>
            <w:hideMark/>
          </w:tcPr>
          <w:p w14:paraId="69798B30" w14:textId="48012AB5" w:rsidR="00510E52" w:rsidRDefault="00510E52" w:rsidP="00510E52">
            <w:pPr>
              <w:spacing w:after="0" w:line="240" w:lineRule="auto"/>
              <w:jc w:val="center"/>
              <w:textAlignment w:val="center"/>
              <w:rPr>
                <w:rFonts w:eastAsia="Times New Roman" w:cs="Arial"/>
                <w:sz w:val="20"/>
                <w:szCs w:val="20"/>
              </w:rPr>
            </w:pPr>
            <w:r w:rsidRPr="00897246">
              <w:rPr>
                <w:rFonts w:eastAsia="Times New Roman" w:cs="Arial"/>
                <w:b/>
                <w:bCs/>
                <w:color w:val="000000"/>
                <w:kern w:val="24"/>
                <w:sz w:val="20"/>
                <w:szCs w:val="20"/>
              </w:rPr>
              <w:t>1</w:t>
            </w:r>
          </w:p>
        </w:tc>
        <w:tc>
          <w:tcPr>
            <w:tcW w:w="886" w:type="dxa"/>
            <w:tcMar>
              <w:top w:w="12" w:type="dxa"/>
              <w:left w:w="12" w:type="dxa"/>
              <w:bottom w:w="0" w:type="dxa"/>
              <w:right w:w="12" w:type="dxa"/>
            </w:tcMar>
            <w:hideMark/>
          </w:tcPr>
          <w:p w14:paraId="76DD9C1B" w14:textId="52577D5F"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7C508461" w14:textId="77777777" w:rsidTr="00F26195">
        <w:trPr>
          <w:trHeight w:val="302"/>
          <w:jc w:val="center"/>
        </w:trPr>
        <w:tc>
          <w:tcPr>
            <w:tcW w:w="1052" w:type="dxa"/>
            <w:tcMar>
              <w:top w:w="12" w:type="dxa"/>
              <w:left w:w="12" w:type="dxa"/>
              <w:bottom w:w="0" w:type="dxa"/>
              <w:right w:w="12" w:type="dxa"/>
            </w:tcMar>
            <w:vAlign w:val="center"/>
            <w:hideMark/>
          </w:tcPr>
          <w:p w14:paraId="4C4BFB99"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9</w:t>
            </w:r>
          </w:p>
        </w:tc>
        <w:tc>
          <w:tcPr>
            <w:tcW w:w="1052" w:type="dxa"/>
            <w:tcMar>
              <w:top w:w="12" w:type="dxa"/>
              <w:left w:w="12" w:type="dxa"/>
              <w:bottom w:w="0" w:type="dxa"/>
              <w:right w:w="12" w:type="dxa"/>
            </w:tcMar>
            <w:vAlign w:val="center"/>
            <w:hideMark/>
          </w:tcPr>
          <w:p w14:paraId="19FFF73F" w14:textId="7BD14702" w:rsidR="00510E52" w:rsidRDefault="00510E52" w:rsidP="00510E52">
            <w:pPr>
              <w:spacing w:after="0" w:line="240" w:lineRule="auto"/>
              <w:jc w:val="center"/>
              <w:textAlignment w:val="center"/>
              <w:rPr>
                <w:rFonts w:eastAsia="Times New Roman" w:cs="Arial"/>
                <w:sz w:val="20"/>
                <w:szCs w:val="20"/>
              </w:rPr>
            </w:pPr>
            <w:r>
              <w:rPr>
                <w:rFonts w:eastAsia="Times New Roman" w:cs="Arial"/>
                <w:b/>
                <w:bCs/>
                <w:color w:val="000000"/>
                <w:kern w:val="24"/>
                <w:sz w:val="20"/>
                <w:szCs w:val="20"/>
              </w:rPr>
              <w:t>1</w:t>
            </w:r>
          </w:p>
        </w:tc>
        <w:tc>
          <w:tcPr>
            <w:tcW w:w="1536" w:type="dxa"/>
            <w:tcMar>
              <w:top w:w="12" w:type="dxa"/>
              <w:left w:w="12" w:type="dxa"/>
              <w:bottom w:w="0" w:type="dxa"/>
              <w:right w:w="12" w:type="dxa"/>
            </w:tcMar>
            <w:hideMark/>
          </w:tcPr>
          <w:p w14:paraId="0BBCFD7D" w14:textId="33C3B6AE"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Mar>
              <w:top w:w="12" w:type="dxa"/>
              <w:left w:w="12" w:type="dxa"/>
              <w:bottom w:w="0" w:type="dxa"/>
              <w:right w:w="12" w:type="dxa"/>
            </w:tcMar>
            <w:hideMark/>
          </w:tcPr>
          <w:p w14:paraId="6C555077" w14:textId="2544563A" w:rsidR="00510E52" w:rsidRDefault="00510E52" w:rsidP="00510E52">
            <w:pPr>
              <w:spacing w:after="0" w:line="240" w:lineRule="auto"/>
              <w:jc w:val="center"/>
              <w:textAlignment w:val="center"/>
              <w:rPr>
                <w:rFonts w:eastAsia="Times New Roman" w:cs="Arial"/>
                <w:sz w:val="20"/>
                <w:szCs w:val="20"/>
              </w:rPr>
            </w:pPr>
            <w:r w:rsidRPr="004338A2">
              <w:rPr>
                <w:rFonts w:eastAsia="Times New Roman" w:cs="Arial"/>
                <w:b/>
                <w:bCs/>
                <w:color w:val="000000"/>
                <w:kern w:val="24"/>
                <w:sz w:val="20"/>
                <w:szCs w:val="20"/>
              </w:rPr>
              <w:t>1</w:t>
            </w:r>
          </w:p>
        </w:tc>
        <w:tc>
          <w:tcPr>
            <w:tcW w:w="1536" w:type="dxa"/>
            <w:tcMar>
              <w:top w:w="12" w:type="dxa"/>
              <w:left w:w="12" w:type="dxa"/>
              <w:bottom w:w="0" w:type="dxa"/>
              <w:right w:w="12" w:type="dxa"/>
            </w:tcMar>
            <w:hideMark/>
          </w:tcPr>
          <w:p w14:paraId="1FFCDDF1" w14:textId="78ED6932" w:rsidR="00510E52" w:rsidRDefault="00510E52" w:rsidP="00510E52">
            <w:pPr>
              <w:spacing w:after="0" w:line="240" w:lineRule="auto"/>
              <w:jc w:val="center"/>
              <w:textAlignment w:val="center"/>
              <w:rPr>
                <w:rFonts w:eastAsia="Times New Roman" w:cs="Arial"/>
                <w:sz w:val="20"/>
                <w:szCs w:val="20"/>
              </w:rPr>
            </w:pPr>
            <w:r w:rsidRPr="00BD21EA">
              <w:rPr>
                <w:rFonts w:eastAsia="Times New Roman" w:cs="Arial"/>
                <w:color w:val="000000"/>
                <w:kern w:val="24"/>
                <w:sz w:val="20"/>
                <w:szCs w:val="20"/>
              </w:rPr>
              <w:t>0</w:t>
            </w:r>
          </w:p>
        </w:tc>
        <w:tc>
          <w:tcPr>
            <w:tcW w:w="1385" w:type="dxa"/>
            <w:tcMar>
              <w:top w:w="12" w:type="dxa"/>
              <w:left w:w="12" w:type="dxa"/>
              <w:bottom w:w="0" w:type="dxa"/>
              <w:right w:w="12" w:type="dxa"/>
            </w:tcMar>
            <w:hideMark/>
          </w:tcPr>
          <w:p w14:paraId="42DB3201" w14:textId="6D3B1C16" w:rsidR="00510E52" w:rsidRDefault="00510E52" w:rsidP="00510E52">
            <w:pPr>
              <w:spacing w:after="0" w:line="240" w:lineRule="auto"/>
              <w:jc w:val="center"/>
              <w:textAlignment w:val="center"/>
              <w:rPr>
                <w:rFonts w:eastAsia="Times New Roman" w:cs="Arial"/>
                <w:sz w:val="20"/>
                <w:szCs w:val="20"/>
              </w:rPr>
            </w:pPr>
            <w:r w:rsidRPr="00EA51F9">
              <w:rPr>
                <w:rFonts w:eastAsia="Times New Roman" w:cs="Arial"/>
                <w:color w:val="000000"/>
                <w:kern w:val="24"/>
                <w:sz w:val="20"/>
                <w:szCs w:val="20"/>
              </w:rPr>
              <w:t>0</w:t>
            </w:r>
          </w:p>
        </w:tc>
        <w:tc>
          <w:tcPr>
            <w:tcW w:w="886" w:type="dxa"/>
            <w:tcMar>
              <w:top w:w="12" w:type="dxa"/>
              <w:left w:w="12" w:type="dxa"/>
              <w:bottom w:w="0" w:type="dxa"/>
              <w:right w:w="12" w:type="dxa"/>
            </w:tcMar>
            <w:hideMark/>
          </w:tcPr>
          <w:p w14:paraId="6E1A26D4" w14:textId="7C31FA37"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r w:rsidR="00510E52" w14:paraId="7DB42B9F" w14:textId="77777777" w:rsidTr="00F26195">
        <w:trPr>
          <w:trHeight w:val="302"/>
          <w:jc w:val="center"/>
        </w:trPr>
        <w:tc>
          <w:tcPr>
            <w:tcW w:w="1052" w:type="dxa"/>
            <w:tcBorders>
              <w:top w:val="nil"/>
              <w:left w:val="nil"/>
              <w:bottom w:val="single" w:sz="4" w:space="0" w:color="auto"/>
              <w:right w:val="nil"/>
            </w:tcBorders>
            <w:tcMar>
              <w:top w:w="12" w:type="dxa"/>
              <w:left w:w="12" w:type="dxa"/>
              <w:bottom w:w="0" w:type="dxa"/>
              <w:right w:w="12" w:type="dxa"/>
            </w:tcMar>
            <w:vAlign w:val="center"/>
            <w:hideMark/>
          </w:tcPr>
          <w:p w14:paraId="37F376B3" w14:textId="77777777"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10</w:t>
            </w:r>
          </w:p>
        </w:tc>
        <w:tc>
          <w:tcPr>
            <w:tcW w:w="1052" w:type="dxa"/>
            <w:tcBorders>
              <w:top w:val="nil"/>
              <w:left w:val="nil"/>
              <w:bottom w:val="single" w:sz="4" w:space="0" w:color="auto"/>
              <w:right w:val="nil"/>
            </w:tcBorders>
            <w:tcMar>
              <w:top w:w="12" w:type="dxa"/>
              <w:left w:w="12" w:type="dxa"/>
              <w:bottom w:w="0" w:type="dxa"/>
              <w:right w:w="12" w:type="dxa"/>
            </w:tcMar>
            <w:vAlign w:val="center"/>
            <w:hideMark/>
          </w:tcPr>
          <w:p w14:paraId="121D7571" w14:textId="2FE8D202"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0</w:t>
            </w:r>
          </w:p>
        </w:tc>
        <w:tc>
          <w:tcPr>
            <w:tcW w:w="1536" w:type="dxa"/>
            <w:tcBorders>
              <w:top w:val="nil"/>
              <w:left w:val="nil"/>
              <w:bottom w:val="single" w:sz="4" w:space="0" w:color="auto"/>
              <w:right w:val="nil"/>
            </w:tcBorders>
            <w:tcMar>
              <w:top w:w="12" w:type="dxa"/>
              <w:left w:w="12" w:type="dxa"/>
              <w:bottom w:w="0" w:type="dxa"/>
              <w:right w:w="12" w:type="dxa"/>
            </w:tcMar>
            <w:hideMark/>
          </w:tcPr>
          <w:p w14:paraId="0F2F1D50" w14:textId="2C011C8B" w:rsidR="00510E52" w:rsidRDefault="00510E52" w:rsidP="00510E52">
            <w:pPr>
              <w:spacing w:after="0" w:line="240" w:lineRule="auto"/>
              <w:jc w:val="center"/>
              <w:textAlignment w:val="center"/>
              <w:rPr>
                <w:rFonts w:eastAsia="Times New Roman" w:cs="Arial"/>
                <w:sz w:val="20"/>
                <w:szCs w:val="20"/>
              </w:rPr>
            </w:pPr>
            <w:r w:rsidRPr="00BE3DE9">
              <w:rPr>
                <w:rFonts w:eastAsia="Times New Roman" w:cs="Arial"/>
                <w:color w:val="000000"/>
                <w:kern w:val="24"/>
                <w:sz w:val="20"/>
                <w:szCs w:val="20"/>
              </w:rPr>
              <w:t>0</w:t>
            </w:r>
          </w:p>
        </w:tc>
        <w:tc>
          <w:tcPr>
            <w:tcW w:w="1535" w:type="dxa"/>
            <w:tcBorders>
              <w:top w:val="nil"/>
              <w:left w:val="nil"/>
              <w:bottom w:val="single" w:sz="4" w:space="0" w:color="auto"/>
              <w:right w:val="nil"/>
            </w:tcBorders>
            <w:tcMar>
              <w:top w:w="12" w:type="dxa"/>
              <w:left w:w="12" w:type="dxa"/>
              <w:bottom w:w="0" w:type="dxa"/>
              <w:right w:w="12" w:type="dxa"/>
            </w:tcMar>
            <w:vAlign w:val="center"/>
            <w:hideMark/>
          </w:tcPr>
          <w:p w14:paraId="1D842E74" w14:textId="23E0E5FF" w:rsidR="00510E52" w:rsidRDefault="00510E52" w:rsidP="00510E52">
            <w:pPr>
              <w:spacing w:after="0" w:line="240" w:lineRule="auto"/>
              <w:jc w:val="center"/>
              <w:textAlignment w:val="center"/>
              <w:rPr>
                <w:rFonts w:eastAsia="Times New Roman" w:cs="Arial"/>
                <w:sz w:val="20"/>
                <w:szCs w:val="20"/>
              </w:rPr>
            </w:pPr>
            <w:r>
              <w:rPr>
                <w:rFonts w:eastAsia="Times New Roman" w:cs="Arial"/>
                <w:color w:val="000000"/>
                <w:kern w:val="24"/>
                <w:sz w:val="20"/>
                <w:szCs w:val="20"/>
              </w:rPr>
              <w:t>0</w:t>
            </w:r>
          </w:p>
        </w:tc>
        <w:tc>
          <w:tcPr>
            <w:tcW w:w="1536" w:type="dxa"/>
            <w:tcBorders>
              <w:top w:val="nil"/>
              <w:left w:val="nil"/>
              <w:bottom w:val="single" w:sz="4" w:space="0" w:color="auto"/>
              <w:right w:val="nil"/>
            </w:tcBorders>
            <w:tcMar>
              <w:top w:w="12" w:type="dxa"/>
              <w:left w:w="12" w:type="dxa"/>
              <w:bottom w:w="0" w:type="dxa"/>
              <w:right w:w="12" w:type="dxa"/>
            </w:tcMar>
            <w:hideMark/>
          </w:tcPr>
          <w:p w14:paraId="72F6C7F1" w14:textId="0D5DD131" w:rsidR="00510E52" w:rsidRDefault="00510E52" w:rsidP="00510E52">
            <w:pPr>
              <w:spacing w:after="0" w:line="240" w:lineRule="auto"/>
              <w:jc w:val="center"/>
              <w:textAlignment w:val="center"/>
              <w:rPr>
                <w:rFonts w:eastAsia="Times New Roman" w:cs="Arial"/>
                <w:sz w:val="20"/>
                <w:szCs w:val="20"/>
              </w:rPr>
            </w:pPr>
            <w:r w:rsidRPr="00BD21EA">
              <w:rPr>
                <w:rFonts w:eastAsia="Times New Roman" w:cs="Arial"/>
                <w:color w:val="000000"/>
                <w:kern w:val="24"/>
                <w:sz w:val="20"/>
                <w:szCs w:val="20"/>
              </w:rPr>
              <w:t>0</w:t>
            </w:r>
          </w:p>
        </w:tc>
        <w:tc>
          <w:tcPr>
            <w:tcW w:w="1385" w:type="dxa"/>
            <w:tcBorders>
              <w:top w:val="nil"/>
              <w:left w:val="nil"/>
              <w:bottom w:val="single" w:sz="4" w:space="0" w:color="auto"/>
              <w:right w:val="nil"/>
            </w:tcBorders>
            <w:tcMar>
              <w:top w:w="12" w:type="dxa"/>
              <w:left w:w="12" w:type="dxa"/>
              <w:bottom w:w="0" w:type="dxa"/>
              <w:right w:w="12" w:type="dxa"/>
            </w:tcMar>
            <w:hideMark/>
          </w:tcPr>
          <w:p w14:paraId="00616469" w14:textId="25741277" w:rsidR="00510E52" w:rsidRDefault="00510E52" w:rsidP="00510E52">
            <w:pPr>
              <w:spacing w:after="0" w:line="240" w:lineRule="auto"/>
              <w:jc w:val="center"/>
              <w:textAlignment w:val="center"/>
              <w:rPr>
                <w:rFonts w:eastAsia="Times New Roman" w:cs="Arial"/>
                <w:sz w:val="20"/>
                <w:szCs w:val="20"/>
              </w:rPr>
            </w:pPr>
            <w:r w:rsidRPr="00EA51F9">
              <w:rPr>
                <w:rFonts w:eastAsia="Times New Roman" w:cs="Arial"/>
                <w:color w:val="000000"/>
                <w:kern w:val="24"/>
                <w:sz w:val="20"/>
                <w:szCs w:val="20"/>
              </w:rPr>
              <w:t>0</w:t>
            </w:r>
          </w:p>
        </w:tc>
        <w:tc>
          <w:tcPr>
            <w:tcW w:w="886" w:type="dxa"/>
            <w:tcBorders>
              <w:top w:val="nil"/>
              <w:left w:val="nil"/>
              <w:bottom w:val="single" w:sz="4" w:space="0" w:color="auto"/>
              <w:right w:val="nil"/>
            </w:tcBorders>
            <w:tcMar>
              <w:top w:w="12" w:type="dxa"/>
              <w:left w:w="12" w:type="dxa"/>
              <w:bottom w:w="0" w:type="dxa"/>
              <w:right w:w="12" w:type="dxa"/>
            </w:tcMar>
            <w:hideMark/>
          </w:tcPr>
          <w:p w14:paraId="3355CD5D" w14:textId="066D2832" w:rsidR="00510E52" w:rsidRDefault="00510E52" w:rsidP="00510E52">
            <w:pPr>
              <w:spacing w:after="0" w:line="240" w:lineRule="auto"/>
              <w:jc w:val="center"/>
              <w:textAlignment w:val="center"/>
              <w:rPr>
                <w:rFonts w:eastAsia="Times New Roman" w:cs="Arial"/>
                <w:sz w:val="20"/>
                <w:szCs w:val="20"/>
              </w:rPr>
            </w:pPr>
            <w:r w:rsidRPr="00E6199B">
              <w:rPr>
                <w:rFonts w:eastAsia="Times New Roman" w:cs="Arial"/>
                <w:color w:val="000000"/>
                <w:kern w:val="24"/>
                <w:sz w:val="20"/>
                <w:szCs w:val="20"/>
              </w:rPr>
              <w:t>0</w:t>
            </w:r>
          </w:p>
        </w:tc>
      </w:tr>
    </w:tbl>
    <w:p w14:paraId="0CA59956" w14:textId="2E05EC4A" w:rsidR="005B6E55" w:rsidRDefault="005B6E55" w:rsidP="00D5554D"/>
    <w:p w14:paraId="63941373" w14:textId="77777777" w:rsidR="00575BCC" w:rsidRDefault="00575BCC" w:rsidP="00F26195">
      <w:pPr>
        <w:keepNext/>
        <w:jc w:val="center"/>
      </w:pPr>
      <w:r>
        <w:rPr>
          <w:noProof/>
        </w:rPr>
        <w:drawing>
          <wp:inline distT="0" distB="0" distL="0" distR="0" wp14:anchorId="1E5C9E53" wp14:editId="493392E8">
            <wp:extent cx="5711152" cy="398018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1152" cy="3980180"/>
                    </a:xfrm>
                    <a:prstGeom prst="rect">
                      <a:avLst/>
                    </a:prstGeom>
                  </pic:spPr>
                </pic:pic>
              </a:graphicData>
            </a:graphic>
          </wp:inline>
        </w:drawing>
      </w:r>
    </w:p>
    <w:p w14:paraId="34469C04" w14:textId="2C1A7702" w:rsidR="009D04B1" w:rsidRPr="00CC1FBB" w:rsidRDefault="00575BCC" w:rsidP="00575BCC">
      <w:pPr>
        <w:spacing w:line="259" w:lineRule="auto"/>
        <w:rPr>
          <w:sz w:val="20"/>
          <w:szCs w:val="18"/>
        </w:rPr>
      </w:pPr>
      <w:bookmarkStart w:id="51" w:name="_Ref69824852"/>
      <w:r w:rsidRPr="000C7082">
        <w:rPr>
          <w:b/>
          <w:bCs/>
          <w:sz w:val="20"/>
          <w:szCs w:val="18"/>
        </w:rPr>
        <w:t xml:space="preserve">Figure </w:t>
      </w:r>
      <w:r w:rsidRPr="000C7082">
        <w:rPr>
          <w:b/>
          <w:bCs/>
          <w:sz w:val="20"/>
          <w:szCs w:val="18"/>
        </w:rPr>
        <w:fldChar w:fldCharType="begin"/>
      </w:r>
      <w:r w:rsidRPr="000C7082">
        <w:rPr>
          <w:b/>
          <w:bCs/>
          <w:sz w:val="20"/>
          <w:szCs w:val="18"/>
        </w:rPr>
        <w:instrText xml:space="preserve"> SEQ Figure \* ARABIC </w:instrText>
      </w:r>
      <w:r w:rsidRPr="000C7082">
        <w:rPr>
          <w:b/>
          <w:bCs/>
          <w:sz w:val="20"/>
          <w:szCs w:val="18"/>
        </w:rPr>
        <w:fldChar w:fldCharType="separate"/>
      </w:r>
      <w:r w:rsidR="00416C7B">
        <w:rPr>
          <w:b/>
          <w:bCs/>
          <w:noProof/>
          <w:sz w:val="20"/>
          <w:szCs w:val="18"/>
        </w:rPr>
        <w:t>7</w:t>
      </w:r>
      <w:r w:rsidRPr="000C7082">
        <w:rPr>
          <w:b/>
          <w:bCs/>
          <w:sz w:val="20"/>
          <w:szCs w:val="18"/>
        </w:rPr>
        <w:fldChar w:fldCharType="end"/>
      </w:r>
      <w:bookmarkEnd w:id="51"/>
      <w:r w:rsidRPr="000C7082">
        <w:rPr>
          <w:b/>
          <w:bCs/>
          <w:sz w:val="20"/>
          <w:szCs w:val="18"/>
        </w:rPr>
        <w:t>: PCA scatterplot for</w:t>
      </w:r>
      <w:r w:rsidR="00D152D6">
        <w:rPr>
          <w:b/>
          <w:bCs/>
          <w:sz w:val="20"/>
          <w:szCs w:val="18"/>
        </w:rPr>
        <w:t xml:space="preserve"> mega-dataset treated with</w:t>
      </w:r>
      <w:r w:rsidRPr="000C7082">
        <w:rPr>
          <w:b/>
          <w:bCs/>
          <w:sz w:val="20"/>
          <w:szCs w:val="18"/>
        </w:rPr>
        <w:t xml:space="preserve"> CSQN</w:t>
      </w:r>
      <w:r w:rsidR="00D152D6">
        <w:rPr>
          <w:b/>
          <w:bCs/>
          <w:sz w:val="20"/>
          <w:szCs w:val="18"/>
        </w:rPr>
        <w:t>-</w:t>
      </w:r>
      <w:r w:rsidRPr="000C7082">
        <w:rPr>
          <w:b/>
          <w:bCs/>
          <w:sz w:val="20"/>
          <w:szCs w:val="18"/>
        </w:rPr>
        <w:t>ComBat.</w:t>
      </w:r>
      <w:r w:rsidR="00CC1FBB">
        <w:rPr>
          <w:b/>
          <w:bCs/>
          <w:sz w:val="20"/>
          <w:szCs w:val="18"/>
        </w:rPr>
        <w:t xml:space="preserve"> </w:t>
      </w:r>
      <w:r w:rsidR="003A5243">
        <w:rPr>
          <w:sz w:val="20"/>
          <w:szCs w:val="18"/>
        </w:rPr>
        <w:t xml:space="preserve">There was </w:t>
      </w:r>
      <w:r w:rsidR="006C4334">
        <w:rPr>
          <w:sz w:val="20"/>
          <w:szCs w:val="18"/>
        </w:rPr>
        <w:t xml:space="preserve">a perfect separation between young and old samples along PC1. However, some batch clustering remained among old samples. </w:t>
      </w:r>
      <w:r w:rsidR="00CC1FBB" w:rsidRPr="0011376E">
        <w:rPr>
          <w:sz w:val="20"/>
          <w:szCs w:val="20"/>
        </w:rPr>
        <w:t xml:space="preserve">Triangles represent samples classified as young and circles represent samples assigned as old. The </w:t>
      </w:r>
      <w:r w:rsidR="00CC1FBB" w:rsidRPr="00CC1FBB">
        <w:rPr>
          <w:sz w:val="20"/>
          <w:szCs w:val="20"/>
        </w:rPr>
        <w:t xml:space="preserve">hues denote the batch from which each sample originated. Light and dark red points represent samples from the Gonzalez batch; light and dark orange points represent samples </w:t>
      </w:r>
      <w:r w:rsidR="00CC1FBB" w:rsidRPr="00CC1FBB">
        <w:rPr>
          <w:sz w:val="20"/>
          <w:szCs w:val="20"/>
        </w:rPr>
        <w:lastRenderedPageBreak/>
        <w:t>from the Hubal batch; light and dark green points represent samples from the Mercken batch; light and dark blue points represent samples from the Raz batch.</w:t>
      </w:r>
    </w:p>
    <w:p w14:paraId="2F2C49AA" w14:textId="1EA51FF6" w:rsidR="007B6DB2" w:rsidRDefault="007B6DB2" w:rsidP="004770F4">
      <w:pPr>
        <w:pStyle w:val="Heading2"/>
      </w:pPr>
      <w:bookmarkStart w:id="52" w:name="_Toc69957843"/>
      <w:r>
        <w:t>Row-wise Z-normalization does not eradicate batch effects in mega-analysis</w:t>
      </w:r>
      <w:bookmarkEnd w:id="52"/>
    </w:p>
    <w:p w14:paraId="1573AA2F" w14:textId="4B14A6F4" w:rsidR="007D64B1" w:rsidRDefault="00D1098D" w:rsidP="00D5554D">
      <w:r w:rsidRPr="00D1098D">
        <w:t xml:space="preserve">Row-wise ZN has been used in a number of microarray studies </w:t>
      </w:r>
      <w:r w:rsidR="00B466CF">
        <w:t>for data</w:t>
      </w:r>
      <w:r w:rsidRPr="00D1098D">
        <w:t xml:space="preserve"> pre-processing</w:t>
      </w:r>
      <w:r w:rsidR="00B466CF">
        <w:t xml:space="preserve"> </w:t>
      </w:r>
      <w:r>
        <w:fldChar w:fldCharType="begin"/>
      </w:r>
      <w:r>
        <w:instrText xml:space="preserve"> ADDIN EN.CITE &lt;EndNote&gt;&lt;Cite&gt;&lt;Author&gt;Tylee&lt;/Author&gt;&lt;Year&gt;2017&lt;/Year&gt;&lt;RecNum&gt;17&lt;/RecNum&gt;&lt;DisplayText&gt;(Tylee et al., 2017)&lt;/DisplayText&gt;&lt;record&gt;&lt;rec-number&gt;17&lt;/rec-number&gt;&lt;foreign-keys&gt;&lt;key app="EN" db-id="52vrv0tff2are9exf58p9wegraxztfwt2tpz" timestamp="1618505241"&gt;17&lt;/key&gt;&lt;/foreign-keys&gt;&lt;ref-type name="Journal Article"&gt;17&lt;/ref-type&gt;&lt;contributors&gt;&lt;authors&gt;&lt;author&gt;Tylee, Daniel S.&lt;/author&gt;&lt;author&gt;Hess, Jonathan L.&lt;/author&gt;&lt;author&gt;Quinn, Thomas P.&lt;/author&gt;&lt;author&gt;Barve, Rahul&lt;/author&gt;&lt;author&gt;Huang, Hailiang&lt;/author&gt;&lt;author&gt;Zhang-James, Yanli&lt;/author&gt;&lt;author&gt;Chang, Jeffrey&lt;/author&gt;&lt;author&gt;Stamova, Boryana S.&lt;/author&gt;&lt;author&gt;Sharp, Frank R.&lt;/author&gt;&lt;author&gt;Hertz-Picciotto, Irva&lt;/author&gt;&lt;author&gt;Faraone, Stephen V.&lt;/author&gt;&lt;author&gt;Kong, Sek Won&lt;/author&gt;&lt;author&gt;Glatt, Stephen J.&lt;/author&gt;&lt;/authors&gt;&lt;/contributors&gt;&lt;titles&gt;&lt;title&gt;Blood transcriptomic comparison of individuals with and without autism spectrum disorder: A combined-samples mega-analysis&lt;/title&gt;&lt;secondary-title&gt;American Journal of Medical Genetics Part B: Neuropsychiatric Genetics&lt;/secondary-title&gt;&lt;/titles&gt;&lt;periodical&gt;&lt;full-title&gt;American Journal of Medical Genetics Part B: Neuropsychiatric Genetics&lt;/full-title&gt;&lt;/periodical&gt;&lt;pages&gt;181-201&lt;/pages&gt;&lt;volume&gt;174&lt;/volume&gt;&lt;number&gt;3&lt;/number&gt;&lt;keywords&gt;&lt;keyword&gt;gene expression&lt;/keyword&gt;&lt;keyword&gt;microarray&lt;/keyword&gt;&lt;keyword&gt;immune system&lt;/keyword&gt;&lt;keyword&gt;machine learning&lt;/keyword&gt;&lt;/keywords&gt;&lt;dates&gt;&lt;year&gt;2017&lt;/year&gt;&lt;pub-dates&gt;&lt;date&gt;2017/04/01&lt;/date&gt;&lt;/pub-dates&gt;&lt;/dates&gt;&lt;publisher&gt;John Wiley &amp;amp; Sons, Ltd&lt;/publisher&gt;&lt;isbn&gt;1552-4841&lt;/isbn&gt;&lt;urls&gt;&lt;related-urls&gt;&lt;url&gt;https://doi.org/10.1002/ajmg.b.32511&lt;/url&gt;&lt;/related-urls&gt;&lt;/urls&gt;&lt;electronic-resource-num&gt;10.1002/ajmg.b.32511&lt;/electronic-resource-num&gt;&lt;access-date&gt;2019/08/18&lt;/access-date&gt;&lt;/record&gt;&lt;/Cite&gt;&lt;/EndNote&gt;</w:instrText>
      </w:r>
      <w:r>
        <w:fldChar w:fldCharType="separate"/>
      </w:r>
      <w:r>
        <w:rPr>
          <w:noProof/>
        </w:rPr>
        <w:t>(Tylee et al., 2017)</w:t>
      </w:r>
      <w:r>
        <w:fldChar w:fldCharType="end"/>
      </w:r>
      <w:r w:rsidR="00355767">
        <w:t xml:space="preserve"> </w:t>
      </w:r>
      <w:r w:rsidR="00FE411B">
        <w:fldChar w:fldCharType="begin"/>
      </w:r>
      <w:r w:rsidR="00FE411B">
        <w:instrText xml:space="preserve"> ADDIN EN.CITE &lt;EndNote&gt;&lt;Cite&gt;&lt;Author&gt;Hess&lt;/Author&gt;&lt;Year&gt;2016&lt;/Year&gt;&lt;RecNum&gt;35&lt;/RecNum&gt;&lt;DisplayText&gt;(Hess et al., 2016)&lt;/DisplayText&gt;&lt;record&gt;&lt;rec-number&gt;35&lt;/rec-number&gt;&lt;foreign-keys&gt;&lt;key app="EN" db-id="52vrv0tff2are9exf58p9wegraxztfwt2tpz" timestamp="1618904647"&gt;35&lt;/key&gt;&lt;/foreign-keys&gt;&lt;ref-type name="Journal Article"&gt;17&lt;/ref-type&gt;&lt;contributors&gt;&lt;authors&gt;&lt;author&gt;Hess, Jonathan L&lt;/author&gt;&lt;author&gt;Tylee, Daniel S&lt;/author&gt;&lt;author&gt;Barve, Rahul&lt;/author&gt;&lt;author&gt;de Jong, Simone&lt;/author&gt;&lt;author&gt;Ophoff, Roel A&lt;/author&gt;&lt;author&gt;Kumarasinghe, Nishantha&lt;/author&gt;&lt;author&gt;Tooney, Paul&lt;/author&gt;&lt;author&gt;Schall, Ulrich&lt;/author&gt;&lt;author&gt;Gardiner, Erin&lt;/author&gt;&lt;author&gt;Beveridge, Natalie Jane&lt;/author&gt;&lt;/authors&gt;&lt;/contributors&gt;&lt;titles&gt;&lt;title&gt;Transcriptome-wide mega-analyses reveal joint dysregulation of immunologic genes and transcription regulators in brain and blood in schizophrenia&lt;/title&gt;&lt;secondary-title&gt;Schizophrenia research&lt;/secondary-title&gt;&lt;/titles&gt;&lt;periodical&gt;&lt;full-title&gt;Schizophrenia research&lt;/full-title&gt;&lt;/periodical&gt;&lt;pages&gt;114-124&lt;/pages&gt;&lt;volume&gt;176&lt;/volume&gt;&lt;number&gt;2-3&lt;/number&gt;&lt;dates&gt;&lt;year&gt;2016&lt;/year&gt;&lt;/dates&gt;&lt;isbn&gt;0920-9964&lt;/isbn&gt;&lt;urls&gt;&lt;/urls&gt;&lt;/record&gt;&lt;/Cite&gt;&lt;/EndNote&gt;</w:instrText>
      </w:r>
      <w:r w:rsidR="00FE411B">
        <w:fldChar w:fldCharType="separate"/>
      </w:r>
      <w:r w:rsidR="00FE411B">
        <w:rPr>
          <w:noProof/>
        </w:rPr>
        <w:t>(Hess et al., 2016)</w:t>
      </w:r>
      <w:r w:rsidR="00FE411B">
        <w:fldChar w:fldCharType="end"/>
      </w:r>
      <w:r w:rsidRPr="00D1098D">
        <w:t>.</w:t>
      </w:r>
      <w:r>
        <w:t xml:space="preserve"> </w:t>
      </w:r>
      <w:r w:rsidR="003F4B89">
        <w:t>We</w:t>
      </w:r>
      <w:r w:rsidR="0005543E">
        <w:t xml:space="preserve"> test</w:t>
      </w:r>
      <w:r w:rsidR="003F4B89">
        <w:t>ed</w:t>
      </w:r>
      <w:r w:rsidR="0005543E">
        <w:t xml:space="preserve"> our </w:t>
      </w:r>
      <w:r w:rsidR="002327A9">
        <w:t xml:space="preserve">hypothesis that even though ZN can centre gene expression values, it has minimal effect </w:t>
      </w:r>
      <w:r w:rsidR="009C096E">
        <w:t>at</w:t>
      </w:r>
      <w:r w:rsidR="002327A9">
        <w:t xml:space="preserve"> eradicating batch effect.</w:t>
      </w:r>
      <w:r>
        <w:t xml:space="preserve"> </w:t>
      </w:r>
      <w:r w:rsidR="003F4B89">
        <w:t xml:space="preserve">We applied </w:t>
      </w:r>
      <w:r w:rsidR="00502349">
        <w:t>our</w:t>
      </w:r>
      <w:r w:rsidR="003F4B89">
        <w:t xml:space="preserve"> PCA workflow (</w:t>
      </w:r>
      <w:r w:rsidR="003F4B89" w:rsidRPr="009C096E">
        <w:fldChar w:fldCharType="begin"/>
      </w:r>
      <w:r w:rsidR="003F4B89" w:rsidRPr="009C096E">
        <w:instrText xml:space="preserve"> REF _Ref58770758 \h </w:instrText>
      </w:r>
      <w:r w:rsidR="003F4B89">
        <w:instrText xml:space="preserve"> \* MERGEFORMAT </w:instrText>
      </w:r>
      <w:r w:rsidR="003F4B89" w:rsidRPr="009C096E">
        <w:fldChar w:fldCharType="separate"/>
      </w:r>
      <w:r w:rsidR="00416C7B" w:rsidRPr="00416C7B">
        <w:t>Figure 2</w:t>
      </w:r>
      <w:r w:rsidR="003F4B89" w:rsidRPr="009C096E">
        <w:fldChar w:fldCharType="end"/>
      </w:r>
      <w:r w:rsidR="003F4B89">
        <w:t xml:space="preserve">) on </w:t>
      </w:r>
      <w:r w:rsidR="007008B6">
        <w:t>the ZN-treated mega-dataset</w:t>
      </w:r>
      <w:r w:rsidR="00D71FFF">
        <w:t xml:space="preserve">. </w:t>
      </w:r>
      <w:r w:rsidR="00E152FB">
        <w:t>O</w:t>
      </w:r>
      <w:r w:rsidR="00D06ADC">
        <w:t xml:space="preserve">verall variance explained by PC1 decreased </w:t>
      </w:r>
      <w:r w:rsidR="00502349">
        <w:t>considerably</w:t>
      </w:r>
      <w:r w:rsidR="00D06ADC">
        <w:t xml:space="preserve"> from 9</w:t>
      </w:r>
      <w:r w:rsidR="00E13C22">
        <w:t xml:space="preserve">5.56% </w:t>
      </w:r>
      <w:r w:rsidR="00E13C22" w:rsidRPr="00E13C22">
        <w:t>(</w:t>
      </w:r>
      <w:r w:rsidR="00E13C22" w:rsidRPr="00E13C22">
        <w:fldChar w:fldCharType="begin"/>
      </w:r>
      <w:r w:rsidR="00E13C22" w:rsidRPr="00E13C22">
        <w:instrText xml:space="preserve"> REF _Ref56109488 \h </w:instrText>
      </w:r>
      <w:r w:rsidR="00E13C22">
        <w:instrText xml:space="preserve"> \* MERGEFORMAT </w:instrText>
      </w:r>
      <w:r w:rsidR="00E13C22" w:rsidRPr="00E13C22">
        <w:fldChar w:fldCharType="separate"/>
      </w:r>
      <w:r w:rsidR="00416C7B" w:rsidRPr="00416C7B">
        <w:t>Figure 6</w:t>
      </w:r>
      <w:r w:rsidR="00E13C22" w:rsidRPr="00E13C22">
        <w:fldChar w:fldCharType="end"/>
      </w:r>
      <w:r w:rsidR="00E13C22" w:rsidRPr="00E13C22">
        <w:t>)</w:t>
      </w:r>
      <w:r w:rsidR="00E13C22">
        <w:t xml:space="preserve"> to 37.79</w:t>
      </w:r>
      <w:r w:rsidR="00E13C22" w:rsidRPr="00E13C22">
        <w:t>% (</w:t>
      </w:r>
      <w:r w:rsidR="00E13C22" w:rsidRPr="00E13C22">
        <w:fldChar w:fldCharType="begin"/>
      </w:r>
      <w:r w:rsidR="00E13C22" w:rsidRPr="00E13C22">
        <w:instrText xml:space="preserve"> REF _Ref69521727 \h </w:instrText>
      </w:r>
      <w:r w:rsidR="00E13C22">
        <w:instrText xml:space="preserve"> \* MERGEFORMAT </w:instrText>
      </w:r>
      <w:r w:rsidR="00E13C22" w:rsidRPr="00E13C22">
        <w:fldChar w:fldCharType="separate"/>
      </w:r>
      <w:r w:rsidR="00416C7B" w:rsidRPr="00416C7B">
        <w:t>Figure 8</w:t>
      </w:r>
      <w:r w:rsidR="00E13C22" w:rsidRPr="00E13C22">
        <w:fldChar w:fldCharType="end"/>
      </w:r>
      <w:r w:rsidR="00E13C22" w:rsidRPr="00E13C22">
        <w:t>).</w:t>
      </w:r>
      <w:r w:rsidR="00E13C22">
        <w:t xml:space="preserve"> </w:t>
      </w:r>
      <w:r w:rsidR="003F1DBE">
        <w:t>S</w:t>
      </w:r>
      <w:r w:rsidR="0032024A">
        <w:t>amples along PC1 and PC2 still show</w:t>
      </w:r>
      <w:r w:rsidR="0026749F">
        <w:t>ed</w:t>
      </w:r>
      <w:r w:rsidR="0032024A">
        <w:t xml:space="preserve"> distinct separation by batch. </w:t>
      </w:r>
      <w:r w:rsidR="000A39B7">
        <w:t xml:space="preserve">Along PC1, Raz </w:t>
      </w:r>
      <w:r w:rsidR="00A72333">
        <w:t xml:space="preserve">and Mercken </w:t>
      </w:r>
      <w:r w:rsidR="000A39B7">
        <w:t xml:space="preserve">samples were </w:t>
      </w:r>
      <w:r w:rsidR="00F32FF1">
        <w:t>clearly separated from other batches</w:t>
      </w:r>
      <w:r w:rsidR="00A72333">
        <w:t xml:space="preserve">. </w:t>
      </w:r>
      <w:r w:rsidR="00EE2BB5">
        <w:t>Mercken samples were also segregated from other batches along PC2.</w:t>
      </w:r>
      <w:r w:rsidR="00E006A3">
        <w:t xml:space="preserve"> In general, </w:t>
      </w:r>
      <w:r w:rsidR="0032024A">
        <w:t>division between old and young samples was not apparent.</w:t>
      </w:r>
      <w:r w:rsidR="00E006A3">
        <w:t xml:space="preserve"> </w:t>
      </w:r>
    </w:p>
    <w:p w14:paraId="4B7B9341" w14:textId="77777777" w:rsidR="00787F8F" w:rsidRDefault="00787F8F" w:rsidP="00F26195">
      <w:pPr>
        <w:keepNext/>
        <w:jc w:val="center"/>
      </w:pPr>
      <w:r>
        <w:rPr>
          <w:noProof/>
        </w:rPr>
        <w:drawing>
          <wp:inline distT="0" distB="0" distL="0" distR="0" wp14:anchorId="64DBF98F" wp14:editId="44836231">
            <wp:extent cx="5712063" cy="398081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12063" cy="3980815"/>
                    </a:xfrm>
                    <a:prstGeom prst="rect">
                      <a:avLst/>
                    </a:prstGeom>
                    <a:noFill/>
                    <a:ln>
                      <a:noFill/>
                    </a:ln>
                  </pic:spPr>
                </pic:pic>
              </a:graphicData>
            </a:graphic>
          </wp:inline>
        </w:drawing>
      </w:r>
    </w:p>
    <w:p w14:paraId="45C25DBC" w14:textId="078E35C3" w:rsidR="007D321B" w:rsidRPr="006C4334" w:rsidRDefault="00787F8F" w:rsidP="00787F8F">
      <w:pPr>
        <w:pStyle w:val="Caption"/>
        <w:rPr>
          <w:b/>
          <w:bCs/>
          <w:i w:val="0"/>
          <w:iCs w:val="0"/>
          <w:color w:val="auto"/>
          <w:sz w:val="20"/>
          <w:szCs w:val="20"/>
        </w:rPr>
      </w:pPr>
      <w:bookmarkStart w:id="53" w:name="_Ref69521727"/>
      <w:r w:rsidRPr="001710F1">
        <w:rPr>
          <w:b/>
          <w:bCs/>
          <w:i w:val="0"/>
          <w:iCs w:val="0"/>
          <w:color w:val="auto"/>
          <w:sz w:val="20"/>
          <w:szCs w:val="20"/>
        </w:rPr>
        <w:t xml:space="preserve">Figure </w:t>
      </w:r>
      <w:r w:rsidRPr="001710F1">
        <w:rPr>
          <w:b/>
          <w:bCs/>
          <w:i w:val="0"/>
          <w:iCs w:val="0"/>
          <w:color w:val="auto"/>
          <w:sz w:val="20"/>
          <w:szCs w:val="20"/>
        </w:rPr>
        <w:fldChar w:fldCharType="begin"/>
      </w:r>
      <w:r w:rsidRPr="001710F1">
        <w:rPr>
          <w:b/>
          <w:bCs/>
          <w:i w:val="0"/>
          <w:iCs w:val="0"/>
          <w:color w:val="auto"/>
          <w:sz w:val="20"/>
          <w:szCs w:val="20"/>
        </w:rPr>
        <w:instrText xml:space="preserve"> SEQ Figure \* ARABIC </w:instrText>
      </w:r>
      <w:r w:rsidRPr="001710F1">
        <w:rPr>
          <w:b/>
          <w:bCs/>
          <w:i w:val="0"/>
          <w:iCs w:val="0"/>
          <w:color w:val="auto"/>
          <w:sz w:val="20"/>
          <w:szCs w:val="20"/>
        </w:rPr>
        <w:fldChar w:fldCharType="separate"/>
      </w:r>
      <w:r w:rsidR="00416C7B">
        <w:rPr>
          <w:b/>
          <w:bCs/>
          <w:i w:val="0"/>
          <w:iCs w:val="0"/>
          <w:noProof/>
          <w:color w:val="auto"/>
          <w:sz w:val="20"/>
          <w:szCs w:val="20"/>
        </w:rPr>
        <w:t>8</w:t>
      </w:r>
      <w:r w:rsidRPr="001710F1">
        <w:rPr>
          <w:b/>
          <w:bCs/>
          <w:i w:val="0"/>
          <w:iCs w:val="0"/>
          <w:color w:val="auto"/>
          <w:sz w:val="20"/>
          <w:szCs w:val="20"/>
        </w:rPr>
        <w:fldChar w:fldCharType="end"/>
      </w:r>
      <w:bookmarkEnd w:id="53"/>
      <w:r w:rsidRPr="001710F1">
        <w:rPr>
          <w:b/>
          <w:bCs/>
          <w:i w:val="0"/>
          <w:iCs w:val="0"/>
          <w:color w:val="auto"/>
          <w:sz w:val="20"/>
          <w:szCs w:val="20"/>
        </w:rPr>
        <w:t xml:space="preserve">: </w:t>
      </w:r>
      <w:r w:rsidR="001710F1" w:rsidRPr="001710F1">
        <w:rPr>
          <w:b/>
          <w:bCs/>
          <w:i w:val="0"/>
          <w:iCs w:val="0"/>
          <w:color w:val="auto"/>
          <w:sz w:val="20"/>
          <w:szCs w:val="20"/>
        </w:rPr>
        <w:t>PCA scatterplot for ZN</w:t>
      </w:r>
      <w:r w:rsidR="00D152D6">
        <w:rPr>
          <w:b/>
          <w:bCs/>
          <w:i w:val="0"/>
          <w:iCs w:val="0"/>
          <w:color w:val="auto"/>
          <w:sz w:val="20"/>
          <w:szCs w:val="20"/>
        </w:rPr>
        <w:t>-treated mega-dataset</w:t>
      </w:r>
      <w:r w:rsidR="001710F1" w:rsidRPr="001710F1">
        <w:rPr>
          <w:b/>
          <w:bCs/>
          <w:i w:val="0"/>
          <w:iCs w:val="0"/>
          <w:color w:val="auto"/>
          <w:sz w:val="20"/>
          <w:szCs w:val="20"/>
        </w:rPr>
        <w:t>.</w:t>
      </w:r>
      <w:r w:rsidR="006C4334">
        <w:rPr>
          <w:b/>
          <w:bCs/>
          <w:i w:val="0"/>
          <w:iCs w:val="0"/>
          <w:color w:val="auto"/>
          <w:sz w:val="20"/>
          <w:szCs w:val="20"/>
        </w:rPr>
        <w:t xml:space="preserve"> </w:t>
      </w:r>
      <w:r w:rsidR="006C4334">
        <w:rPr>
          <w:i w:val="0"/>
          <w:iCs w:val="0"/>
          <w:color w:val="auto"/>
          <w:sz w:val="20"/>
          <w:szCs w:val="20"/>
        </w:rPr>
        <w:t xml:space="preserve">A pronounced segregation between batches was seen along PC1 and PC2. There was minimal separation by classes. </w:t>
      </w:r>
      <w:r w:rsidR="006C4334" w:rsidRPr="0011376E">
        <w:rPr>
          <w:i w:val="0"/>
          <w:iCs w:val="0"/>
          <w:color w:val="auto"/>
          <w:sz w:val="20"/>
          <w:szCs w:val="20"/>
        </w:rPr>
        <w:t xml:space="preserve">Triangles represent samples classified as young and circles represent samples assigned as old. The </w:t>
      </w:r>
      <w:r w:rsidR="006C4334" w:rsidRPr="006C4334">
        <w:rPr>
          <w:i w:val="0"/>
          <w:iCs w:val="0"/>
          <w:color w:val="auto"/>
          <w:sz w:val="20"/>
          <w:szCs w:val="20"/>
        </w:rPr>
        <w:t>hues denote the batch from which each sample originated. Light and dark red points represent samples from the Gonzalez batch; light and dark orange points represent samples from the Hubal batch; light and dark green points represent samples from the Mercken batch; light and dark blue points represent samples from the Raz batch.</w:t>
      </w:r>
    </w:p>
    <w:p w14:paraId="1BF4691F" w14:textId="181D98DE" w:rsidR="005F3409" w:rsidRDefault="00A54E04" w:rsidP="00D5554D">
      <w:r>
        <w:t xml:space="preserve">The PCA scatterplot for the </w:t>
      </w:r>
      <w:r w:rsidR="007D4887">
        <w:t>mega-dataset treated with ZN-ComBat</w:t>
      </w:r>
      <w:r w:rsidR="00F6482D">
        <w:t xml:space="preserve"> </w:t>
      </w:r>
      <w:r w:rsidR="002C441D">
        <w:t xml:space="preserve">showed </w:t>
      </w:r>
      <w:r w:rsidR="00F6482D">
        <w:t>attenuat</w:t>
      </w:r>
      <w:r w:rsidR="002C441D">
        <w:t>ion in</w:t>
      </w:r>
      <w:r w:rsidR="00F6482D">
        <w:t xml:space="preserve"> batch effect</w:t>
      </w:r>
      <w:r w:rsidR="005E0AEC">
        <w:t xml:space="preserve"> as </w:t>
      </w:r>
      <w:r w:rsidR="00CB556A">
        <w:t xml:space="preserve">samples were not </w:t>
      </w:r>
      <w:r w:rsidR="00463767">
        <w:t xml:space="preserve">visually </w:t>
      </w:r>
      <w:r w:rsidR="00CB556A">
        <w:t>clustered by batches</w:t>
      </w:r>
      <w:r w:rsidR="005E0AEC">
        <w:t xml:space="preserve"> </w:t>
      </w:r>
      <w:r w:rsidR="002C441D" w:rsidRPr="002C441D">
        <w:t>(</w:t>
      </w:r>
      <w:r w:rsidR="002C441D" w:rsidRPr="002C441D">
        <w:fldChar w:fldCharType="begin"/>
      </w:r>
      <w:r w:rsidR="002C441D" w:rsidRPr="002C441D">
        <w:instrText xml:space="preserve"> REF _Ref69521788 \h </w:instrText>
      </w:r>
      <w:r w:rsidR="002C441D">
        <w:instrText xml:space="preserve"> \* MERGEFORMAT </w:instrText>
      </w:r>
      <w:r w:rsidR="002C441D" w:rsidRPr="002C441D">
        <w:fldChar w:fldCharType="separate"/>
      </w:r>
      <w:r w:rsidR="00416C7B" w:rsidRPr="00416C7B">
        <w:t>Figure 9</w:t>
      </w:r>
      <w:r w:rsidR="002C441D" w:rsidRPr="002C441D">
        <w:fldChar w:fldCharType="end"/>
      </w:r>
      <w:r w:rsidR="002C441D" w:rsidRPr="002C441D">
        <w:t>).</w:t>
      </w:r>
      <w:r w:rsidR="002C441D">
        <w:t xml:space="preserve"> However, </w:t>
      </w:r>
      <w:r w:rsidR="00CB556A">
        <w:t>T-test</w:t>
      </w:r>
      <w:r w:rsidR="00CB556A" w:rsidRPr="00CB556A">
        <w:t xml:space="preserve"> </w:t>
      </w:r>
      <w:r w:rsidR="00CB556A">
        <w:t xml:space="preserve">of the top </w:t>
      </w:r>
      <w:r w:rsidR="00463767">
        <w:t>three</w:t>
      </w:r>
      <w:r w:rsidR="00CB556A">
        <w:t xml:space="preserve"> PCs showed </w:t>
      </w:r>
      <w:r w:rsidR="00241A33">
        <w:t xml:space="preserve">that </w:t>
      </w:r>
      <w:r w:rsidR="00CB556A">
        <w:t xml:space="preserve">significant association with </w:t>
      </w:r>
      <w:r w:rsidR="00CB556A" w:rsidRPr="001E60E2">
        <w:lastRenderedPageBreak/>
        <w:t>batch effects</w:t>
      </w:r>
      <w:r w:rsidR="00463767" w:rsidRPr="001E60E2">
        <w:t xml:space="preserve"> </w:t>
      </w:r>
      <w:r w:rsidR="00241A33" w:rsidRPr="001E60E2">
        <w:t xml:space="preserve">still existed </w:t>
      </w:r>
      <w:r w:rsidR="00463767" w:rsidRPr="001E60E2">
        <w:t>(</w:t>
      </w:r>
      <w:r w:rsidR="00463767" w:rsidRPr="001E60E2">
        <w:fldChar w:fldCharType="begin"/>
      </w:r>
      <w:r w:rsidR="00463767" w:rsidRPr="001E60E2">
        <w:instrText xml:space="preserve"> REF _Ref69568761 \h  \* MERGEFORMAT </w:instrText>
      </w:r>
      <w:r w:rsidR="00463767" w:rsidRPr="001E60E2">
        <w:fldChar w:fldCharType="separate"/>
      </w:r>
      <w:r w:rsidR="00416C7B" w:rsidRPr="00416C7B">
        <w:t>Table 6</w:t>
      </w:r>
      <w:r w:rsidR="00463767" w:rsidRPr="001E60E2">
        <w:fldChar w:fldCharType="end"/>
      </w:r>
      <w:r w:rsidR="00463767" w:rsidRPr="001E60E2">
        <w:t>).</w:t>
      </w:r>
      <w:r w:rsidR="00241A33" w:rsidRPr="001E60E2">
        <w:t xml:space="preserve"> </w:t>
      </w:r>
      <w:r w:rsidR="007B6DB2" w:rsidRPr="001E60E2">
        <w:t xml:space="preserve">Similar to </w:t>
      </w:r>
      <w:r w:rsidR="00241A33" w:rsidRPr="001E60E2">
        <w:t xml:space="preserve">the PCA scatterplot of </w:t>
      </w:r>
      <w:r w:rsidR="007B6DB2" w:rsidRPr="001E60E2">
        <w:t>ZN</w:t>
      </w:r>
      <w:r w:rsidR="00241A33" w:rsidRPr="001E60E2">
        <w:t>-treated mega-dataset</w:t>
      </w:r>
      <w:r w:rsidR="001E60E2" w:rsidRPr="001E60E2">
        <w:t xml:space="preserve"> (</w:t>
      </w:r>
      <w:r w:rsidR="001E60E2" w:rsidRPr="001E60E2">
        <w:fldChar w:fldCharType="begin"/>
      </w:r>
      <w:r w:rsidR="001E60E2" w:rsidRPr="001E60E2">
        <w:instrText xml:space="preserve"> REF _Ref69521727 \h </w:instrText>
      </w:r>
      <w:r w:rsidR="001E60E2">
        <w:instrText xml:space="preserve"> \* MERGEFORMAT </w:instrText>
      </w:r>
      <w:r w:rsidR="001E60E2" w:rsidRPr="001E60E2">
        <w:fldChar w:fldCharType="separate"/>
      </w:r>
      <w:r w:rsidR="00416C7B" w:rsidRPr="00416C7B">
        <w:t>Figure 8</w:t>
      </w:r>
      <w:r w:rsidR="001E60E2" w:rsidRPr="001E60E2">
        <w:fldChar w:fldCharType="end"/>
      </w:r>
      <w:r w:rsidR="001E60E2" w:rsidRPr="001E60E2">
        <w:t>)</w:t>
      </w:r>
      <w:r w:rsidR="007B6DB2" w:rsidRPr="001E60E2">
        <w:t xml:space="preserve">, the separation by class remained indistinct. </w:t>
      </w:r>
      <w:r w:rsidR="007B6DB2">
        <w:t xml:space="preserve">Both BERMs thus </w:t>
      </w:r>
      <w:r w:rsidR="003151B2">
        <w:t>were</w:t>
      </w:r>
      <w:r w:rsidR="007B6DB2">
        <w:t xml:space="preserve"> not effective</w:t>
      </w:r>
      <w:r w:rsidR="003151B2">
        <w:t xml:space="preserve"> at</w:t>
      </w:r>
      <w:r w:rsidR="007B6DB2">
        <w:t xml:space="preserve"> </w:t>
      </w:r>
      <w:r w:rsidR="003151B2">
        <w:t>alleviating</w:t>
      </w:r>
      <w:r w:rsidR="007B6DB2">
        <w:t xml:space="preserve"> batch effect and subpar </w:t>
      </w:r>
      <w:r w:rsidR="003151B2">
        <w:t>at</w:t>
      </w:r>
      <w:r w:rsidR="007B6DB2">
        <w:t xml:space="preserve"> preserving biological variation in the </w:t>
      </w:r>
      <w:r w:rsidR="003151B2">
        <w:t>mega-</w:t>
      </w:r>
      <w:r w:rsidR="007B6DB2">
        <w:t>dataset.</w:t>
      </w:r>
    </w:p>
    <w:p w14:paraId="6413D075" w14:textId="77777777" w:rsidR="00276249" w:rsidRDefault="00276249" w:rsidP="00F26195">
      <w:pPr>
        <w:keepNext/>
        <w:jc w:val="center"/>
      </w:pPr>
      <w:r>
        <w:rPr>
          <w:noProof/>
        </w:rPr>
        <w:drawing>
          <wp:inline distT="0" distB="0" distL="0" distR="0" wp14:anchorId="6E2868D2" wp14:editId="7D7620A1">
            <wp:extent cx="5712063" cy="398081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12063" cy="3980815"/>
                    </a:xfrm>
                    <a:prstGeom prst="rect">
                      <a:avLst/>
                    </a:prstGeom>
                    <a:noFill/>
                    <a:ln>
                      <a:noFill/>
                    </a:ln>
                  </pic:spPr>
                </pic:pic>
              </a:graphicData>
            </a:graphic>
          </wp:inline>
        </w:drawing>
      </w:r>
    </w:p>
    <w:p w14:paraId="5094C917" w14:textId="001D1F39" w:rsidR="000C7082" w:rsidRPr="00735503" w:rsidRDefault="00276249" w:rsidP="00735503">
      <w:pPr>
        <w:pStyle w:val="Caption"/>
        <w:rPr>
          <w:b/>
          <w:bCs/>
          <w:i w:val="0"/>
          <w:iCs w:val="0"/>
          <w:color w:val="auto"/>
          <w:sz w:val="20"/>
          <w:szCs w:val="20"/>
        </w:rPr>
      </w:pPr>
      <w:bookmarkStart w:id="54" w:name="_Ref69521788"/>
      <w:r w:rsidRPr="00276249">
        <w:rPr>
          <w:b/>
          <w:bCs/>
          <w:i w:val="0"/>
          <w:iCs w:val="0"/>
          <w:color w:val="auto"/>
          <w:sz w:val="20"/>
          <w:szCs w:val="20"/>
        </w:rPr>
        <w:t xml:space="preserve">Figure </w:t>
      </w:r>
      <w:r w:rsidRPr="00276249">
        <w:rPr>
          <w:b/>
          <w:bCs/>
          <w:i w:val="0"/>
          <w:iCs w:val="0"/>
          <w:color w:val="auto"/>
          <w:sz w:val="20"/>
          <w:szCs w:val="20"/>
        </w:rPr>
        <w:fldChar w:fldCharType="begin"/>
      </w:r>
      <w:r w:rsidRPr="00276249">
        <w:rPr>
          <w:b/>
          <w:bCs/>
          <w:i w:val="0"/>
          <w:iCs w:val="0"/>
          <w:color w:val="auto"/>
          <w:sz w:val="20"/>
          <w:szCs w:val="20"/>
        </w:rPr>
        <w:instrText xml:space="preserve"> SEQ Figure \* ARABIC </w:instrText>
      </w:r>
      <w:r w:rsidRPr="00276249">
        <w:rPr>
          <w:b/>
          <w:bCs/>
          <w:i w:val="0"/>
          <w:iCs w:val="0"/>
          <w:color w:val="auto"/>
          <w:sz w:val="20"/>
          <w:szCs w:val="20"/>
        </w:rPr>
        <w:fldChar w:fldCharType="separate"/>
      </w:r>
      <w:r w:rsidR="00416C7B">
        <w:rPr>
          <w:b/>
          <w:bCs/>
          <w:i w:val="0"/>
          <w:iCs w:val="0"/>
          <w:noProof/>
          <w:color w:val="auto"/>
          <w:sz w:val="20"/>
          <w:szCs w:val="20"/>
        </w:rPr>
        <w:t>9</w:t>
      </w:r>
      <w:r w:rsidRPr="00276249">
        <w:rPr>
          <w:b/>
          <w:bCs/>
          <w:i w:val="0"/>
          <w:iCs w:val="0"/>
          <w:color w:val="auto"/>
          <w:sz w:val="20"/>
          <w:szCs w:val="20"/>
        </w:rPr>
        <w:fldChar w:fldCharType="end"/>
      </w:r>
      <w:bookmarkEnd w:id="54"/>
      <w:r w:rsidRPr="00276249">
        <w:rPr>
          <w:b/>
          <w:bCs/>
          <w:i w:val="0"/>
          <w:iCs w:val="0"/>
          <w:color w:val="auto"/>
          <w:sz w:val="20"/>
          <w:szCs w:val="20"/>
        </w:rPr>
        <w:t xml:space="preserve">: PCA scatterplot for </w:t>
      </w:r>
      <w:r w:rsidR="005F7852">
        <w:rPr>
          <w:b/>
          <w:bCs/>
          <w:i w:val="0"/>
          <w:iCs w:val="0"/>
          <w:color w:val="auto"/>
          <w:sz w:val="20"/>
          <w:szCs w:val="20"/>
        </w:rPr>
        <w:t xml:space="preserve">mega-dataset treated with </w:t>
      </w:r>
      <w:r w:rsidRPr="00276249">
        <w:rPr>
          <w:b/>
          <w:bCs/>
          <w:i w:val="0"/>
          <w:iCs w:val="0"/>
          <w:color w:val="auto"/>
          <w:sz w:val="20"/>
          <w:szCs w:val="20"/>
        </w:rPr>
        <w:t>ZN</w:t>
      </w:r>
      <w:r w:rsidR="005F7852">
        <w:rPr>
          <w:b/>
          <w:bCs/>
          <w:i w:val="0"/>
          <w:iCs w:val="0"/>
          <w:color w:val="auto"/>
          <w:sz w:val="20"/>
          <w:szCs w:val="20"/>
        </w:rPr>
        <w:t>-</w:t>
      </w:r>
      <w:r w:rsidRPr="00276249">
        <w:rPr>
          <w:b/>
          <w:bCs/>
          <w:i w:val="0"/>
          <w:iCs w:val="0"/>
          <w:color w:val="auto"/>
          <w:sz w:val="20"/>
          <w:szCs w:val="20"/>
        </w:rPr>
        <w:t>ComBat.</w:t>
      </w:r>
      <w:r w:rsidR="006C4334">
        <w:rPr>
          <w:b/>
          <w:bCs/>
          <w:i w:val="0"/>
          <w:iCs w:val="0"/>
          <w:color w:val="auto"/>
          <w:sz w:val="20"/>
          <w:szCs w:val="20"/>
        </w:rPr>
        <w:t xml:space="preserve"> </w:t>
      </w:r>
      <w:r w:rsidR="005F7852">
        <w:rPr>
          <w:i w:val="0"/>
          <w:iCs w:val="0"/>
          <w:color w:val="auto"/>
          <w:sz w:val="20"/>
          <w:szCs w:val="20"/>
        </w:rPr>
        <w:t xml:space="preserve">Even though </w:t>
      </w:r>
      <w:r w:rsidR="00DF4912">
        <w:rPr>
          <w:i w:val="0"/>
          <w:iCs w:val="0"/>
          <w:color w:val="auto"/>
          <w:sz w:val="20"/>
          <w:szCs w:val="20"/>
        </w:rPr>
        <w:t xml:space="preserve">batch separation was alleviated, the samples still did not aggregate by classes. </w:t>
      </w:r>
      <w:r w:rsidR="006C4334" w:rsidRPr="0011376E">
        <w:rPr>
          <w:i w:val="0"/>
          <w:iCs w:val="0"/>
          <w:color w:val="auto"/>
          <w:sz w:val="20"/>
          <w:szCs w:val="20"/>
        </w:rPr>
        <w:t xml:space="preserve">Triangles represent samples classified as young and circles represent samples assigned as old. The </w:t>
      </w:r>
      <w:r w:rsidR="006C4334" w:rsidRPr="006C4334">
        <w:rPr>
          <w:i w:val="0"/>
          <w:iCs w:val="0"/>
          <w:color w:val="auto"/>
          <w:sz w:val="20"/>
          <w:szCs w:val="20"/>
        </w:rPr>
        <w:t>hues denote the batch from which each sample originated. Light and dark red points represent samples from the Gonzalez batch; light and dark orange points represent samples from the Hubal batch; light and dark green points represent samples from the Mercken batch; light and dark blue points represent samples from the Raz batch.</w:t>
      </w:r>
    </w:p>
    <w:p w14:paraId="3BF55904" w14:textId="0285CEEE" w:rsidR="007B6DB2" w:rsidRDefault="007B6DB2" w:rsidP="004770F4">
      <w:pPr>
        <w:pStyle w:val="Heading2"/>
      </w:pPr>
      <w:bookmarkStart w:id="55" w:name="_Toc69957844"/>
      <w:r>
        <w:t>Bootstrap analyses show</w:t>
      </w:r>
      <w:r w:rsidR="001D747B">
        <w:t>ed</w:t>
      </w:r>
      <w:r>
        <w:t xml:space="preserve"> that CS</w:t>
      </w:r>
      <w:r w:rsidR="001D747B">
        <w:t>QN-</w:t>
      </w:r>
      <w:r>
        <w:t>ComBat confer</w:t>
      </w:r>
      <w:r w:rsidR="001D747B">
        <w:t>red</w:t>
      </w:r>
      <w:r>
        <w:t xml:space="preserve"> high reproducibility</w:t>
      </w:r>
      <w:bookmarkEnd w:id="55"/>
    </w:p>
    <w:p w14:paraId="4E64B675" w14:textId="64CAD4C4" w:rsidR="007B6DB2" w:rsidRPr="008B690A" w:rsidRDefault="007B6DB2" w:rsidP="00D5554D">
      <w:r>
        <w:t xml:space="preserve">To evaluate overall reproducibility of </w:t>
      </w:r>
      <w:r w:rsidR="00D575B5">
        <w:t>BERMs</w:t>
      </w:r>
      <w:r>
        <w:t xml:space="preserve"> on total combined data, we conducted bootstrapping and Jaccard </w:t>
      </w:r>
      <w:r w:rsidRPr="00FB0FDB">
        <w:t xml:space="preserve">scoring </w:t>
      </w:r>
      <w:r w:rsidR="00FB0FDB" w:rsidRPr="00FB0FDB">
        <w:t>(</w:t>
      </w:r>
      <w:r w:rsidR="00FB0FDB" w:rsidRPr="00FB0FDB">
        <w:fldChar w:fldCharType="begin"/>
      </w:r>
      <w:r w:rsidR="00FB0FDB" w:rsidRPr="00FB0FDB">
        <w:instrText xml:space="preserve"> REF _Ref58773273 \h </w:instrText>
      </w:r>
      <w:r w:rsidR="00FB0FDB">
        <w:instrText xml:space="preserve"> \* MERGEFORMAT </w:instrText>
      </w:r>
      <w:r w:rsidR="00FB0FDB" w:rsidRPr="00FB0FDB">
        <w:fldChar w:fldCharType="separate"/>
      </w:r>
      <w:r w:rsidR="00416C7B" w:rsidRPr="00416C7B">
        <w:t>Figure 3</w:t>
      </w:r>
      <w:r w:rsidR="00FB0FDB" w:rsidRPr="00FB0FDB">
        <w:fldChar w:fldCharType="end"/>
      </w:r>
      <w:r w:rsidR="00FB0FDB" w:rsidRPr="00FB0FDB">
        <w:t xml:space="preserve">) </w:t>
      </w:r>
      <w:r w:rsidRPr="00FB0FDB">
        <w:t>on</w:t>
      </w:r>
      <w:r>
        <w:t xml:space="preserve"> </w:t>
      </w:r>
      <w:r w:rsidR="00D012BA">
        <w:t xml:space="preserve">Control and on </w:t>
      </w:r>
      <w:r w:rsidR="002A5FAA">
        <w:t xml:space="preserve">BERM-treated </w:t>
      </w:r>
      <w:r w:rsidR="00D575B5">
        <w:t>mega-</w:t>
      </w:r>
      <w:r>
        <w:t xml:space="preserve">dataset. </w:t>
      </w:r>
      <w:r w:rsidR="000106A7">
        <w:t xml:space="preserve">The </w:t>
      </w:r>
      <w:r w:rsidR="008B690A">
        <w:t xml:space="preserve">resultant violin plot is </w:t>
      </w:r>
      <w:r w:rsidR="008B690A" w:rsidRPr="008B690A">
        <w:t xml:space="preserve">shown in </w:t>
      </w:r>
      <w:r w:rsidR="008B690A" w:rsidRPr="008B690A">
        <w:fldChar w:fldCharType="begin"/>
      </w:r>
      <w:r w:rsidR="008B690A" w:rsidRPr="008B690A">
        <w:instrText xml:space="preserve"> REF _Ref55866837 \h </w:instrText>
      </w:r>
      <w:r w:rsidR="008B690A">
        <w:instrText xml:space="preserve"> \* MERGEFORMAT </w:instrText>
      </w:r>
      <w:r w:rsidR="008B690A" w:rsidRPr="008B690A">
        <w:fldChar w:fldCharType="separate"/>
      </w:r>
      <w:r w:rsidR="00416C7B" w:rsidRPr="00416C7B">
        <w:t>Figure 10</w:t>
      </w:r>
      <w:r w:rsidR="008B690A" w:rsidRPr="008B690A">
        <w:fldChar w:fldCharType="end"/>
      </w:r>
      <w:r w:rsidR="008B690A" w:rsidRPr="008B690A">
        <w:t>.</w:t>
      </w:r>
    </w:p>
    <w:p w14:paraId="1EE59EB6" w14:textId="3B5E400A" w:rsidR="00FB0FDB" w:rsidRDefault="002A5FAA" w:rsidP="00D5554D">
      <w:r>
        <w:t>For</w:t>
      </w:r>
      <w:r w:rsidR="00D012BA">
        <w:t xml:space="preserve"> Control</w:t>
      </w:r>
      <w:r w:rsidR="00FB0FDB">
        <w:t>, Jaccard scores obtained among bootstraps were the lowest</w:t>
      </w:r>
      <w:r w:rsidR="003A6566">
        <w:t xml:space="preserve"> </w:t>
      </w:r>
      <w:r w:rsidR="00377794">
        <w:t>with a median score of 0.06</w:t>
      </w:r>
      <w:r w:rsidR="007F0DF4">
        <w:t xml:space="preserve"> and largest standard deviation of 0.16</w:t>
      </w:r>
      <w:r w:rsidR="00FB0FDB">
        <w:t xml:space="preserve">. </w:t>
      </w:r>
      <w:r w:rsidR="00610E50">
        <w:t>This was followed by ComBat</w:t>
      </w:r>
      <w:r w:rsidR="00B41EEF">
        <w:t xml:space="preserve"> </w:t>
      </w:r>
      <w:r w:rsidR="00133157">
        <w:t xml:space="preserve">with a median score of </w:t>
      </w:r>
      <w:r w:rsidR="00B41EEF">
        <w:t xml:space="preserve">0.07. </w:t>
      </w:r>
      <w:r w:rsidR="00610E50">
        <w:t xml:space="preserve">Even though ComBat displayed promising capability in reducing batch </w:t>
      </w:r>
      <w:r w:rsidR="00610E50" w:rsidRPr="00AF51B5">
        <w:t>effect</w:t>
      </w:r>
      <w:r w:rsidR="00AF51B5" w:rsidRPr="00AF51B5">
        <w:t xml:space="preserve"> </w:t>
      </w:r>
      <w:r w:rsidR="00AF51B5">
        <w:t>(</w:t>
      </w:r>
      <w:r w:rsidR="00AF51B5" w:rsidRPr="00AF51B5">
        <w:fldChar w:fldCharType="begin"/>
      </w:r>
      <w:r w:rsidR="00AF51B5" w:rsidRPr="00AF51B5">
        <w:instrText xml:space="preserve"> REF _Ref69568761 \h </w:instrText>
      </w:r>
      <w:r w:rsidR="00AF51B5">
        <w:instrText xml:space="preserve"> \* MERGEFORMAT </w:instrText>
      </w:r>
      <w:r w:rsidR="00AF51B5" w:rsidRPr="00AF51B5">
        <w:fldChar w:fldCharType="separate"/>
      </w:r>
      <w:r w:rsidR="00416C7B" w:rsidRPr="00416C7B">
        <w:t>Table 6</w:t>
      </w:r>
      <w:r w:rsidR="00AF51B5" w:rsidRPr="00AF51B5">
        <w:fldChar w:fldCharType="end"/>
      </w:r>
      <w:r w:rsidR="00AF51B5">
        <w:t>)</w:t>
      </w:r>
      <w:r w:rsidR="00610E50" w:rsidRPr="00AF51B5">
        <w:t xml:space="preserve">, the lack of signal preservation may have </w:t>
      </w:r>
      <w:r w:rsidR="00133157">
        <w:t>translated</w:t>
      </w:r>
      <w:r w:rsidR="00610E50" w:rsidRPr="00AF51B5">
        <w:t xml:space="preserve"> to low reproducibility. </w:t>
      </w:r>
      <w:r w:rsidR="00FB0FDB" w:rsidRPr="00AF51B5">
        <w:t>Conventional normalisation</w:t>
      </w:r>
      <w:r w:rsidR="00FB0FDB">
        <w:t xml:space="preserve"> methods, ZN and QN</w:t>
      </w:r>
      <w:r w:rsidR="0039408D">
        <w:t>,</w:t>
      </w:r>
      <w:r w:rsidR="00FB0FDB">
        <w:t xml:space="preserve"> yielded higher reproducibility than ComBat. Combination of ComBat </w:t>
      </w:r>
      <w:r w:rsidR="00973B7B">
        <w:t>with</w:t>
      </w:r>
      <w:r w:rsidR="00FB0FDB">
        <w:t xml:space="preserve"> ZN or QN only marginally improved reproducibility. Expectedly, CSQN appeared to be the </w:t>
      </w:r>
      <w:r w:rsidR="00FB0FDB">
        <w:lastRenderedPageBreak/>
        <w:t>performance differential</w:t>
      </w:r>
      <w:r w:rsidR="0087133B">
        <w:t xml:space="preserve">; </w:t>
      </w:r>
      <w:r w:rsidR="00FB0FDB">
        <w:t>CSQN and CSQN</w:t>
      </w:r>
      <w:r w:rsidR="00F37C85">
        <w:t>-</w:t>
      </w:r>
      <w:r w:rsidR="00FB0FDB">
        <w:t>ComBat</w:t>
      </w:r>
      <w:r w:rsidR="00C61EB5">
        <w:t xml:space="preserve"> </w:t>
      </w:r>
      <w:r w:rsidR="00FB0FDB">
        <w:t xml:space="preserve">generated significantly higher Jaccard scores </w:t>
      </w:r>
      <w:r w:rsidR="00C61EB5">
        <w:t>than other BERMs</w:t>
      </w:r>
      <w:r w:rsidR="0087133B">
        <w:t>,</w:t>
      </w:r>
      <w:r w:rsidR="00FB0FDB">
        <w:t xml:space="preserve"> with CSQN</w:t>
      </w:r>
      <w:r w:rsidR="0087133B">
        <w:t>-</w:t>
      </w:r>
      <w:r w:rsidR="00FB0FDB">
        <w:t xml:space="preserve">ComBat </w:t>
      </w:r>
      <w:r w:rsidR="0087133B">
        <w:t>generating</w:t>
      </w:r>
      <w:r w:rsidR="00FB0FDB">
        <w:t xml:space="preserve"> the highest median (0.7</w:t>
      </w:r>
      <w:r w:rsidR="00AD4DC4">
        <w:t>3</w:t>
      </w:r>
      <w:r w:rsidR="00FB0FDB">
        <w:t xml:space="preserve">) and smallest </w:t>
      </w:r>
      <w:r w:rsidR="001B769B">
        <w:t>standard deviation</w:t>
      </w:r>
      <w:r w:rsidR="00AD4DC4">
        <w:t xml:space="preserve"> (</w:t>
      </w:r>
      <w:r w:rsidR="001B769B">
        <w:t>0.03</w:t>
      </w:r>
      <w:r w:rsidR="00AD4DC4">
        <w:t>)</w:t>
      </w:r>
      <w:r w:rsidR="00FB0FDB">
        <w:t>. This suggest</w:t>
      </w:r>
      <w:r w:rsidR="00766365">
        <w:t>ed</w:t>
      </w:r>
      <w:r w:rsidR="00FB0FDB">
        <w:t xml:space="preserve"> that the batch-effect cleaning performance of the CSQN</w:t>
      </w:r>
      <w:r w:rsidR="00766365">
        <w:t>-</w:t>
      </w:r>
      <w:r w:rsidR="00FB0FDB">
        <w:t xml:space="preserve">ComBat method </w:t>
      </w:r>
      <w:r w:rsidR="00766365">
        <w:t>was</w:t>
      </w:r>
      <w:r w:rsidR="00FB0FDB">
        <w:t xml:space="preserve"> the most stable across </w:t>
      </w:r>
      <w:r w:rsidR="00D34E5D">
        <w:t>all</w:t>
      </w:r>
      <w:r w:rsidR="00FB0FDB">
        <w:t xml:space="preserve"> BERMs. Combined with the optimal PCA result, CSQN</w:t>
      </w:r>
      <w:r w:rsidR="00766365">
        <w:t>-</w:t>
      </w:r>
      <w:r w:rsidR="00FB0FDB">
        <w:t xml:space="preserve">ComBat </w:t>
      </w:r>
      <w:r w:rsidR="00766365">
        <w:t>appeared</w:t>
      </w:r>
      <w:r w:rsidR="00FB0FDB">
        <w:t xml:space="preserve"> to be the most effective and reliable method to remove batch effect while preserving biological variation in mega-datasets. </w:t>
      </w:r>
    </w:p>
    <w:p w14:paraId="08B895B4" w14:textId="77777777" w:rsidR="007B6DB2" w:rsidRDefault="007B6DB2" w:rsidP="00C924AF">
      <w:pPr>
        <w:keepNext/>
        <w:jc w:val="center"/>
      </w:pPr>
      <w:r>
        <w:rPr>
          <w:noProof/>
        </w:rPr>
        <w:drawing>
          <wp:inline distT="0" distB="0" distL="0" distR="0" wp14:anchorId="589B720A" wp14:editId="0019A38A">
            <wp:extent cx="5803417" cy="341831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911" cy="3428033"/>
                    </a:xfrm>
                    <a:prstGeom prst="rect">
                      <a:avLst/>
                    </a:prstGeom>
                  </pic:spPr>
                </pic:pic>
              </a:graphicData>
            </a:graphic>
          </wp:inline>
        </w:drawing>
      </w:r>
    </w:p>
    <w:p w14:paraId="2C53BCC9" w14:textId="61AC5591" w:rsidR="007B6DB2" w:rsidRPr="00854D86" w:rsidRDefault="007B6DB2" w:rsidP="007B6DB2">
      <w:pPr>
        <w:pStyle w:val="Caption"/>
        <w:rPr>
          <w:i w:val="0"/>
          <w:iCs w:val="0"/>
          <w:color w:val="auto"/>
          <w:sz w:val="20"/>
          <w:szCs w:val="20"/>
        </w:rPr>
      </w:pPr>
      <w:bookmarkStart w:id="56" w:name="_Ref55866837"/>
      <w:r w:rsidRPr="00356617">
        <w:rPr>
          <w:b/>
          <w:bCs/>
          <w:i w:val="0"/>
          <w:iCs w:val="0"/>
          <w:color w:val="auto"/>
          <w:sz w:val="20"/>
          <w:szCs w:val="20"/>
        </w:rPr>
        <w:t xml:space="preserve">Figure </w:t>
      </w:r>
      <w:r w:rsidRPr="00356617">
        <w:rPr>
          <w:b/>
          <w:bCs/>
          <w:i w:val="0"/>
          <w:iCs w:val="0"/>
          <w:color w:val="auto"/>
          <w:sz w:val="20"/>
          <w:szCs w:val="20"/>
        </w:rPr>
        <w:fldChar w:fldCharType="begin"/>
      </w:r>
      <w:r w:rsidRPr="00356617">
        <w:rPr>
          <w:b/>
          <w:bCs/>
          <w:i w:val="0"/>
          <w:iCs w:val="0"/>
          <w:color w:val="auto"/>
          <w:sz w:val="20"/>
          <w:szCs w:val="20"/>
        </w:rPr>
        <w:instrText xml:space="preserve"> SEQ Figure \* ARABIC </w:instrText>
      </w:r>
      <w:r w:rsidRPr="00356617">
        <w:rPr>
          <w:b/>
          <w:bCs/>
          <w:i w:val="0"/>
          <w:iCs w:val="0"/>
          <w:color w:val="auto"/>
          <w:sz w:val="20"/>
          <w:szCs w:val="20"/>
        </w:rPr>
        <w:fldChar w:fldCharType="separate"/>
      </w:r>
      <w:r w:rsidR="00416C7B">
        <w:rPr>
          <w:b/>
          <w:bCs/>
          <w:i w:val="0"/>
          <w:iCs w:val="0"/>
          <w:noProof/>
          <w:color w:val="auto"/>
          <w:sz w:val="20"/>
          <w:szCs w:val="20"/>
        </w:rPr>
        <w:t>10</w:t>
      </w:r>
      <w:r w:rsidRPr="00356617">
        <w:rPr>
          <w:b/>
          <w:bCs/>
          <w:i w:val="0"/>
          <w:iCs w:val="0"/>
          <w:color w:val="auto"/>
          <w:sz w:val="20"/>
          <w:szCs w:val="20"/>
        </w:rPr>
        <w:fldChar w:fldCharType="end"/>
      </w:r>
      <w:bookmarkEnd w:id="56"/>
      <w:r w:rsidRPr="00356617">
        <w:rPr>
          <w:b/>
          <w:bCs/>
          <w:i w:val="0"/>
          <w:iCs w:val="0"/>
          <w:color w:val="auto"/>
          <w:sz w:val="20"/>
          <w:szCs w:val="20"/>
        </w:rPr>
        <w:t xml:space="preserve">: Violin plot of Jaccard score for all BERMs. </w:t>
      </w:r>
      <w:r w:rsidR="00854D86">
        <w:rPr>
          <w:i w:val="0"/>
          <w:iCs w:val="0"/>
          <w:color w:val="auto"/>
          <w:sz w:val="20"/>
          <w:szCs w:val="20"/>
        </w:rPr>
        <w:t>The median of each BERM was shown as a black dot</w:t>
      </w:r>
      <w:r w:rsidR="00745D83">
        <w:rPr>
          <w:i w:val="0"/>
          <w:iCs w:val="0"/>
          <w:color w:val="auto"/>
          <w:sz w:val="20"/>
          <w:szCs w:val="20"/>
        </w:rPr>
        <w:t xml:space="preserve">. </w:t>
      </w:r>
      <w:r w:rsidR="00FF4462">
        <w:rPr>
          <w:i w:val="0"/>
          <w:iCs w:val="0"/>
          <w:color w:val="auto"/>
          <w:sz w:val="20"/>
          <w:szCs w:val="20"/>
        </w:rPr>
        <w:t xml:space="preserve">The BERM with the highest median of Jaccard score was CSQN-ComBat while </w:t>
      </w:r>
      <w:r w:rsidR="006A5133">
        <w:rPr>
          <w:i w:val="0"/>
          <w:iCs w:val="0"/>
          <w:color w:val="auto"/>
          <w:sz w:val="20"/>
          <w:szCs w:val="20"/>
        </w:rPr>
        <w:t>ComBat yielded the lowest median score.</w:t>
      </w:r>
    </w:p>
    <w:p w14:paraId="3A89C71C" w14:textId="4C9FEFB6" w:rsidR="007B6DB2" w:rsidRDefault="007B6DB2" w:rsidP="004770F4">
      <w:pPr>
        <w:pStyle w:val="Heading2"/>
      </w:pPr>
      <w:bookmarkStart w:id="57" w:name="_Toc69957845"/>
      <w:r>
        <w:t>Pairwise independent analyses show</w:t>
      </w:r>
      <w:r w:rsidR="0007119D">
        <w:t>ed</w:t>
      </w:r>
      <w:r>
        <w:t xml:space="preserve"> that CS</w:t>
      </w:r>
      <w:r w:rsidR="0007119D">
        <w:t>QN-</w:t>
      </w:r>
      <w:r>
        <w:t>ComBat confer</w:t>
      </w:r>
      <w:r w:rsidR="0007119D">
        <w:t>red</w:t>
      </w:r>
      <w:r>
        <w:t xml:space="preserve"> highest agreement rates</w:t>
      </w:r>
      <w:bookmarkEnd w:id="57"/>
    </w:p>
    <w:p w14:paraId="52A842B4" w14:textId="36EE1028" w:rsidR="007B6DB2" w:rsidRDefault="007B6DB2" w:rsidP="00363EAF">
      <w:r>
        <w:t xml:space="preserve">We subsequently investigated the performance stability of BERMs on pairwise combinations of datasets instead of </w:t>
      </w:r>
      <w:r w:rsidR="000573CD">
        <w:t xml:space="preserve">the four-batch </w:t>
      </w:r>
      <w:r>
        <w:t>mega-dataset</w:t>
      </w:r>
      <w:r w:rsidR="007F14D2">
        <w:t xml:space="preserve"> using the workflow </w:t>
      </w:r>
      <w:r w:rsidR="007F14D2" w:rsidRPr="00363EAF">
        <w:t xml:space="preserve">in </w:t>
      </w:r>
      <w:r w:rsidR="007F14D2" w:rsidRPr="00363EAF">
        <w:fldChar w:fldCharType="begin"/>
      </w:r>
      <w:r w:rsidR="007F14D2" w:rsidRPr="00363EAF">
        <w:instrText xml:space="preserve"> REF _Ref69511323 \h </w:instrText>
      </w:r>
      <w:r w:rsidR="00363EAF" w:rsidRPr="00363EAF">
        <w:instrText xml:space="preserve"> \* MERGEFORMAT </w:instrText>
      </w:r>
      <w:r w:rsidR="007F14D2" w:rsidRPr="00363EAF">
        <w:fldChar w:fldCharType="separate"/>
      </w:r>
      <w:r w:rsidR="00416C7B" w:rsidRPr="00416C7B">
        <w:t>Figure 4</w:t>
      </w:r>
      <w:r w:rsidR="007F14D2" w:rsidRPr="00363EAF">
        <w:fldChar w:fldCharType="end"/>
      </w:r>
      <w:r w:rsidR="007F14D2" w:rsidRPr="00363EAF">
        <w:t>.</w:t>
      </w:r>
      <w:r w:rsidR="006A5133">
        <w:t xml:space="preserve"> This was </w:t>
      </w:r>
      <w:r w:rsidR="009F36C4">
        <w:t xml:space="preserve">to further explore </w:t>
      </w:r>
      <w:r w:rsidR="00786AAB">
        <w:t xml:space="preserve">how </w:t>
      </w:r>
      <w:r w:rsidR="0062556D">
        <w:t xml:space="preserve">the </w:t>
      </w:r>
      <w:r w:rsidR="003F0627">
        <w:t>BERM</w:t>
      </w:r>
      <w:r w:rsidR="0062556D">
        <w:t>s</w:t>
      </w:r>
      <w:r w:rsidR="003F0627">
        <w:t xml:space="preserve"> perform</w:t>
      </w:r>
      <w:r w:rsidR="000573CD">
        <w:t>ed when applied on different mega-datasets</w:t>
      </w:r>
      <w:r w:rsidR="003F0627">
        <w:t xml:space="preserve">. </w:t>
      </w:r>
      <w:r w:rsidRPr="00363EAF">
        <w:t>The</w:t>
      </w:r>
      <w:r>
        <w:t xml:space="preserve"> significant gene sets for every </w:t>
      </w:r>
      <w:r w:rsidR="00AD6BED">
        <w:t>two</w:t>
      </w:r>
      <w:r>
        <w:t xml:space="preserve"> pairings were cross-compared and their similarity calculated via Jaccard </w:t>
      </w:r>
      <w:r w:rsidRPr="00172F53">
        <w:t>scoring (</w:t>
      </w:r>
      <w:r w:rsidR="00172F53" w:rsidRPr="00172F53">
        <w:fldChar w:fldCharType="begin"/>
      </w:r>
      <w:r w:rsidR="00172F53" w:rsidRPr="00172F53">
        <w:instrText xml:space="preserve"> REF _Ref69831396 \h </w:instrText>
      </w:r>
      <w:r w:rsidR="00172F53">
        <w:instrText xml:space="preserve"> \* MERGEFORMAT </w:instrText>
      </w:r>
      <w:r w:rsidR="00172F53" w:rsidRPr="00172F53">
        <w:fldChar w:fldCharType="separate"/>
      </w:r>
      <w:r w:rsidR="00416C7B" w:rsidRPr="00416C7B">
        <w:t>Figure 11</w:t>
      </w:r>
      <w:r w:rsidR="00172F53" w:rsidRPr="00172F53">
        <w:fldChar w:fldCharType="end"/>
      </w:r>
      <w:r w:rsidRPr="00363EAF">
        <w:t>).</w:t>
      </w:r>
    </w:p>
    <w:p w14:paraId="1C13E2D0" w14:textId="77777777" w:rsidR="007B6DB2" w:rsidRDefault="007B6DB2" w:rsidP="007B6DB2">
      <w:pPr>
        <w:keepNext/>
        <w:jc w:val="center"/>
      </w:pPr>
      <w:r w:rsidRPr="00A9417E">
        <w:rPr>
          <w:noProof/>
        </w:rPr>
        <w:lastRenderedPageBreak/>
        <w:drawing>
          <wp:inline distT="0" distB="0" distL="0" distR="0" wp14:anchorId="783F96E5" wp14:editId="707B9170">
            <wp:extent cx="5771859" cy="4185980"/>
            <wp:effectExtent l="0" t="0" r="635" b="0"/>
            <wp:docPr id="4" name="Picture 6">
              <a:extLst xmlns:a="http://schemas.openxmlformats.org/drawingml/2006/main">
                <a:ext uri="{FF2B5EF4-FFF2-40B4-BE49-F238E27FC236}">
                  <a16:creationId xmlns:a16="http://schemas.microsoft.com/office/drawing/2014/main" id="{54C5E228-1DCF-4A34-B710-6D76DCFC4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54C5E228-1DCF-4A34-B710-6D76DCFC4CD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1859" cy="4185980"/>
                    </a:xfrm>
                    <a:prstGeom prst="rect">
                      <a:avLst/>
                    </a:prstGeom>
                  </pic:spPr>
                </pic:pic>
              </a:graphicData>
            </a:graphic>
          </wp:inline>
        </w:drawing>
      </w:r>
    </w:p>
    <w:p w14:paraId="41F0FCDC" w14:textId="3864F28F" w:rsidR="007B6DB2" w:rsidRPr="00741314" w:rsidRDefault="007B6DB2" w:rsidP="007B6DB2">
      <w:pPr>
        <w:pStyle w:val="Caption"/>
        <w:rPr>
          <w:i w:val="0"/>
          <w:iCs w:val="0"/>
          <w:color w:val="auto"/>
        </w:rPr>
      </w:pPr>
      <w:bookmarkStart w:id="58" w:name="_Ref69831396"/>
      <w:r w:rsidRPr="00FB7F75">
        <w:rPr>
          <w:b/>
          <w:bCs/>
          <w:i w:val="0"/>
          <w:iCs w:val="0"/>
          <w:color w:val="auto"/>
          <w:sz w:val="20"/>
          <w:szCs w:val="20"/>
        </w:rPr>
        <w:t xml:space="preserve">Figure </w:t>
      </w:r>
      <w:r w:rsidRPr="00FB7F75">
        <w:rPr>
          <w:b/>
          <w:bCs/>
          <w:i w:val="0"/>
          <w:iCs w:val="0"/>
          <w:color w:val="auto"/>
          <w:sz w:val="20"/>
          <w:szCs w:val="20"/>
        </w:rPr>
        <w:fldChar w:fldCharType="begin"/>
      </w:r>
      <w:r w:rsidRPr="00FB7F75">
        <w:rPr>
          <w:b/>
          <w:bCs/>
          <w:i w:val="0"/>
          <w:iCs w:val="0"/>
          <w:color w:val="auto"/>
          <w:sz w:val="20"/>
          <w:szCs w:val="20"/>
        </w:rPr>
        <w:instrText xml:space="preserve"> SEQ Figure \* ARABIC </w:instrText>
      </w:r>
      <w:r w:rsidRPr="00FB7F75">
        <w:rPr>
          <w:b/>
          <w:bCs/>
          <w:i w:val="0"/>
          <w:iCs w:val="0"/>
          <w:color w:val="auto"/>
          <w:sz w:val="20"/>
          <w:szCs w:val="20"/>
        </w:rPr>
        <w:fldChar w:fldCharType="separate"/>
      </w:r>
      <w:r w:rsidR="00416C7B">
        <w:rPr>
          <w:b/>
          <w:bCs/>
          <w:i w:val="0"/>
          <w:iCs w:val="0"/>
          <w:noProof/>
          <w:color w:val="auto"/>
          <w:sz w:val="20"/>
          <w:szCs w:val="20"/>
        </w:rPr>
        <w:t>11</w:t>
      </w:r>
      <w:r w:rsidRPr="00FB7F75">
        <w:rPr>
          <w:b/>
          <w:bCs/>
          <w:i w:val="0"/>
          <w:iCs w:val="0"/>
          <w:color w:val="auto"/>
          <w:sz w:val="20"/>
          <w:szCs w:val="20"/>
        </w:rPr>
        <w:fldChar w:fldCharType="end"/>
      </w:r>
      <w:bookmarkEnd w:id="58"/>
      <w:r w:rsidRPr="00FB7F75">
        <w:rPr>
          <w:b/>
          <w:bCs/>
          <w:i w:val="0"/>
          <w:iCs w:val="0"/>
          <w:color w:val="auto"/>
          <w:sz w:val="20"/>
          <w:szCs w:val="20"/>
        </w:rPr>
        <w:t>:</w:t>
      </w:r>
      <w:r w:rsidRPr="00FB7F75">
        <w:rPr>
          <w:i w:val="0"/>
          <w:iCs w:val="0"/>
          <w:color w:val="auto"/>
          <w:sz w:val="20"/>
          <w:szCs w:val="20"/>
        </w:rPr>
        <w:t xml:space="preserve"> </w:t>
      </w:r>
      <w:r w:rsidRPr="00953891">
        <w:rPr>
          <w:b/>
          <w:bCs/>
          <w:i w:val="0"/>
          <w:iCs w:val="0"/>
          <w:color w:val="auto"/>
          <w:sz w:val="20"/>
          <w:szCs w:val="20"/>
        </w:rPr>
        <w:t xml:space="preserve">Boxplot showing the Jaccard scores when significant gene sets from BERM-treated dataset pairs were </w:t>
      </w:r>
      <w:r w:rsidR="007824BA" w:rsidRPr="00953891">
        <w:rPr>
          <w:b/>
          <w:bCs/>
          <w:i w:val="0"/>
          <w:iCs w:val="0"/>
          <w:color w:val="auto"/>
          <w:sz w:val="20"/>
          <w:szCs w:val="20"/>
        </w:rPr>
        <w:t>compared.</w:t>
      </w:r>
      <w:r w:rsidR="007824BA">
        <w:rPr>
          <w:i w:val="0"/>
          <w:iCs w:val="0"/>
          <w:color w:val="auto"/>
          <w:sz w:val="20"/>
          <w:szCs w:val="20"/>
        </w:rPr>
        <w:t xml:space="preserve"> </w:t>
      </w:r>
      <w:r w:rsidR="0099511C">
        <w:rPr>
          <w:i w:val="0"/>
          <w:iCs w:val="0"/>
          <w:color w:val="auto"/>
          <w:sz w:val="20"/>
          <w:szCs w:val="20"/>
        </w:rPr>
        <w:t xml:space="preserve">The BERM with the lowest Jaccard scores was ComBat. </w:t>
      </w:r>
      <w:r w:rsidR="007824BA">
        <w:rPr>
          <w:i w:val="0"/>
          <w:iCs w:val="0"/>
          <w:color w:val="auto"/>
          <w:sz w:val="20"/>
          <w:szCs w:val="20"/>
        </w:rPr>
        <w:t>BERMs comprising of ZN and Q</w:t>
      </w:r>
      <w:r w:rsidR="00380F2D">
        <w:rPr>
          <w:i w:val="0"/>
          <w:iCs w:val="0"/>
          <w:color w:val="auto"/>
          <w:sz w:val="20"/>
          <w:szCs w:val="20"/>
        </w:rPr>
        <w:t xml:space="preserve">N also yielded low Jaccard scores. </w:t>
      </w:r>
      <w:r w:rsidR="0099511C">
        <w:rPr>
          <w:i w:val="0"/>
          <w:iCs w:val="0"/>
          <w:color w:val="auto"/>
          <w:sz w:val="20"/>
          <w:szCs w:val="20"/>
        </w:rPr>
        <w:t xml:space="preserve">Although CSQN and CSQN-ComBat </w:t>
      </w:r>
      <w:r w:rsidR="0092266F">
        <w:rPr>
          <w:i w:val="0"/>
          <w:iCs w:val="0"/>
          <w:color w:val="auto"/>
          <w:sz w:val="20"/>
          <w:szCs w:val="20"/>
        </w:rPr>
        <w:t>had significantly higher scores than other BERMs, their variances were much larger.</w:t>
      </w:r>
    </w:p>
    <w:p w14:paraId="7A14A05B" w14:textId="7108A6F1" w:rsidR="006A22BB" w:rsidRPr="006A22BB" w:rsidRDefault="006A22BB" w:rsidP="006A22BB">
      <w:r>
        <w:t xml:space="preserve">The Jaccard scores for pairwise analyses followed a similar trend as the whole data analyses. The median score for Control was the lowest, followed by ComBat. As expected, QN, ZN, QN-ComBat and ZN-ComBat displayed consistently low Jaccard scores for all dataset pairs. CSQN and CSQN-ComBat exhibited significantly higher Jaccard scores than the other BERMs due to </w:t>
      </w:r>
      <w:r w:rsidRPr="00FD04EF">
        <w:t>non-overlapping of interquartile ranges</w:t>
      </w:r>
      <w:r>
        <w:t xml:space="preserve">. </w:t>
      </w:r>
      <w:r w:rsidR="00045C94">
        <w:t>Surprisingly</w:t>
      </w:r>
      <w:r>
        <w:t xml:space="preserve">, their variances were abnormally high. For example, CSQN-ComBat had scores ranging from </w:t>
      </w:r>
      <w:r w:rsidRPr="00FD04EF">
        <w:t>0.13 to 0.95</w:t>
      </w:r>
      <w:r>
        <w:t xml:space="preserve">. We suspected that this was due to </w:t>
      </w:r>
      <w:r w:rsidR="003D430C">
        <w:t xml:space="preserve">a large </w:t>
      </w:r>
      <w:r>
        <w:t xml:space="preserve">disparity of scores between pairwise comparisons. Thus, we reorganised the plot and </w:t>
      </w:r>
      <w:r w:rsidR="003D430C">
        <w:t xml:space="preserve">separated Jaccard scores </w:t>
      </w:r>
      <w:r w:rsidR="00A12C95">
        <w:t xml:space="preserve">by </w:t>
      </w:r>
      <w:r>
        <w:t xml:space="preserve">pairwise </w:t>
      </w:r>
      <w:r w:rsidRPr="006A22BB">
        <w:t>combinations (</w:t>
      </w:r>
      <w:r w:rsidRPr="006A22BB">
        <w:fldChar w:fldCharType="begin"/>
      </w:r>
      <w:r w:rsidRPr="006A22BB">
        <w:instrText xml:space="preserve"> REF _Ref55834278 \h  \* MERGEFORMAT </w:instrText>
      </w:r>
      <w:r w:rsidRPr="006A22BB">
        <w:fldChar w:fldCharType="separate"/>
      </w:r>
      <w:r w:rsidR="00416C7B" w:rsidRPr="00416C7B">
        <w:t>Figure 12</w:t>
      </w:r>
      <w:r w:rsidRPr="006A22BB">
        <w:fldChar w:fldCharType="end"/>
      </w:r>
      <w:r w:rsidRPr="006A22BB">
        <w:t xml:space="preserve">). </w:t>
      </w:r>
    </w:p>
    <w:p w14:paraId="55215FB5" w14:textId="77777777" w:rsidR="007B6DB2" w:rsidRDefault="007B6DB2" w:rsidP="00F26195">
      <w:pPr>
        <w:keepNext/>
        <w:jc w:val="center"/>
      </w:pPr>
      <w:r>
        <w:rPr>
          <w:noProof/>
        </w:rPr>
        <w:lastRenderedPageBreak/>
        <w:drawing>
          <wp:inline distT="0" distB="0" distL="0" distR="0" wp14:anchorId="4719E625" wp14:editId="723B3066">
            <wp:extent cx="5818288" cy="3850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18288" cy="3850143"/>
                    </a:xfrm>
                    <a:prstGeom prst="rect">
                      <a:avLst/>
                    </a:prstGeom>
                    <a:noFill/>
                    <a:ln>
                      <a:noFill/>
                    </a:ln>
                  </pic:spPr>
                </pic:pic>
              </a:graphicData>
            </a:graphic>
          </wp:inline>
        </w:drawing>
      </w:r>
    </w:p>
    <w:p w14:paraId="7C619025" w14:textId="3BCAF14A" w:rsidR="007B6DB2" w:rsidRPr="002B4880" w:rsidRDefault="007B6DB2" w:rsidP="007B6DB2">
      <w:pPr>
        <w:pStyle w:val="Caption"/>
        <w:rPr>
          <w:i w:val="0"/>
          <w:iCs w:val="0"/>
          <w:color w:val="auto"/>
          <w:sz w:val="20"/>
          <w:szCs w:val="20"/>
        </w:rPr>
      </w:pPr>
      <w:bookmarkStart w:id="59" w:name="_Ref55834278"/>
      <w:r w:rsidRPr="002B4880">
        <w:rPr>
          <w:b/>
          <w:bCs/>
          <w:i w:val="0"/>
          <w:iCs w:val="0"/>
          <w:color w:val="auto"/>
          <w:sz w:val="20"/>
          <w:szCs w:val="20"/>
        </w:rPr>
        <w:t xml:space="preserve">Figure </w:t>
      </w:r>
      <w:r w:rsidRPr="002B4880">
        <w:rPr>
          <w:b/>
          <w:bCs/>
          <w:i w:val="0"/>
          <w:iCs w:val="0"/>
          <w:color w:val="auto"/>
          <w:sz w:val="20"/>
          <w:szCs w:val="20"/>
        </w:rPr>
        <w:fldChar w:fldCharType="begin"/>
      </w:r>
      <w:r w:rsidRPr="002B4880">
        <w:rPr>
          <w:b/>
          <w:bCs/>
          <w:i w:val="0"/>
          <w:iCs w:val="0"/>
          <w:color w:val="auto"/>
          <w:sz w:val="20"/>
          <w:szCs w:val="20"/>
        </w:rPr>
        <w:instrText xml:space="preserve"> SEQ Figure \* ARABIC </w:instrText>
      </w:r>
      <w:r w:rsidRPr="002B4880">
        <w:rPr>
          <w:b/>
          <w:bCs/>
          <w:i w:val="0"/>
          <w:iCs w:val="0"/>
          <w:color w:val="auto"/>
          <w:sz w:val="20"/>
          <w:szCs w:val="20"/>
        </w:rPr>
        <w:fldChar w:fldCharType="separate"/>
      </w:r>
      <w:r w:rsidR="00416C7B">
        <w:rPr>
          <w:b/>
          <w:bCs/>
          <w:i w:val="0"/>
          <w:iCs w:val="0"/>
          <w:noProof/>
          <w:color w:val="auto"/>
          <w:sz w:val="20"/>
          <w:szCs w:val="20"/>
        </w:rPr>
        <w:t>12</w:t>
      </w:r>
      <w:r w:rsidRPr="002B4880">
        <w:rPr>
          <w:b/>
          <w:bCs/>
          <w:i w:val="0"/>
          <w:iCs w:val="0"/>
          <w:color w:val="auto"/>
          <w:sz w:val="20"/>
          <w:szCs w:val="20"/>
        </w:rPr>
        <w:fldChar w:fldCharType="end"/>
      </w:r>
      <w:bookmarkEnd w:id="59"/>
      <w:r w:rsidRPr="002B4880">
        <w:rPr>
          <w:b/>
          <w:bCs/>
          <w:i w:val="0"/>
          <w:iCs w:val="0"/>
          <w:color w:val="auto"/>
          <w:sz w:val="20"/>
          <w:szCs w:val="20"/>
        </w:rPr>
        <w:t>:</w:t>
      </w:r>
      <w:r w:rsidRPr="002B4880">
        <w:rPr>
          <w:i w:val="0"/>
          <w:iCs w:val="0"/>
          <w:color w:val="auto"/>
          <w:sz w:val="20"/>
          <w:szCs w:val="20"/>
        </w:rPr>
        <w:t xml:space="preserve"> </w:t>
      </w:r>
      <w:r w:rsidRPr="00953891">
        <w:rPr>
          <w:b/>
          <w:bCs/>
          <w:i w:val="0"/>
          <w:iCs w:val="0"/>
          <w:color w:val="auto"/>
          <w:sz w:val="20"/>
          <w:szCs w:val="20"/>
        </w:rPr>
        <w:t xml:space="preserve">The Jaccard scores were </w:t>
      </w:r>
      <w:r w:rsidR="00953891">
        <w:rPr>
          <w:b/>
          <w:bCs/>
          <w:i w:val="0"/>
          <w:iCs w:val="0"/>
          <w:color w:val="auto"/>
          <w:sz w:val="20"/>
          <w:szCs w:val="20"/>
        </w:rPr>
        <w:t xml:space="preserve">further </w:t>
      </w:r>
      <w:r w:rsidR="004448D4">
        <w:rPr>
          <w:b/>
          <w:bCs/>
          <w:i w:val="0"/>
          <w:iCs w:val="0"/>
          <w:color w:val="auto"/>
          <w:sz w:val="20"/>
          <w:szCs w:val="20"/>
        </w:rPr>
        <w:t>separated</w:t>
      </w:r>
      <w:r w:rsidRPr="00953891">
        <w:rPr>
          <w:b/>
          <w:bCs/>
          <w:i w:val="0"/>
          <w:iCs w:val="0"/>
          <w:color w:val="auto"/>
          <w:sz w:val="20"/>
          <w:szCs w:val="20"/>
        </w:rPr>
        <w:t xml:space="preserve"> </w:t>
      </w:r>
      <w:r w:rsidR="004448D4">
        <w:rPr>
          <w:b/>
          <w:bCs/>
          <w:i w:val="0"/>
          <w:iCs w:val="0"/>
          <w:color w:val="auto"/>
          <w:sz w:val="20"/>
          <w:szCs w:val="20"/>
        </w:rPr>
        <w:t>by</w:t>
      </w:r>
      <w:r w:rsidRPr="00953891">
        <w:rPr>
          <w:b/>
          <w:bCs/>
          <w:i w:val="0"/>
          <w:iCs w:val="0"/>
          <w:color w:val="auto"/>
          <w:sz w:val="20"/>
          <w:szCs w:val="20"/>
        </w:rPr>
        <w:t xml:space="preserve"> paired dataset</w:t>
      </w:r>
      <w:r w:rsidR="004448D4">
        <w:rPr>
          <w:b/>
          <w:bCs/>
          <w:i w:val="0"/>
          <w:iCs w:val="0"/>
          <w:color w:val="auto"/>
          <w:sz w:val="20"/>
          <w:szCs w:val="20"/>
        </w:rPr>
        <w:t xml:space="preserve"> </w:t>
      </w:r>
      <w:r w:rsidR="00FD1C09">
        <w:rPr>
          <w:b/>
          <w:bCs/>
          <w:i w:val="0"/>
          <w:iCs w:val="0"/>
          <w:color w:val="auto"/>
          <w:sz w:val="20"/>
          <w:szCs w:val="20"/>
        </w:rPr>
        <w:t>comparisons</w:t>
      </w:r>
      <w:r w:rsidRPr="00953891">
        <w:rPr>
          <w:b/>
          <w:bCs/>
          <w:i w:val="0"/>
          <w:iCs w:val="0"/>
          <w:color w:val="auto"/>
          <w:sz w:val="20"/>
          <w:szCs w:val="20"/>
        </w:rPr>
        <w:t>.</w:t>
      </w:r>
      <w:r>
        <w:rPr>
          <w:i w:val="0"/>
          <w:iCs w:val="0"/>
          <w:color w:val="auto"/>
          <w:sz w:val="20"/>
          <w:szCs w:val="20"/>
        </w:rPr>
        <w:t xml:space="preserve"> Each line represent</w:t>
      </w:r>
      <w:r w:rsidR="004448D4">
        <w:rPr>
          <w:i w:val="0"/>
          <w:iCs w:val="0"/>
          <w:color w:val="auto"/>
          <w:sz w:val="20"/>
          <w:szCs w:val="20"/>
        </w:rPr>
        <w:t>s</w:t>
      </w:r>
      <w:r>
        <w:rPr>
          <w:i w:val="0"/>
          <w:iCs w:val="0"/>
          <w:color w:val="auto"/>
          <w:sz w:val="20"/>
          <w:szCs w:val="20"/>
        </w:rPr>
        <w:t xml:space="preserve"> </w:t>
      </w:r>
      <w:r w:rsidR="00953891">
        <w:rPr>
          <w:i w:val="0"/>
          <w:iCs w:val="0"/>
          <w:color w:val="auto"/>
          <w:sz w:val="20"/>
          <w:szCs w:val="20"/>
        </w:rPr>
        <w:t>the Jaccard scores of a</w:t>
      </w:r>
      <w:r>
        <w:rPr>
          <w:i w:val="0"/>
          <w:iCs w:val="0"/>
          <w:color w:val="auto"/>
          <w:sz w:val="20"/>
          <w:szCs w:val="20"/>
        </w:rPr>
        <w:t xml:space="preserve"> BERM.</w:t>
      </w:r>
      <w:r w:rsidR="004448D4">
        <w:rPr>
          <w:i w:val="0"/>
          <w:iCs w:val="0"/>
          <w:color w:val="auto"/>
          <w:sz w:val="20"/>
          <w:szCs w:val="20"/>
        </w:rPr>
        <w:t xml:space="preserve"> </w:t>
      </w:r>
      <w:r w:rsidR="001913E3">
        <w:rPr>
          <w:i w:val="0"/>
          <w:iCs w:val="0"/>
          <w:color w:val="auto"/>
          <w:sz w:val="20"/>
          <w:szCs w:val="20"/>
        </w:rPr>
        <w:t xml:space="preserve">While CSQN and CSQN-ComBat mostly yielded consistent higher Jaccard scores than other BERMs, </w:t>
      </w:r>
      <w:r w:rsidR="00FD1C09">
        <w:rPr>
          <w:i w:val="0"/>
          <w:iCs w:val="0"/>
          <w:color w:val="auto"/>
          <w:sz w:val="20"/>
          <w:szCs w:val="20"/>
        </w:rPr>
        <w:t xml:space="preserve">the scores were highly </w:t>
      </w:r>
      <w:r w:rsidR="006D23A6">
        <w:rPr>
          <w:i w:val="0"/>
          <w:iCs w:val="0"/>
          <w:color w:val="auto"/>
          <w:sz w:val="20"/>
          <w:szCs w:val="20"/>
        </w:rPr>
        <w:t>variable based</w:t>
      </w:r>
      <w:r w:rsidR="00FD1C09">
        <w:rPr>
          <w:i w:val="0"/>
          <w:iCs w:val="0"/>
          <w:color w:val="auto"/>
          <w:sz w:val="20"/>
          <w:szCs w:val="20"/>
        </w:rPr>
        <w:t xml:space="preserve"> on the paired dataset comparisons.</w:t>
      </w:r>
    </w:p>
    <w:p w14:paraId="65108F74" w14:textId="50716D8D" w:rsidR="00B13E0B" w:rsidRDefault="00B13E0B" w:rsidP="00D5554D">
      <w:r>
        <w:t xml:space="preserve">The </w:t>
      </w:r>
      <w:r w:rsidR="009F1E7F">
        <w:t xml:space="preserve">Jaccard scores for </w:t>
      </w:r>
      <w:r w:rsidR="0048521B">
        <w:t xml:space="preserve">mega-datasets treated with CSQN and CSQN-ComBat </w:t>
      </w:r>
      <w:r w:rsidR="009530EF">
        <w:t>varied widely based on the combination of pairwise datasets</w:t>
      </w:r>
      <w:r w:rsidR="0023103C">
        <w:t>. For example, comparing the similarity of significant gene</w:t>
      </w:r>
      <w:r w:rsidR="001B2242">
        <w:t xml:space="preserve"> lists</w:t>
      </w:r>
      <w:r w:rsidR="0023103C">
        <w:t xml:space="preserve"> between Hubal-Gonzalez and Gonzalez-Mercken </w:t>
      </w:r>
      <w:r w:rsidR="00083555">
        <w:t xml:space="preserve">paired datasets gave </w:t>
      </w:r>
      <w:r w:rsidR="007E228F">
        <w:t>a low</w:t>
      </w:r>
      <w:r w:rsidR="00083555">
        <w:t xml:space="preserve"> Jaccard score </w:t>
      </w:r>
      <w:r w:rsidR="00516F2D">
        <w:t xml:space="preserve">of </w:t>
      </w:r>
      <w:r w:rsidR="00516F2D" w:rsidRPr="00E164D9">
        <w:t>0.1</w:t>
      </w:r>
      <w:r w:rsidR="00E164D9" w:rsidRPr="00E164D9">
        <w:t>3</w:t>
      </w:r>
      <w:r w:rsidR="00516F2D">
        <w:t xml:space="preserve"> for CSQN-ComBat. </w:t>
      </w:r>
      <w:r w:rsidR="006439E8">
        <w:t>The comparison between Gonzalez-Raz and Mercken-Raz instead yielded a high</w:t>
      </w:r>
      <w:r w:rsidR="00BD37C7">
        <w:t xml:space="preserve"> score of </w:t>
      </w:r>
      <w:r w:rsidR="00BD37C7" w:rsidRPr="00E164D9">
        <w:t>0.90</w:t>
      </w:r>
      <w:r w:rsidR="00BD37C7">
        <w:t xml:space="preserve"> for the same BERM.</w:t>
      </w:r>
      <w:r w:rsidR="007B69F8">
        <w:t xml:space="preserve"> This variability was </w:t>
      </w:r>
      <w:r w:rsidR="00B87259">
        <w:t>less obvious in other BERMs such as QN and ZN</w:t>
      </w:r>
      <w:r w:rsidR="00C82DC3">
        <w:t xml:space="preserve"> as Jaccard score remained relatively constant</w:t>
      </w:r>
      <w:r w:rsidR="00B87259">
        <w:t>.</w:t>
      </w:r>
    </w:p>
    <w:p w14:paraId="528D8DC1" w14:textId="6A11AB30" w:rsidR="007B6DB2" w:rsidRDefault="007B6DB2" w:rsidP="004770F4">
      <w:pPr>
        <w:pStyle w:val="Heading2"/>
      </w:pPr>
      <w:bookmarkStart w:id="60" w:name="_Toc69957846"/>
      <w:r>
        <w:t>Functional analys</w:t>
      </w:r>
      <w:r w:rsidR="00230BA6">
        <w:t>e</w:t>
      </w:r>
      <w:r>
        <w:t>s of significant genes in CSQN + ComBat-treated dataset</w:t>
      </w:r>
      <w:bookmarkEnd w:id="60"/>
    </w:p>
    <w:p w14:paraId="53758D6F" w14:textId="35F71A69" w:rsidR="00B03CA2" w:rsidRDefault="007B6DB2" w:rsidP="00D5554D">
      <w:pPr>
        <w:sectPr w:rsidR="00B03CA2" w:rsidSect="00056D05">
          <w:pgSz w:w="11906" w:h="16838" w:code="9"/>
          <w:pgMar w:top="720" w:right="1440" w:bottom="720" w:left="1440" w:header="709" w:footer="709" w:gutter="0"/>
          <w:cols w:space="708"/>
          <w:docGrid w:linePitch="360"/>
        </w:sectPr>
      </w:pPr>
      <w:r>
        <w:rPr>
          <w:lang w:val="en-US"/>
        </w:rPr>
        <w:t>Functional analys</w:t>
      </w:r>
      <w:r w:rsidR="00230BA6">
        <w:rPr>
          <w:lang w:val="en-US"/>
        </w:rPr>
        <w:t>e</w:t>
      </w:r>
      <w:r>
        <w:rPr>
          <w:lang w:val="en-US"/>
        </w:rPr>
        <w:t xml:space="preserve">s of significant genes </w:t>
      </w:r>
      <w:r w:rsidR="00984CC6">
        <w:rPr>
          <w:lang w:val="en-US"/>
        </w:rPr>
        <w:t xml:space="preserve">from </w:t>
      </w:r>
      <w:r w:rsidR="00230BA6">
        <w:rPr>
          <w:lang w:val="en-US"/>
        </w:rPr>
        <w:t>BERM-treated mega-datasets</w:t>
      </w:r>
      <w:r>
        <w:rPr>
          <w:lang w:val="en-US"/>
        </w:rPr>
        <w:t xml:space="preserve"> </w:t>
      </w:r>
      <w:r w:rsidR="00230BA6">
        <w:rPr>
          <w:lang w:val="en-US"/>
        </w:rPr>
        <w:t>were</w:t>
      </w:r>
      <w:r>
        <w:rPr>
          <w:lang w:val="en-US"/>
        </w:rPr>
        <w:t xml:space="preserve"> conducted using the DAVID </w:t>
      </w:r>
      <w:r w:rsidR="008164E6">
        <w:rPr>
          <w:lang w:val="en-US"/>
        </w:rPr>
        <w:t>tool</w:t>
      </w:r>
      <w:r>
        <w:rPr>
          <w:lang w:val="en-US"/>
        </w:rPr>
        <w:t xml:space="preserve">. </w:t>
      </w:r>
      <w:r w:rsidR="00984CC6">
        <w:rPr>
          <w:lang w:val="en-US"/>
        </w:rPr>
        <w:t>Th</w:t>
      </w:r>
      <w:r w:rsidR="00A95B76">
        <w:rPr>
          <w:lang w:val="en-US"/>
        </w:rPr>
        <w:t>is wa</w:t>
      </w:r>
      <w:r w:rsidR="00984CC6">
        <w:rPr>
          <w:lang w:val="en-US"/>
        </w:rPr>
        <w:t>s</w:t>
      </w:r>
      <w:r w:rsidR="00A95B76">
        <w:rPr>
          <w:lang w:val="en-US"/>
        </w:rPr>
        <w:t xml:space="preserve"> </w:t>
      </w:r>
      <w:r w:rsidR="00984CC6">
        <w:rPr>
          <w:lang w:val="en-US"/>
        </w:rPr>
        <w:t>to</w:t>
      </w:r>
      <w:r w:rsidR="00023B65">
        <w:rPr>
          <w:lang w:val="en-US"/>
        </w:rPr>
        <w:t xml:space="preserve"> </w:t>
      </w:r>
      <w:r w:rsidR="00EA41E4">
        <w:rPr>
          <w:lang w:val="en-US"/>
        </w:rPr>
        <w:t>validate</w:t>
      </w:r>
      <w:r w:rsidR="00023B65">
        <w:rPr>
          <w:lang w:val="en-US"/>
        </w:rPr>
        <w:t xml:space="preserve"> the biological </w:t>
      </w:r>
      <w:r w:rsidR="00EA41E4">
        <w:rPr>
          <w:lang w:val="en-US"/>
        </w:rPr>
        <w:t>relevance</w:t>
      </w:r>
      <w:r w:rsidR="00023B65">
        <w:rPr>
          <w:lang w:val="en-US"/>
        </w:rPr>
        <w:t xml:space="preserve"> of </w:t>
      </w:r>
      <w:r w:rsidR="002107DD">
        <w:rPr>
          <w:lang w:val="en-US"/>
        </w:rPr>
        <w:t xml:space="preserve">differential features extracted from </w:t>
      </w:r>
      <w:r w:rsidR="00BE4612">
        <w:rPr>
          <w:lang w:val="en-US"/>
        </w:rPr>
        <w:t>BERM-treated mega-datasets</w:t>
      </w:r>
      <w:r w:rsidR="00350C38">
        <w:rPr>
          <w:lang w:val="en-US"/>
        </w:rPr>
        <w:t xml:space="preserve">. We </w:t>
      </w:r>
      <w:r w:rsidR="005D5433">
        <w:rPr>
          <w:lang w:val="en-US"/>
        </w:rPr>
        <w:t>compared</w:t>
      </w:r>
      <w:r w:rsidR="00350C38">
        <w:rPr>
          <w:lang w:val="en-US"/>
        </w:rPr>
        <w:t xml:space="preserve"> functional analys</w:t>
      </w:r>
      <w:r w:rsidR="009E5328">
        <w:rPr>
          <w:lang w:val="en-US"/>
        </w:rPr>
        <w:t>e</w:t>
      </w:r>
      <w:r w:rsidR="00350C38">
        <w:rPr>
          <w:lang w:val="en-US"/>
        </w:rPr>
        <w:t>s</w:t>
      </w:r>
      <w:r w:rsidR="009E5328">
        <w:rPr>
          <w:lang w:val="en-US"/>
        </w:rPr>
        <w:t xml:space="preserve"> </w:t>
      </w:r>
      <w:r w:rsidR="000F2153">
        <w:rPr>
          <w:lang w:val="en-US"/>
        </w:rPr>
        <w:t>of</w:t>
      </w:r>
      <w:r w:rsidR="00350C38">
        <w:rPr>
          <w:lang w:val="en-US"/>
        </w:rPr>
        <w:t xml:space="preserve"> mega-datasets treated with </w:t>
      </w:r>
      <w:r w:rsidR="005D5433">
        <w:rPr>
          <w:lang w:val="en-US"/>
        </w:rPr>
        <w:t xml:space="preserve">ZN, </w:t>
      </w:r>
      <w:r w:rsidR="005D5433" w:rsidRPr="001C2C66">
        <w:t xml:space="preserve">one </w:t>
      </w:r>
      <w:r w:rsidR="009E5328" w:rsidRPr="001C2C66">
        <w:t>of the worst-performing BERMs</w:t>
      </w:r>
      <w:r w:rsidR="005D5433" w:rsidRPr="001C2C66">
        <w:t xml:space="preserve">, </w:t>
      </w:r>
      <w:r w:rsidR="009E5328" w:rsidRPr="001C2C66">
        <w:t>and CSQN-ComBat</w:t>
      </w:r>
      <w:r w:rsidR="005D5433" w:rsidRPr="001C2C66">
        <w:t>, which was the best-performing BERM</w:t>
      </w:r>
      <w:r w:rsidR="009E5328" w:rsidRPr="001C2C66">
        <w:t>.</w:t>
      </w:r>
      <w:r w:rsidR="00BD042F" w:rsidRPr="001C2C66">
        <w:t xml:space="preserve"> The tables showing the </w:t>
      </w:r>
      <w:r w:rsidR="00E53B01" w:rsidRPr="001C2C66">
        <w:t xml:space="preserve">gene ontology (GO) and Kyoto </w:t>
      </w:r>
      <w:r w:rsidR="001C2C66" w:rsidRPr="001C2C66">
        <w:t>Encyclopaedia</w:t>
      </w:r>
      <w:r w:rsidR="00E53B01" w:rsidRPr="001C2C66">
        <w:t xml:space="preserve"> of Genes and </w:t>
      </w:r>
      <w:r w:rsidR="00E53B01" w:rsidRPr="00720EA7">
        <w:t xml:space="preserve">Genomes (KEGG) pathway terms </w:t>
      </w:r>
      <w:r w:rsidR="00410461" w:rsidRPr="00720EA7">
        <w:t xml:space="preserve">in the top three annotation clusters </w:t>
      </w:r>
      <w:r w:rsidR="004F141F">
        <w:t>are</w:t>
      </w:r>
      <w:r w:rsidR="00E53B01" w:rsidRPr="00720EA7">
        <w:t xml:space="preserve"> shown in</w:t>
      </w:r>
      <w:r w:rsidR="00240098" w:rsidRPr="00720EA7">
        <w:t xml:space="preserve"> </w:t>
      </w:r>
      <w:r w:rsidR="00240098" w:rsidRPr="00720EA7">
        <w:fldChar w:fldCharType="begin"/>
      </w:r>
      <w:r w:rsidR="00240098" w:rsidRPr="00720EA7">
        <w:instrText xml:space="preserve"> REF _Ref69893123 \h  \* MERGEFORMAT </w:instrText>
      </w:r>
      <w:r w:rsidR="00240098" w:rsidRPr="00720EA7">
        <w:fldChar w:fldCharType="separate"/>
      </w:r>
      <w:r w:rsidR="00416C7B" w:rsidRPr="00416C7B">
        <w:t>Table 8</w:t>
      </w:r>
      <w:r w:rsidR="00240098" w:rsidRPr="00720EA7">
        <w:fldChar w:fldCharType="end"/>
      </w:r>
      <w:r w:rsidR="00105D90" w:rsidRPr="00720EA7">
        <w:t xml:space="preserve"> and</w:t>
      </w:r>
      <w:r w:rsidR="00720EA7" w:rsidRPr="00720EA7">
        <w:t xml:space="preserve"> </w:t>
      </w:r>
      <w:r w:rsidR="00720EA7" w:rsidRPr="00720EA7">
        <w:fldChar w:fldCharType="begin"/>
      </w:r>
      <w:r w:rsidR="00720EA7" w:rsidRPr="00720EA7">
        <w:instrText xml:space="preserve"> REF _Ref69943409 \h </w:instrText>
      </w:r>
      <w:r w:rsidR="00720EA7">
        <w:instrText xml:space="preserve"> \* MERGEFORMAT </w:instrText>
      </w:r>
      <w:r w:rsidR="00720EA7" w:rsidRPr="00720EA7">
        <w:fldChar w:fldCharType="separate"/>
      </w:r>
      <w:r w:rsidR="00416C7B" w:rsidRPr="00416C7B">
        <w:t>Table 9</w:t>
      </w:r>
      <w:r w:rsidR="00720EA7" w:rsidRPr="00720EA7">
        <w:fldChar w:fldCharType="end"/>
      </w:r>
      <w:r w:rsidR="00E53B01" w:rsidRPr="00720EA7">
        <w:t>.</w:t>
      </w:r>
    </w:p>
    <w:p w14:paraId="29907844" w14:textId="0EA9B5D9" w:rsidR="00B73606" w:rsidRPr="00B73606" w:rsidRDefault="00B73606" w:rsidP="00B73606">
      <w:pPr>
        <w:pStyle w:val="Caption"/>
        <w:keepNext/>
        <w:rPr>
          <w:i w:val="0"/>
          <w:iCs w:val="0"/>
          <w:color w:val="auto"/>
          <w:sz w:val="20"/>
          <w:szCs w:val="20"/>
        </w:rPr>
      </w:pPr>
      <w:bookmarkStart w:id="61" w:name="_Ref69893123"/>
      <w:r w:rsidRPr="00B73606">
        <w:rPr>
          <w:b/>
          <w:bCs/>
          <w:i w:val="0"/>
          <w:iCs w:val="0"/>
          <w:color w:val="auto"/>
          <w:sz w:val="20"/>
          <w:szCs w:val="20"/>
        </w:rPr>
        <w:lastRenderedPageBreak/>
        <w:t xml:space="preserve">Table </w:t>
      </w:r>
      <w:r w:rsidRPr="00B73606">
        <w:rPr>
          <w:b/>
          <w:bCs/>
          <w:i w:val="0"/>
          <w:iCs w:val="0"/>
          <w:color w:val="auto"/>
          <w:sz w:val="20"/>
          <w:szCs w:val="20"/>
        </w:rPr>
        <w:fldChar w:fldCharType="begin"/>
      </w:r>
      <w:r w:rsidRPr="00B73606">
        <w:rPr>
          <w:b/>
          <w:bCs/>
          <w:i w:val="0"/>
          <w:iCs w:val="0"/>
          <w:color w:val="auto"/>
          <w:sz w:val="20"/>
          <w:szCs w:val="20"/>
        </w:rPr>
        <w:instrText xml:space="preserve"> SEQ Table \* ARABIC </w:instrText>
      </w:r>
      <w:r w:rsidRPr="00B73606">
        <w:rPr>
          <w:b/>
          <w:bCs/>
          <w:i w:val="0"/>
          <w:iCs w:val="0"/>
          <w:color w:val="auto"/>
          <w:sz w:val="20"/>
          <w:szCs w:val="20"/>
        </w:rPr>
        <w:fldChar w:fldCharType="separate"/>
      </w:r>
      <w:r w:rsidR="00416C7B">
        <w:rPr>
          <w:b/>
          <w:bCs/>
          <w:i w:val="0"/>
          <w:iCs w:val="0"/>
          <w:noProof/>
          <w:color w:val="auto"/>
          <w:sz w:val="20"/>
          <w:szCs w:val="20"/>
        </w:rPr>
        <w:t>8</w:t>
      </w:r>
      <w:r w:rsidRPr="00B73606">
        <w:rPr>
          <w:b/>
          <w:bCs/>
          <w:i w:val="0"/>
          <w:iCs w:val="0"/>
          <w:color w:val="auto"/>
          <w:sz w:val="20"/>
          <w:szCs w:val="20"/>
        </w:rPr>
        <w:fldChar w:fldCharType="end"/>
      </w:r>
      <w:bookmarkEnd w:id="61"/>
      <w:r w:rsidRPr="00B73606">
        <w:rPr>
          <w:b/>
          <w:bCs/>
          <w:i w:val="0"/>
          <w:iCs w:val="0"/>
          <w:color w:val="auto"/>
          <w:sz w:val="20"/>
          <w:szCs w:val="20"/>
        </w:rPr>
        <w:t>: DAVID functional annotation for the significant gene list for CSQN</w:t>
      </w:r>
      <w:r w:rsidR="00EA41E4">
        <w:rPr>
          <w:b/>
          <w:bCs/>
          <w:i w:val="0"/>
          <w:iCs w:val="0"/>
          <w:color w:val="auto"/>
          <w:sz w:val="20"/>
          <w:szCs w:val="20"/>
        </w:rPr>
        <w:t>-</w:t>
      </w:r>
      <w:r w:rsidRPr="00B73606">
        <w:rPr>
          <w:b/>
          <w:bCs/>
          <w:i w:val="0"/>
          <w:iCs w:val="0"/>
          <w:color w:val="auto"/>
          <w:sz w:val="20"/>
          <w:szCs w:val="20"/>
        </w:rPr>
        <w:t>ComBat-treated dataset.</w:t>
      </w:r>
      <w:r w:rsidRPr="00B73606">
        <w:rPr>
          <w:i w:val="0"/>
          <w:iCs w:val="0"/>
          <w:color w:val="auto"/>
          <w:sz w:val="20"/>
          <w:szCs w:val="20"/>
        </w:rPr>
        <w:t xml:space="preserve"> </w:t>
      </w:r>
      <w:r w:rsidR="00633C04">
        <w:rPr>
          <w:i w:val="0"/>
          <w:iCs w:val="0"/>
          <w:color w:val="auto"/>
          <w:sz w:val="20"/>
          <w:szCs w:val="20"/>
        </w:rPr>
        <w:t xml:space="preserve">972 </w:t>
      </w:r>
      <w:r w:rsidR="00123F77">
        <w:rPr>
          <w:i w:val="0"/>
          <w:iCs w:val="0"/>
          <w:color w:val="auto"/>
          <w:sz w:val="20"/>
          <w:szCs w:val="20"/>
        </w:rPr>
        <w:t>significant genes were extracted from the mega-dataset treated with CSQN-ComBat</w:t>
      </w:r>
      <w:r w:rsidR="00C131A5">
        <w:rPr>
          <w:i w:val="0"/>
          <w:iCs w:val="0"/>
          <w:color w:val="auto"/>
          <w:sz w:val="20"/>
          <w:szCs w:val="20"/>
        </w:rPr>
        <w:t xml:space="preserve">. They were then passed into the DAVID platform for </w:t>
      </w:r>
      <w:r w:rsidR="00106F9F">
        <w:rPr>
          <w:i w:val="0"/>
          <w:iCs w:val="0"/>
          <w:color w:val="auto"/>
          <w:sz w:val="20"/>
          <w:szCs w:val="20"/>
        </w:rPr>
        <w:t xml:space="preserve">functional analysis. </w:t>
      </w:r>
      <w:r w:rsidR="00B22129">
        <w:rPr>
          <w:i w:val="0"/>
          <w:iCs w:val="0"/>
          <w:color w:val="auto"/>
          <w:sz w:val="20"/>
          <w:szCs w:val="20"/>
        </w:rPr>
        <w:t xml:space="preserve">Similar </w:t>
      </w:r>
      <w:r w:rsidR="00D85EBC">
        <w:rPr>
          <w:i w:val="0"/>
          <w:iCs w:val="0"/>
          <w:color w:val="auto"/>
          <w:sz w:val="20"/>
          <w:szCs w:val="20"/>
        </w:rPr>
        <w:t>GO and KEGG terms</w:t>
      </w:r>
      <w:r w:rsidR="00106F9F">
        <w:rPr>
          <w:i w:val="0"/>
          <w:iCs w:val="0"/>
          <w:color w:val="auto"/>
          <w:sz w:val="20"/>
          <w:szCs w:val="20"/>
        </w:rPr>
        <w:t xml:space="preserve"> </w:t>
      </w:r>
      <w:r w:rsidR="00B22129">
        <w:rPr>
          <w:i w:val="0"/>
          <w:iCs w:val="0"/>
          <w:color w:val="auto"/>
          <w:sz w:val="20"/>
          <w:szCs w:val="20"/>
        </w:rPr>
        <w:t xml:space="preserve">were </w:t>
      </w:r>
      <w:r w:rsidR="00D85EBC">
        <w:rPr>
          <w:i w:val="0"/>
          <w:iCs w:val="0"/>
          <w:color w:val="auto"/>
          <w:sz w:val="20"/>
          <w:szCs w:val="20"/>
        </w:rPr>
        <w:t>clustered,</w:t>
      </w:r>
      <w:r w:rsidR="00B22129">
        <w:rPr>
          <w:i w:val="0"/>
          <w:iCs w:val="0"/>
          <w:color w:val="auto"/>
          <w:sz w:val="20"/>
          <w:szCs w:val="20"/>
        </w:rPr>
        <w:t xml:space="preserve"> and their</w:t>
      </w:r>
      <w:r w:rsidR="00D85EBC">
        <w:rPr>
          <w:i w:val="0"/>
          <w:iCs w:val="0"/>
          <w:color w:val="auto"/>
          <w:sz w:val="20"/>
          <w:szCs w:val="20"/>
        </w:rPr>
        <w:t xml:space="preserve"> biological</w:t>
      </w:r>
      <w:r w:rsidR="00B22129">
        <w:rPr>
          <w:i w:val="0"/>
          <w:iCs w:val="0"/>
          <w:color w:val="auto"/>
          <w:sz w:val="20"/>
          <w:szCs w:val="20"/>
        </w:rPr>
        <w:t xml:space="preserve"> importance</w:t>
      </w:r>
      <w:r w:rsidR="00D85EBC">
        <w:rPr>
          <w:i w:val="0"/>
          <w:iCs w:val="0"/>
          <w:color w:val="auto"/>
          <w:sz w:val="20"/>
          <w:szCs w:val="20"/>
        </w:rPr>
        <w:t xml:space="preserve"> was ranked using the Enrichment Score.</w:t>
      </w:r>
      <w:r w:rsidR="00B22129">
        <w:rPr>
          <w:i w:val="0"/>
          <w:iCs w:val="0"/>
          <w:color w:val="auto"/>
          <w:sz w:val="20"/>
          <w:szCs w:val="20"/>
        </w:rPr>
        <w:t xml:space="preserve"> </w:t>
      </w:r>
      <w:r w:rsidR="00D85EBC">
        <w:rPr>
          <w:i w:val="0"/>
          <w:iCs w:val="0"/>
          <w:color w:val="auto"/>
          <w:sz w:val="20"/>
          <w:szCs w:val="20"/>
        </w:rPr>
        <w:t>Only the top three clusters are shown in this table.</w:t>
      </w:r>
      <w:r w:rsidR="00CD1EB5">
        <w:rPr>
          <w:i w:val="0"/>
          <w:iCs w:val="0"/>
          <w:color w:val="auto"/>
          <w:sz w:val="20"/>
          <w:szCs w:val="20"/>
        </w:rPr>
        <w:t xml:space="preserve"> Gene count represents the number of genes </w:t>
      </w:r>
      <w:r w:rsidR="00DA1ED8">
        <w:rPr>
          <w:i w:val="0"/>
          <w:iCs w:val="0"/>
          <w:color w:val="auto"/>
          <w:sz w:val="20"/>
          <w:szCs w:val="20"/>
        </w:rPr>
        <w:t>enriched for a certain functional annotation</w:t>
      </w:r>
      <w:r w:rsidR="00CD1EB5">
        <w:rPr>
          <w:i w:val="0"/>
          <w:iCs w:val="0"/>
          <w:color w:val="auto"/>
          <w:sz w:val="20"/>
          <w:szCs w:val="20"/>
        </w:rPr>
        <w:t>.</w:t>
      </w:r>
    </w:p>
    <w:tbl>
      <w:tblPr>
        <w:tblW w:w="15390" w:type="dxa"/>
        <w:jc w:val="center"/>
        <w:tblLayout w:type="fixed"/>
        <w:tblCellMar>
          <w:left w:w="0" w:type="dxa"/>
          <w:right w:w="0" w:type="dxa"/>
        </w:tblCellMar>
        <w:tblLook w:val="0420" w:firstRow="1" w:lastRow="0" w:firstColumn="0" w:lastColumn="0" w:noHBand="0" w:noVBand="1"/>
      </w:tblPr>
      <w:tblGrid>
        <w:gridCol w:w="1985"/>
        <w:gridCol w:w="1984"/>
        <w:gridCol w:w="1560"/>
        <w:gridCol w:w="7010"/>
        <w:gridCol w:w="219"/>
        <w:gridCol w:w="1559"/>
        <w:gridCol w:w="1073"/>
      </w:tblGrid>
      <w:tr w:rsidR="00B03CA2" w:rsidRPr="002C2DDB" w14:paraId="4754962C" w14:textId="77777777" w:rsidTr="00F26195">
        <w:trPr>
          <w:trHeight w:val="383"/>
          <w:jc w:val="center"/>
        </w:trPr>
        <w:tc>
          <w:tcPr>
            <w:tcW w:w="1985"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5C3F613" w14:textId="77777777" w:rsidR="002C2DDB" w:rsidRPr="002C2DDB" w:rsidRDefault="002C2DDB" w:rsidP="002C2DDB">
            <w:pPr>
              <w:spacing w:after="0"/>
              <w:jc w:val="center"/>
              <w:textAlignment w:val="bottom"/>
              <w:rPr>
                <w:rFonts w:eastAsia="Times New Roman" w:cs="Arial"/>
                <w:b/>
                <w:bCs/>
                <w:color w:val="000000"/>
                <w:kern w:val="24"/>
                <w:sz w:val="20"/>
                <w:szCs w:val="20"/>
              </w:rPr>
            </w:pPr>
            <w:r w:rsidRPr="002C2DDB">
              <w:rPr>
                <w:rFonts w:eastAsia="Times New Roman" w:cs="Arial"/>
                <w:b/>
                <w:bCs/>
                <w:color w:val="000000"/>
                <w:kern w:val="24"/>
                <w:sz w:val="20"/>
                <w:szCs w:val="20"/>
                <w:lang w:val="en-US"/>
              </w:rPr>
              <w:t>Annotation Cluster</w:t>
            </w:r>
          </w:p>
        </w:tc>
        <w:tc>
          <w:tcPr>
            <w:tcW w:w="198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9C431B6" w14:textId="77777777" w:rsidR="002C2DDB" w:rsidRPr="002C2DDB" w:rsidRDefault="002C2DDB" w:rsidP="002C2DDB">
            <w:pPr>
              <w:spacing w:after="0"/>
              <w:jc w:val="center"/>
              <w:textAlignment w:val="bottom"/>
              <w:rPr>
                <w:rFonts w:eastAsia="Times New Roman" w:cs="Arial"/>
                <w:b/>
                <w:bCs/>
                <w:color w:val="000000"/>
                <w:kern w:val="24"/>
                <w:sz w:val="20"/>
                <w:szCs w:val="20"/>
              </w:rPr>
            </w:pPr>
            <w:r w:rsidRPr="002C2DDB">
              <w:rPr>
                <w:rFonts w:eastAsia="Times New Roman" w:cs="Arial"/>
                <w:b/>
                <w:bCs/>
                <w:color w:val="000000"/>
                <w:kern w:val="24"/>
                <w:sz w:val="20"/>
                <w:szCs w:val="20"/>
                <w:lang w:val="en-US"/>
              </w:rPr>
              <w:t>Enrichment Score</w:t>
            </w:r>
          </w:p>
        </w:tc>
        <w:tc>
          <w:tcPr>
            <w:tcW w:w="8789" w:type="dxa"/>
            <w:gridSpan w:val="3"/>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6B3E1CA" w14:textId="77777777" w:rsidR="002C2DDB" w:rsidRPr="002C2DDB" w:rsidRDefault="002C2DDB" w:rsidP="002C2DDB">
            <w:pPr>
              <w:spacing w:after="0"/>
              <w:textAlignment w:val="bottom"/>
              <w:rPr>
                <w:rFonts w:eastAsia="Times New Roman" w:cs="Arial"/>
                <w:b/>
                <w:bCs/>
                <w:color w:val="000000"/>
                <w:kern w:val="24"/>
                <w:sz w:val="20"/>
                <w:szCs w:val="20"/>
              </w:rPr>
            </w:pPr>
            <w:r w:rsidRPr="002C2DDB">
              <w:rPr>
                <w:rFonts w:eastAsia="Times New Roman" w:cs="Arial"/>
                <w:b/>
                <w:bCs/>
                <w:color w:val="000000"/>
                <w:kern w:val="24"/>
                <w:sz w:val="20"/>
                <w:szCs w:val="20"/>
                <w:lang w:val="en-US"/>
              </w:rPr>
              <w:t>Top functional annotation terms overrepresented in cluster for CSQN-ComBat</w:t>
            </w:r>
          </w:p>
        </w:tc>
        <w:tc>
          <w:tcPr>
            <w:tcW w:w="155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DE9F7F3" w14:textId="77777777" w:rsidR="002C2DDB" w:rsidRPr="002C2DDB" w:rsidRDefault="002C2DDB" w:rsidP="00231B3B">
            <w:pPr>
              <w:spacing w:after="0"/>
              <w:jc w:val="center"/>
              <w:textAlignment w:val="bottom"/>
              <w:rPr>
                <w:rFonts w:eastAsia="Times New Roman" w:cs="Arial"/>
                <w:b/>
                <w:bCs/>
                <w:color w:val="000000"/>
                <w:kern w:val="24"/>
                <w:sz w:val="20"/>
                <w:szCs w:val="20"/>
              </w:rPr>
            </w:pPr>
            <w:r w:rsidRPr="002C2DDB">
              <w:rPr>
                <w:rFonts w:eastAsia="Times New Roman" w:cs="Arial"/>
                <w:b/>
                <w:bCs/>
                <w:color w:val="000000"/>
                <w:kern w:val="24"/>
                <w:sz w:val="20"/>
                <w:szCs w:val="20"/>
                <w:lang w:val="en-US"/>
              </w:rPr>
              <w:t>Gene Count</w:t>
            </w:r>
          </w:p>
        </w:tc>
        <w:tc>
          <w:tcPr>
            <w:tcW w:w="107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3D9D888" w14:textId="77777777" w:rsidR="002C2DDB" w:rsidRPr="002C2DDB" w:rsidRDefault="002C2DDB" w:rsidP="00231B3B">
            <w:pPr>
              <w:spacing w:after="0"/>
              <w:jc w:val="center"/>
              <w:textAlignment w:val="bottom"/>
              <w:rPr>
                <w:rFonts w:eastAsia="Times New Roman" w:cs="Arial"/>
                <w:b/>
                <w:bCs/>
                <w:color w:val="000000"/>
                <w:kern w:val="24"/>
                <w:sz w:val="20"/>
                <w:szCs w:val="20"/>
              </w:rPr>
            </w:pPr>
            <w:r w:rsidRPr="002C2DDB">
              <w:rPr>
                <w:rFonts w:eastAsia="Times New Roman" w:cs="Arial"/>
                <w:b/>
                <w:bCs/>
                <w:color w:val="000000"/>
                <w:kern w:val="24"/>
                <w:sz w:val="20"/>
                <w:szCs w:val="20"/>
                <w:lang w:val="en-US"/>
              </w:rPr>
              <w:t>P-value</w:t>
            </w:r>
          </w:p>
        </w:tc>
      </w:tr>
      <w:tr w:rsidR="00B03CA2" w:rsidRPr="002C2DDB" w14:paraId="49F13C69" w14:textId="77777777" w:rsidTr="00F26195">
        <w:trPr>
          <w:trHeight w:val="383"/>
          <w:jc w:val="center"/>
        </w:trPr>
        <w:tc>
          <w:tcPr>
            <w:tcW w:w="1985"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311FBBD"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1</w:t>
            </w:r>
          </w:p>
        </w:tc>
        <w:tc>
          <w:tcPr>
            <w:tcW w:w="1984"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3F34EC3"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61.75</w:t>
            </w:r>
          </w:p>
        </w:tc>
        <w:tc>
          <w:tcPr>
            <w:tcW w:w="15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8216529"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GO:0006413</w:t>
            </w:r>
          </w:p>
        </w:tc>
        <w:tc>
          <w:tcPr>
            <w:tcW w:w="701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43292F6"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Translational initiation</w:t>
            </w:r>
          </w:p>
        </w:tc>
        <w:tc>
          <w:tcPr>
            <w:tcW w:w="1778"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33CC2A2"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90</w:t>
            </w:r>
          </w:p>
        </w:tc>
        <w:tc>
          <w:tcPr>
            <w:tcW w:w="107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037D78"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5.5E-79</w:t>
            </w:r>
          </w:p>
        </w:tc>
      </w:tr>
      <w:tr w:rsidR="00B03CA2" w:rsidRPr="002C2DDB" w14:paraId="70D750BC"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46A75D7D"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1DBA59FB"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111AB64C"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GO:0006614</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48D0395B"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SRP-dependent co-translational protein targeting to membrane</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7735374A"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74</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4F970CEA"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3.1E-74</w:t>
            </w:r>
          </w:p>
        </w:tc>
      </w:tr>
      <w:tr w:rsidR="00B03CA2" w:rsidRPr="002C2DDB" w14:paraId="7B02B8B8"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0F413370"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535EFBF8"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7DF54057"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GO:0000184</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08810809" w14:textId="72C8DABB"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Nuclear-transcribed mRNA catabolic process,</w:t>
            </w:r>
            <w:r w:rsidR="00B03CA2">
              <w:rPr>
                <w:rFonts w:eastAsia="Times New Roman" w:cs="Arial"/>
                <w:color w:val="000000"/>
                <w:kern w:val="24"/>
                <w:sz w:val="20"/>
                <w:szCs w:val="20"/>
              </w:rPr>
              <w:t xml:space="preserve"> </w:t>
            </w:r>
            <w:r w:rsidRPr="002C2DDB">
              <w:rPr>
                <w:rFonts w:eastAsia="Times New Roman" w:cs="Arial"/>
                <w:color w:val="000000"/>
                <w:kern w:val="24"/>
                <w:sz w:val="20"/>
                <w:szCs w:val="20"/>
                <w:lang w:val="en-US"/>
              </w:rPr>
              <w:t>nonsense-mediated decay</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91DE66F"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77</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6B1E0DC2"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1.3E-66</w:t>
            </w:r>
          </w:p>
        </w:tc>
      </w:tr>
      <w:tr w:rsidR="00B03CA2" w:rsidRPr="002C2DDB" w14:paraId="1317726D"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327564C1"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5CA707F8"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0EE9965B"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GO:0019083</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3239CBB2"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Viral transcription</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E482CB3"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72</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61E7C257"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6.5E-62</w:t>
            </w:r>
          </w:p>
        </w:tc>
      </w:tr>
      <w:tr w:rsidR="00B03CA2" w:rsidRPr="002C2DDB" w14:paraId="231F71FD"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058D8BE1"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223BE6C5"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F10D799"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GO:0005840</w:t>
            </w:r>
          </w:p>
        </w:tc>
        <w:tc>
          <w:tcPr>
            <w:tcW w:w="701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42C0616"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Ribosome</w:t>
            </w:r>
          </w:p>
        </w:tc>
        <w:tc>
          <w:tcPr>
            <w:tcW w:w="1778"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7F25D6C"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84</w:t>
            </w:r>
          </w:p>
        </w:tc>
        <w:tc>
          <w:tcPr>
            <w:tcW w:w="107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7F6D393"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4.0E-58</w:t>
            </w:r>
          </w:p>
        </w:tc>
      </w:tr>
      <w:tr w:rsidR="00B03CA2" w:rsidRPr="002C2DDB" w14:paraId="6E61DE54" w14:textId="77777777" w:rsidTr="00F26195">
        <w:trPr>
          <w:trHeight w:val="383"/>
          <w:jc w:val="center"/>
        </w:trPr>
        <w:tc>
          <w:tcPr>
            <w:tcW w:w="1985"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864CA9C"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2</w:t>
            </w:r>
          </w:p>
        </w:tc>
        <w:tc>
          <w:tcPr>
            <w:tcW w:w="1984"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DBD7207"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22.27</w:t>
            </w:r>
          </w:p>
        </w:tc>
        <w:tc>
          <w:tcPr>
            <w:tcW w:w="15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7CC4898"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GO:0006119</w:t>
            </w:r>
          </w:p>
        </w:tc>
        <w:tc>
          <w:tcPr>
            <w:tcW w:w="701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3099EB9"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Oxidative phosphorylation</w:t>
            </w:r>
          </w:p>
        </w:tc>
        <w:tc>
          <w:tcPr>
            <w:tcW w:w="1778"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31AFF30"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62</w:t>
            </w:r>
          </w:p>
        </w:tc>
        <w:tc>
          <w:tcPr>
            <w:tcW w:w="107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DBCC86E"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5.6E-33</w:t>
            </w:r>
          </w:p>
        </w:tc>
      </w:tr>
      <w:tr w:rsidR="00B03CA2" w:rsidRPr="002C2DDB" w14:paraId="3A278C9C"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3B9B2976"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4A9271E7"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6F28832E" w14:textId="7670AF54"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hsa05012</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003D7ADE"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Parkinson's disease</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19F5390"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62</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6855AF00"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5.5E-31</w:t>
            </w:r>
          </w:p>
        </w:tc>
      </w:tr>
      <w:tr w:rsidR="00B03CA2" w:rsidRPr="002C2DDB" w14:paraId="7638DB6F"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1A4A0EF2"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262C1E53"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059429C7" w14:textId="5C032452"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hsa05010</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20135FAE"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Alzheimer's disease</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24A6C61"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61</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1C2C9ABC"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2.6E-25</w:t>
            </w:r>
          </w:p>
        </w:tc>
      </w:tr>
      <w:tr w:rsidR="00B03CA2" w:rsidRPr="002C2DDB" w14:paraId="504599E0"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7E4739EA"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0D85CB4F"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60D54E91"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hsa05016</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72340BB5"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Huntington's disease</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1B20255"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63</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35106027"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2.0E-23</w:t>
            </w:r>
          </w:p>
        </w:tc>
      </w:tr>
      <w:tr w:rsidR="00B03CA2" w:rsidRPr="002C2DDB" w14:paraId="226A5FD3"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192CFAD2"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6D9F18F6" w14:textId="77777777" w:rsidR="002C2DDB" w:rsidRPr="002C2DDB" w:rsidRDefault="002C2DDB" w:rsidP="002C2DDB">
            <w:pPr>
              <w:spacing w:after="0"/>
              <w:jc w:val="center"/>
              <w:textAlignment w:val="bottom"/>
              <w:rPr>
                <w:rFonts w:eastAsia="Times New Roman" w:cs="Arial"/>
                <w:color w:val="000000"/>
                <w:kern w:val="24"/>
                <w:sz w:val="20"/>
                <w:szCs w:val="20"/>
              </w:rPr>
            </w:pPr>
          </w:p>
        </w:tc>
        <w:tc>
          <w:tcPr>
            <w:tcW w:w="15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8D8AEF"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GO:0006120</w:t>
            </w:r>
          </w:p>
        </w:tc>
        <w:tc>
          <w:tcPr>
            <w:tcW w:w="701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64DE9E7" w14:textId="5C390355"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Mitochondrial electron transport, NADH to</w:t>
            </w:r>
            <w:r w:rsidR="00D85EBC">
              <w:rPr>
                <w:rFonts w:eastAsia="Times New Roman" w:cs="Arial"/>
                <w:color w:val="000000"/>
                <w:kern w:val="24"/>
                <w:sz w:val="20"/>
                <w:szCs w:val="20"/>
              </w:rPr>
              <w:t xml:space="preserve"> </w:t>
            </w:r>
            <w:r w:rsidRPr="002C2DDB">
              <w:rPr>
                <w:rFonts w:eastAsia="Times New Roman" w:cs="Arial"/>
                <w:color w:val="000000"/>
                <w:kern w:val="24"/>
                <w:sz w:val="20"/>
                <w:szCs w:val="20"/>
              </w:rPr>
              <w:t>ubiquinone</w:t>
            </w:r>
          </w:p>
        </w:tc>
        <w:tc>
          <w:tcPr>
            <w:tcW w:w="1778"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613248C"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24</w:t>
            </w:r>
          </w:p>
        </w:tc>
        <w:tc>
          <w:tcPr>
            <w:tcW w:w="107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76E02B4"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7.9E-17</w:t>
            </w:r>
          </w:p>
        </w:tc>
      </w:tr>
      <w:tr w:rsidR="00B03CA2" w:rsidRPr="002C2DDB" w14:paraId="47147C2C" w14:textId="77777777" w:rsidTr="00F26195">
        <w:trPr>
          <w:trHeight w:val="383"/>
          <w:jc w:val="center"/>
        </w:trPr>
        <w:tc>
          <w:tcPr>
            <w:tcW w:w="1985"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5EAF07A"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3</w:t>
            </w:r>
          </w:p>
        </w:tc>
        <w:tc>
          <w:tcPr>
            <w:tcW w:w="1984"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1185576" w14:textId="77777777" w:rsidR="002C2DDB" w:rsidRPr="002C2DDB" w:rsidRDefault="002C2DDB" w:rsidP="002C2DD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11.99</w:t>
            </w:r>
          </w:p>
        </w:tc>
        <w:tc>
          <w:tcPr>
            <w:tcW w:w="15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D933AE1"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GO:0042776</w:t>
            </w:r>
          </w:p>
        </w:tc>
        <w:tc>
          <w:tcPr>
            <w:tcW w:w="701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0BFB2D4" w14:textId="085BB2F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Mitochondrial ATP synthesis coupled proton</w:t>
            </w:r>
            <w:r w:rsidR="00D85EBC">
              <w:rPr>
                <w:rFonts w:eastAsia="Times New Roman" w:cs="Arial"/>
                <w:color w:val="000000"/>
                <w:kern w:val="24"/>
                <w:sz w:val="20"/>
                <w:szCs w:val="20"/>
              </w:rPr>
              <w:t xml:space="preserve"> </w:t>
            </w:r>
            <w:r w:rsidRPr="002C2DDB">
              <w:rPr>
                <w:rFonts w:eastAsia="Times New Roman" w:cs="Arial"/>
                <w:color w:val="000000"/>
                <w:kern w:val="24"/>
                <w:sz w:val="20"/>
                <w:szCs w:val="20"/>
                <w:lang w:val="en-US"/>
              </w:rPr>
              <w:t>transport</w:t>
            </w:r>
          </w:p>
        </w:tc>
        <w:tc>
          <w:tcPr>
            <w:tcW w:w="1778"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53C218F"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17</w:t>
            </w:r>
          </w:p>
        </w:tc>
        <w:tc>
          <w:tcPr>
            <w:tcW w:w="107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EE01F11"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7.3E-17</w:t>
            </w:r>
          </w:p>
        </w:tc>
      </w:tr>
      <w:tr w:rsidR="00B03CA2" w:rsidRPr="002C2DDB" w14:paraId="61B30D8A"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77EC6D86" w14:textId="77777777" w:rsidR="002C2DDB" w:rsidRPr="002C2DDB" w:rsidRDefault="002C2DDB" w:rsidP="002C2DDB">
            <w:pPr>
              <w:spacing w:after="0"/>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4432A56A" w14:textId="77777777" w:rsidR="002C2DDB" w:rsidRPr="002C2DDB" w:rsidRDefault="002C2DDB" w:rsidP="002C2DDB">
            <w:pPr>
              <w:spacing w:after="0"/>
              <w:textAlignment w:val="bottom"/>
              <w:rPr>
                <w:rFonts w:eastAsia="Times New Roman" w:cs="Arial"/>
                <w:color w:val="000000"/>
                <w:kern w:val="24"/>
                <w:sz w:val="20"/>
                <w:szCs w:val="20"/>
              </w:rPr>
            </w:pPr>
          </w:p>
        </w:tc>
        <w:tc>
          <w:tcPr>
            <w:tcW w:w="1560" w:type="dxa"/>
            <w:tcBorders>
              <w:top w:val="nil"/>
              <w:left w:val="nil"/>
              <w:bottom w:val="nil"/>
              <w:right w:val="nil"/>
            </w:tcBorders>
            <w:shd w:val="clear" w:color="auto" w:fill="auto"/>
            <w:tcMar>
              <w:top w:w="72" w:type="dxa"/>
              <w:left w:w="144" w:type="dxa"/>
              <w:bottom w:w="72" w:type="dxa"/>
              <w:right w:w="144" w:type="dxa"/>
            </w:tcMar>
            <w:vAlign w:val="center"/>
            <w:hideMark/>
          </w:tcPr>
          <w:p w14:paraId="6600B789" w14:textId="7F9552E6"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GO:0006754</w:t>
            </w:r>
          </w:p>
        </w:tc>
        <w:tc>
          <w:tcPr>
            <w:tcW w:w="7010" w:type="dxa"/>
            <w:tcBorders>
              <w:top w:val="nil"/>
              <w:left w:val="nil"/>
              <w:bottom w:val="nil"/>
              <w:right w:val="nil"/>
            </w:tcBorders>
            <w:shd w:val="clear" w:color="auto" w:fill="auto"/>
            <w:tcMar>
              <w:top w:w="72" w:type="dxa"/>
              <w:left w:w="144" w:type="dxa"/>
              <w:bottom w:w="72" w:type="dxa"/>
              <w:right w:w="144" w:type="dxa"/>
            </w:tcMar>
            <w:vAlign w:val="center"/>
            <w:hideMark/>
          </w:tcPr>
          <w:p w14:paraId="448DEF6A"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ATP biosynthetic process</w:t>
            </w:r>
          </w:p>
        </w:tc>
        <w:tc>
          <w:tcPr>
            <w:tcW w:w="1778"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14269DE3"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16</w:t>
            </w:r>
          </w:p>
        </w:tc>
        <w:tc>
          <w:tcPr>
            <w:tcW w:w="1073" w:type="dxa"/>
            <w:tcBorders>
              <w:top w:val="nil"/>
              <w:left w:val="nil"/>
              <w:bottom w:val="nil"/>
              <w:right w:val="nil"/>
            </w:tcBorders>
            <w:shd w:val="clear" w:color="auto" w:fill="auto"/>
            <w:tcMar>
              <w:top w:w="72" w:type="dxa"/>
              <w:left w:w="144" w:type="dxa"/>
              <w:bottom w:w="72" w:type="dxa"/>
              <w:right w:w="144" w:type="dxa"/>
            </w:tcMar>
            <w:vAlign w:val="center"/>
            <w:hideMark/>
          </w:tcPr>
          <w:p w14:paraId="2883C1EB"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3.4E-12</w:t>
            </w:r>
          </w:p>
        </w:tc>
      </w:tr>
      <w:tr w:rsidR="00B03CA2" w:rsidRPr="002C2DDB" w14:paraId="13331F5E" w14:textId="77777777" w:rsidTr="00F26195">
        <w:trPr>
          <w:trHeight w:val="383"/>
          <w:jc w:val="center"/>
        </w:trPr>
        <w:tc>
          <w:tcPr>
            <w:tcW w:w="1985" w:type="dxa"/>
            <w:vMerge/>
            <w:tcBorders>
              <w:top w:val="single" w:sz="8" w:space="0" w:color="000000"/>
              <w:left w:val="nil"/>
              <w:bottom w:val="single" w:sz="8" w:space="0" w:color="000000"/>
              <w:right w:val="nil"/>
            </w:tcBorders>
            <w:vAlign w:val="center"/>
            <w:hideMark/>
          </w:tcPr>
          <w:p w14:paraId="2D1B57AD" w14:textId="77777777" w:rsidR="002C2DDB" w:rsidRPr="002C2DDB" w:rsidRDefault="002C2DDB" w:rsidP="002C2DDB">
            <w:pPr>
              <w:spacing w:after="0"/>
              <w:textAlignment w:val="bottom"/>
              <w:rPr>
                <w:rFonts w:eastAsia="Times New Roman" w:cs="Arial"/>
                <w:color w:val="000000"/>
                <w:kern w:val="24"/>
                <w:sz w:val="20"/>
                <w:szCs w:val="20"/>
              </w:rPr>
            </w:pPr>
          </w:p>
        </w:tc>
        <w:tc>
          <w:tcPr>
            <w:tcW w:w="1984" w:type="dxa"/>
            <w:vMerge/>
            <w:tcBorders>
              <w:top w:val="single" w:sz="8" w:space="0" w:color="000000"/>
              <w:left w:val="nil"/>
              <w:bottom w:val="single" w:sz="8" w:space="0" w:color="000000"/>
              <w:right w:val="nil"/>
            </w:tcBorders>
            <w:vAlign w:val="center"/>
            <w:hideMark/>
          </w:tcPr>
          <w:p w14:paraId="0CFF5AF2" w14:textId="77777777" w:rsidR="002C2DDB" w:rsidRPr="002C2DDB" w:rsidRDefault="002C2DDB" w:rsidP="002C2DDB">
            <w:pPr>
              <w:spacing w:after="0"/>
              <w:textAlignment w:val="bottom"/>
              <w:rPr>
                <w:rFonts w:eastAsia="Times New Roman" w:cs="Arial"/>
                <w:color w:val="000000"/>
                <w:kern w:val="24"/>
                <w:sz w:val="20"/>
                <w:szCs w:val="20"/>
              </w:rPr>
            </w:pPr>
          </w:p>
        </w:tc>
        <w:tc>
          <w:tcPr>
            <w:tcW w:w="15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B50BA40"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rPr>
              <w:t>GO:0042776</w:t>
            </w:r>
          </w:p>
        </w:tc>
        <w:tc>
          <w:tcPr>
            <w:tcW w:w="701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305F5E7" w14:textId="77777777" w:rsidR="002C2DDB" w:rsidRPr="002C2DDB" w:rsidRDefault="002C2DDB" w:rsidP="002C2DDB">
            <w:pPr>
              <w:spacing w:after="0"/>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ATP synthesis coupled proton transport</w:t>
            </w:r>
          </w:p>
        </w:tc>
        <w:tc>
          <w:tcPr>
            <w:tcW w:w="1778"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6B771CA"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lang w:val="en-US"/>
              </w:rPr>
              <w:t>12</w:t>
            </w:r>
          </w:p>
        </w:tc>
        <w:tc>
          <w:tcPr>
            <w:tcW w:w="107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695282D" w14:textId="77777777" w:rsidR="002C2DDB" w:rsidRPr="002C2DDB" w:rsidRDefault="002C2DDB" w:rsidP="00231B3B">
            <w:pPr>
              <w:spacing w:after="0"/>
              <w:jc w:val="center"/>
              <w:textAlignment w:val="bottom"/>
              <w:rPr>
                <w:rFonts w:eastAsia="Times New Roman" w:cs="Arial"/>
                <w:color w:val="000000"/>
                <w:kern w:val="24"/>
                <w:sz w:val="20"/>
                <w:szCs w:val="20"/>
              </w:rPr>
            </w:pPr>
            <w:r w:rsidRPr="002C2DDB">
              <w:rPr>
                <w:rFonts w:eastAsia="Times New Roman" w:cs="Arial"/>
                <w:color w:val="000000"/>
                <w:kern w:val="24"/>
                <w:sz w:val="20"/>
                <w:szCs w:val="20"/>
              </w:rPr>
              <w:t>4.4E-9</w:t>
            </w:r>
          </w:p>
        </w:tc>
      </w:tr>
    </w:tbl>
    <w:p w14:paraId="41A3B416" w14:textId="4341C86F" w:rsidR="001C2C66" w:rsidRPr="001C2C66" w:rsidRDefault="001C2C66" w:rsidP="001C2C66">
      <w:pPr>
        <w:pStyle w:val="Caption"/>
        <w:keepNext/>
        <w:rPr>
          <w:i w:val="0"/>
          <w:iCs w:val="0"/>
          <w:color w:val="auto"/>
          <w:sz w:val="20"/>
          <w:szCs w:val="20"/>
        </w:rPr>
      </w:pPr>
      <w:bookmarkStart w:id="62" w:name="_Ref69943409"/>
      <w:r w:rsidRPr="00054468">
        <w:rPr>
          <w:b/>
          <w:bCs/>
          <w:i w:val="0"/>
          <w:iCs w:val="0"/>
          <w:color w:val="auto"/>
          <w:sz w:val="20"/>
          <w:szCs w:val="20"/>
        </w:rPr>
        <w:lastRenderedPageBreak/>
        <w:t xml:space="preserve">Table </w:t>
      </w:r>
      <w:r w:rsidRPr="00054468">
        <w:rPr>
          <w:b/>
          <w:bCs/>
          <w:i w:val="0"/>
          <w:iCs w:val="0"/>
          <w:color w:val="auto"/>
          <w:sz w:val="20"/>
          <w:szCs w:val="20"/>
        </w:rPr>
        <w:fldChar w:fldCharType="begin"/>
      </w:r>
      <w:r w:rsidRPr="00054468">
        <w:rPr>
          <w:b/>
          <w:bCs/>
          <w:i w:val="0"/>
          <w:iCs w:val="0"/>
          <w:color w:val="auto"/>
          <w:sz w:val="20"/>
          <w:szCs w:val="20"/>
        </w:rPr>
        <w:instrText xml:space="preserve"> SEQ Table \* ARABIC </w:instrText>
      </w:r>
      <w:r w:rsidRPr="00054468">
        <w:rPr>
          <w:b/>
          <w:bCs/>
          <w:i w:val="0"/>
          <w:iCs w:val="0"/>
          <w:color w:val="auto"/>
          <w:sz w:val="20"/>
          <w:szCs w:val="20"/>
        </w:rPr>
        <w:fldChar w:fldCharType="separate"/>
      </w:r>
      <w:r w:rsidR="00416C7B">
        <w:rPr>
          <w:b/>
          <w:bCs/>
          <w:i w:val="0"/>
          <w:iCs w:val="0"/>
          <w:noProof/>
          <w:color w:val="auto"/>
          <w:sz w:val="20"/>
          <w:szCs w:val="20"/>
        </w:rPr>
        <w:t>9</w:t>
      </w:r>
      <w:r w:rsidRPr="00054468">
        <w:rPr>
          <w:b/>
          <w:bCs/>
          <w:i w:val="0"/>
          <w:iCs w:val="0"/>
          <w:color w:val="auto"/>
          <w:sz w:val="20"/>
          <w:szCs w:val="20"/>
        </w:rPr>
        <w:fldChar w:fldCharType="end"/>
      </w:r>
      <w:bookmarkEnd w:id="62"/>
      <w:r w:rsidRPr="00054468">
        <w:rPr>
          <w:b/>
          <w:bCs/>
          <w:i w:val="0"/>
          <w:iCs w:val="0"/>
          <w:color w:val="auto"/>
          <w:sz w:val="20"/>
          <w:szCs w:val="20"/>
        </w:rPr>
        <w:t>: DAVID</w:t>
      </w:r>
      <w:r w:rsidRPr="001C2C66">
        <w:rPr>
          <w:b/>
          <w:bCs/>
          <w:i w:val="0"/>
          <w:iCs w:val="0"/>
          <w:color w:val="auto"/>
          <w:sz w:val="20"/>
          <w:szCs w:val="20"/>
        </w:rPr>
        <w:t xml:space="preserve"> functional annotation for the significant gene list for </w:t>
      </w:r>
      <w:r>
        <w:rPr>
          <w:b/>
          <w:bCs/>
          <w:i w:val="0"/>
          <w:iCs w:val="0"/>
          <w:color w:val="auto"/>
          <w:sz w:val="20"/>
          <w:szCs w:val="20"/>
        </w:rPr>
        <w:t>ZN</w:t>
      </w:r>
      <w:r w:rsidRPr="001C2C66">
        <w:rPr>
          <w:b/>
          <w:bCs/>
          <w:i w:val="0"/>
          <w:iCs w:val="0"/>
          <w:color w:val="auto"/>
          <w:sz w:val="20"/>
          <w:szCs w:val="20"/>
        </w:rPr>
        <w:t>-treated dataset.</w:t>
      </w:r>
      <w:r w:rsidRPr="001C2C66">
        <w:rPr>
          <w:i w:val="0"/>
          <w:iCs w:val="0"/>
          <w:color w:val="auto"/>
          <w:sz w:val="20"/>
          <w:szCs w:val="20"/>
        </w:rPr>
        <w:t xml:space="preserve"> </w:t>
      </w:r>
      <w:r w:rsidR="00F05E2E">
        <w:rPr>
          <w:i w:val="0"/>
          <w:iCs w:val="0"/>
          <w:color w:val="auto"/>
          <w:sz w:val="20"/>
          <w:szCs w:val="20"/>
        </w:rPr>
        <w:t xml:space="preserve">Feature selection was performed on the ZN-treated mega-dataset and </w:t>
      </w:r>
      <w:r w:rsidR="00633C04">
        <w:rPr>
          <w:i w:val="0"/>
          <w:iCs w:val="0"/>
          <w:color w:val="auto"/>
          <w:sz w:val="20"/>
          <w:szCs w:val="20"/>
        </w:rPr>
        <w:t xml:space="preserve">777 genes </w:t>
      </w:r>
      <w:r w:rsidR="00DA1ED8">
        <w:rPr>
          <w:i w:val="0"/>
          <w:iCs w:val="0"/>
          <w:color w:val="auto"/>
          <w:sz w:val="20"/>
          <w:szCs w:val="20"/>
        </w:rPr>
        <w:t xml:space="preserve">were extracted. </w:t>
      </w:r>
      <w:r w:rsidR="00F05E2E">
        <w:rPr>
          <w:i w:val="0"/>
          <w:iCs w:val="0"/>
          <w:color w:val="auto"/>
          <w:sz w:val="20"/>
          <w:szCs w:val="20"/>
        </w:rPr>
        <w:t>These genes</w:t>
      </w:r>
      <w:r w:rsidR="00DA1ED8">
        <w:rPr>
          <w:i w:val="0"/>
          <w:iCs w:val="0"/>
          <w:color w:val="auto"/>
          <w:sz w:val="20"/>
          <w:szCs w:val="20"/>
        </w:rPr>
        <w:t xml:space="preserve"> were passed into the DAVID platform for functional analysis. Similar GO and KEGG terms were clustered, and their biological importance was ranked using the Enrichment Score. Only the top three clusters are shown in this table. Gene count represents the number of genes enriched for a certain functional annotation.</w:t>
      </w:r>
    </w:p>
    <w:tbl>
      <w:tblPr>
        <w:tblW w:w="15321" w:type="dxa"/>
        <w:jc w:val="center"/>
        <w:tblCellMar>
          <w:left w:w="0" w:type="dxa"/>
          <w:right w:w="0" w:type="dxa"/>
        </w:tblCellMar>
        <w:tblLook w:val="0420" w:firstRow="1" w:lastRow="0" w:firstColumn="0" w:lastColumn="0" w:noHBand="0" w:noVBand="1"/>
      </w:tblPr>
      <w:tblGrid>
        <w:gridCol w:w="2127"/>
        <w:gridCol w:w="2126"/>
        <w:gridCol w:w="1559"/>
        <w:gridCol w:w="6804"/>
        <w:gridCol w:w="1701"/>
        <w:gridCol w:w="1004"/>
      </w:tblGrid>
      <w:tr w:rsidR="00EC35ED" w:rsidRPr="00EC35ED" w14:paraId="0EA6FA4F" w14:textId="77777777" w:rsidTr="00F26195">
        <w:trPr>
          <w:trHeight w:val="522"/>
          <w:jc w:val="center"/>
        </w:trPr>
        <w:tc>
          <w:tcPr>
            <w:tcW w:w="2127"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C1FA705" w14:textId="77777777" w:rsidR="00EC35ED" w:rsidRPr="00EC35ED" w:rsidRDefault="00EC35ED" w:rsidP="00EC35ED">
            <w:pPr>
              <w:spacing w:after="0"/>
              <w:jc w:val="center"/>
              <w:textAlignment w:val="bottom"/>
              <w:rPr>
                <w:rFonts w:eastAsia="Times New Roman" w:cs="Arial"/>
                <w:b/>
                <w:bCs/>
                <w:color w:val="000000"/>
                <w:kern w:val="24"/>
                <w:sz w:val="20"/>
                <w:szCs w:val="20"/>
              </w:rPr>
            </w:pPr>
            <w:r w:rsidRPr="00EC35ED">
              <w:rPr>
                <w:rFonts w:eastAsia="Times New Roman" w:cs="Arial"/>
                <w:b/>
                <w:bCs/>
                <w:color w:val="000000"/>
                <w:kern w:val="24"/>
                <w:sz w:val="20"/>
                <w:szCs w:val="20"/>
                <w:lang w:val="en-US"/>
              </w:rPr>
              <w:t>Annotation Cluster</w:t>
            </w:r>
          </w:p>
        </w:tc>
        <w:tc>
          <w:tcPr>
            <w:tcW w:w="212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5759A4" w14:textId="77777777" w:rsidR="00EC35ED" w:rsidRPr="00EC35ED" w:rsidRDefault="00EC35ED" w:rsidP="00EC35ED">
            <w:pPr>
              <w:spacing w:after="0"/>
              <w:jc w:val="center"/>
              <w:textAlignment w:val="bottom"/>
              <w:rPr>
                <w:rFonts w:eastAsia="Times New Roman" w:cs="Arial"/>
                <w:b/>
                <w:bCs/>
                <w:color w:val="000000"/>
                <w:kern w:val="24"/>
                <w:sz w:val="20"/>
                <w:szCs w:val="20"/>
              </w:rPr>
            </w:pPr>
            <w:r w:rsidRPr="00EC35ED">
              <w:rPr>
                <w:rFonts w:eastAsia="Times New Roman" w:cs="Arial"/>
                <w:b/>
                <w:bCs/>
                <w:color w:val="000000"/>
                <w:kern w:val="24"/>
                <w:sz w:val="20"/>
                <w:szCs w:val="20"/>
                <w:lang w:val="en-US"/>
              </w:rPr>
              <w:t>Enrichment Score</w:t>
            </w:r>
          </w:p>
        </w:tc>
        <w:tc>
          <w:tcPr>
            <w:tcW w:w="8363" w:type="dxa"/>
            <w:gridSpan w:val="2"/>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3169CF4" w14:textId="41591DAC" w:rsidR="00EC35ED" w:rsidRPr="00EC35ED" w:rsidRDefault="00EC35ED" w:rsidP="00EC35ED">
            <w:pPr>
              <w:spacing w:after="0"/>
              <w:textAlignment w:val="bottom"/>
              <w:rPr>
                <w:rFonts w:eastAsia="Times New Roman" w:cs="Arial"/>
                <w:b/>
                <w:bCs/>
                <w:color w:val="000000"/>
                <w:kern w:val="24"/>
                <w:sz w:val="20"/>
                <w:szCs w:val="20"/>
              </w:rPr>
            </w:pPr>
            <w:r w:rsidRPr="00EC35ED">
              <w:rPr>
                <w:rFonts w:eastAsia="Times New Roman" w:cs="Arial"/>
                <w:b/>
                <w:bCs/>
                <w:color w:val="000000"/>
                <w:kern w:val="24"/>
                <w:sz w:val="20"/>
                <w:szCs w:val="20"/>
                <w:lang w:val="en-US"/>
              </w:rPr>
              <w:t xml:space="preserve">Top </w:t>
            </w:r>
            <w:r>
              <w:rPr>
                <w:rFonts w:eastAsia="Times New Roman" w:cs="Arial"/>
                <w:b/>
                <w:bCs/>
                <w:color w:val="000000"/>
                <w:kern w:val="24"/>
                <w:sz w:val="20"/>
                <w:szCs w:val="20"/>
                <w:lang w:val="en-US"/>
              </w:rPr>
              <w:t>F</w:t>
            </w:r>
            <w:r w:rsidRPr="00EC35ED">
              <w:rPr>
                <w:rFonts w:eastAsia="Times New Roman" w:cs="Arial"/>
                <w:b/>
                <w:bCs/>
                <w:color w:val="000000"/>
                <w:kern w:val="24"/>
                <w:sz w:val="20"/>
                <w:szCs w:val="20"/>
                <w:lang w:val="en-US"/>
              </w:rPr>
              <w:t xml:space="preserve">unctional </w:t>
            </w:r>
            <w:r>
              <w:rPr>
                <w:rFonts w:eastAsia="Times New Roman" w:cs="Arial"/>
                <w:b/>
                <w:bCs/>
                <w:color w:val="000000"/>
                <w:kern w:val="24"/>
                <w:sz w:val="20"/>
                <w:szCs w:val="20"/>
                <w:lang w:val="en-US"/>
              </w:rPr>
              <w:t>A</w:t>
            </w:r>
            <w:r w:rsidRPr="00EC35ED">
              <w:rPr>
                <w:rFonts w:eastAsia="Times New Roman" w:cs="Arial"/>
                <w:b/>
                <w:bCs/>
                <w:color w:val="000000"/>
                <w:kern w:val="24"/>
                <w:sz w:val="20"/>
                <w:szCs w:val="20"/>
                <w:lang w:val="en-US"/>
              </w:rPr>
              <w:t xml:space="preserve">nnotation </w:t>
            </w:r>
            <w:r>
              <w:rPr>
                <w:rFonts w:eastAsia="Times New Roman" w:cs="Arial"/>
                <w:b/>
                <w:bCs/>
                <w:color w:val="000000"/>
                <w:kern w:val="24"/>
                <w:sz w:val="20"/>
                <w:szCs w:val="20"/>
                <w:lang w:val="en-US"/>
              </w:rPr>
              <w:t>T</w:t>
            </w:r>
            <w:r w:rsidRPr="00EC35ED">
              <w:rPr>
                <w:rFonts w:eastAsia="Times New Roman" w:cs="Arial"/>
                <w:b/>
                <w:bCs/>
                <w:color w:val="000000"/>
                <w:kern w:val="24"/>
                <w:sz w:val="20"/>
                <w:szCs w:val="20"/>
                <w:lang w:val="en-US"/>
              </w:rPr>
              <w:t xml:space="preserve">erms </w:t>
            </w:r>
            <w:r>
              <w:rPr>
                <w:rFonts w:eastAsia="Times New Roman" w:cs="Arial"/>
                <w:b/>
                <w:bCs/>
                <w:color w:val="000000"/>
                <w:kern w:val="24"/>
                <w:sz w:val="20"/>
                <w:szCs w:val="20"/>
                <w:lang w:val="en-US"/>
              </w:rPr>
              <w:t>O</w:t>
            </w:r>
            <w:r w:rsidRPr="00EC35ED">
              <w:rPr>
                <w:rFonts w:eastAsia="Times New Roman" w:cs="Arial"/>
                <w:b/>
                <w:bCs/>
                <w:color w:val="000000"/>
                <w:kern w:val="24"/>
                <w:sz w:val="20"/>
                <w:szCs w:val="20"/>
                <w:lang w:val="en-US"/>
              </w:rPr>
              <w:t xml:space="preserve">verrepresented in </w:t>
            </w:r>
            <w:r>
              <w:rPr>
                <w:rFonts w:eastAsia="Times New Roman" w:cs="Arial"/>
                <w:b/>
                <w:bCs/>
                <w:color w:val="000000"/>
                <w:kern w:val="24"/>
                <w:sz w:val="20"/>
                <w:szCs w:val="20"/>
                <w:lang w:val="en-US"/>
              </w:rPr>
              <w:t>C</w:t>
            </w:r>
            <w:r w:rsidRPr="00EC35ED">
              <w:rPr>
                <w:rFonts w:eastAsia="Times New Roman" w:cs="Arial"/>
                <w:b/>
                <w:bCs/>
                <w:color w:val="000000"/>
                <w:kern w:val="24"/>
                <w:sz w:val="20"/>
                <w:szCs w:val="20"/>
                <w:lang w:val="en-US"/>
              </w:rPr>
              <w:t>luster for ZN</w:t>
            </w:r>
          </w:p>
        </w:tc>
        <w:tc>
          <w:tcPr>
            <w:tcW w:w="1701"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5901535" w14:textId="77777777" w:rsidR="00EC35ED" w:rsidRPr="00EC35ED" w:rsidRDefault="00EC35ED" w:rsidP="00EC35ED">
            <w:pPr>
              <w:spacing w:after="0"/>
              <w:jc w:val="center"/>
              <w:textAlignment w:val="bottom"/>
              <w:rPr>
                <w:rFonts w:eastAsia="Times New Roman" w:cs="Arial"/>
                <w:b/>
                <w:bCs/>
                <w:color w:val="000000"/>
                <w:kern w:val="24"/>
                <w:sz w:val="20"/>
                <w:szCs w:val="20"/>
              </w:rPr>
            </w:pPr>
            <w:r w:rsidRPr="00EC35ED">
              <w:rPr>
                <w:rFonts w:eastAsia="Times New Roman" w:cs="Arial"/>
                <w:b/>
                <w:bCs/>
                <w:color w:val="000000"/>
                <w:kern w:val="24"/>
                <w:sz w:val="20"/>
                <w:szCs w:val="20"/>
                <w:lang w:val="en-US"/>
              </w:rPr>
              <w:t>Gene Count</w:t>
            </w:r>
          </w:p>
        </w:tc>
        <w:tc>
          <w:tcPr>
            <w:tcW w:w="100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38A608E" w14:textId="77777777" w:rsidR="00EC35ED" w:rsidRPr="00EC35ED" w:rsidRDefault="00EC35ED" w:rsidP="00EC35ED">
            <w:pPr>
              <w:spacing w:after="0"/>
              <w:jc w:val="center"/>
              <w:textAlignment w:val="bottom"/>
              <w:rPr>
                <w:rFonts w:eastAsia="Times New Roman" w:cs="Arial"/>
                <w:b/>
                <w:bCs/>
                <w:color w:val="000000"/>
                <w:kern w:val="24"/>
                <w:sz w:val="20"/>
                <w:szCs w:val="20"/>
              </w:rPr>
            </w:pPr>
            <w:r w:rsidRPr="00EC35ED">
              <w:rPr>
                <w:rFonts w:eastAsia="Times New Roman" w:cs="Arial"/>
                <w:b/>
                <w:bCs/>
                <w:color w:val="000000"/>
                <w:kern w:val="24"/>
                <w:sz w:val="20"/>
                <w:szCs w:val="20"/>
                <w:lang w:val="en-US"/>
              </w:rPr>
              <w:t>P-value</w:t>
            </w:r>
          </w:p>
        </w:tc>
      </w:tr>
      <w:tr w:rsidR="00EC35ED" w:rsidRPr="00EC35ED" w14:paraId="67C5A285" w14:textId="77777777" w:rsidTr="00F26195">
        <w:trPr>
          <w:trHeight w:val="522"/>
          <w:jc w:val="center"/>
        </w:trPr>
        <w:tc>
          <w:tcPr>
            <w:tcW w:w="2127"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6DD708E"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w:t>
            </w:r>
          </w:p>
        </w:tc>
        <w:tc>
          <w:tcPr>
            <w:tcW w:w="2126"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833D8D7"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1.92</w:t>
            </w:r>
          </w:p>
        </w:tc>
        <w:tc>
          <w:tcPr>
            <w:tcW w:w="1559"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812A778"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GO:0060079</w:t>
            </w:r>
          </w:p>
        </w:tc>
        <w:tc>
          <w:tcPr>
            <w:tcW w:w="68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EAF67A1"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Excitatory postsynaptic potential</w:t>
            </w:r>
          </w:p>
        </w:tc>
        <w:tc>
          <w:tcPr>
            <w:tcW w:w="1701"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A277ECD"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6</w:t>
            </w:r>
          </w:p>
        </w:tc>
        <w:tc>
          <w:tcPr>
            <w:tcW w:w="10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8386D4B"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3.1E-3</w:t>
            </w:r>
          </w:p>
        </w:tc>
      </w:tr>
      <w:tr w:rsidR="00EC35ED" w:rsidRPr="00EC35ED" w14:paraId="5D692621"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23F8C513"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19AD2DF1"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1559" w:type="dxa"/>
            <w:tcBorders>
              <w:top w:val="nil"/>
              <w:left w:val="nil"/>
              <w:bottom w:val="nil"/>
              <w:right w:val="nil"/>
            </w:tcBorders>
            <w:shd w:val="clear" w:color="auto" w:fill="auto"/>
            <w:tcMar>
              <w:top w:w="72" w:type="dxa"/>
              <w:left w:w="144" w:type="dxa"/>
              <w:bottom w:w="72" w:type="dxa"/>
              <w:right w:w="144" w:type="dxa"/>
            </w:tcMar>
            <w:vAlign w:val="center"/>
            <w:hideMark/>
          </w:tcPr>
          <w:p w14:paraId="23C82755"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GO:0051930</w:t>
            </w:r>
          </w:p>
        </w:tc>
        <w:tc>
          <w:tcPr>
            <w:tcW w:w="6804" w:type="dxa"/>
            <w:tcBorders>
              <w:top w:val="nil"/>
              <w:left w:val="nil"/>
              <w:bottom w:val="nil"/>
              <w:right w:val="nil"/>
            </w:tcBorders>
            <w:shd w:val="clear" w:color="auto" w:fill="auto"/>
            <w:tcMar>
              <w:top w:w="72" w:type="dxa"/>
              <w:left w:w="144" w:type="dxa"/>
              <w:bottom w:w="72" w:type="dxa"/>
              <w:right w:w="144" w:type="dxa"/>
            </w:tcMar>
            <w:vAlign w:val="center"/>
            <w:hideMark/>
          </w:tcPr>
          <w:p w14:paraId="5099A4DF"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Regulation of sensory perception of pain</w:t>
            </w:r>
          </w:p>
        </w:tc>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3156D34F"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5</w:t>
            </w:r>
          </w:p>
        </w:tc>
        <w:tc>
          <w:tcPr>
            <w:tcW w:w="1004" w:type="dxa"/>
            <w:tcBorders>
              <w:top w:val="nil"/>
              <w:left w:val="nil"/>
              <w:bottom w:val="nil"/>
              <w:right w:val="nil"/>
            </w:tcBorders>
            <w:shd w:val="clear" w:color="auto" w:fill="auto"/>
            <w:tcMar>
              <w:top w:w="72" w:type="dxa"/>
              <w:left w:w="144" w:type="dxa"/>
              <w:bottom w:w="72" w:type="dxa"/>
              <w:right w:w="144" w:type="dxa"/>
            </w:tcMar>
            <w:vAlign w:val="center"/>
            <w:hideMark/>
          </w:tcPr>
          <w:p w14:paraId="6AF53E6F"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1.4E-2</w:t>
            </w:r>
          </w:p>
        </w:tc>
      </w:tr>
      <w:tr w:rsidR="00EC35ED" w:rsidRPr="00EC35ED" w14:paraId="72B14C18"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25E898EE"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673FAD3D"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1559"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0E5E1A4"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GO:0019233</w:t>
            </w:r>
          </w:p>
        </w:tc>
        <w:tc>
          <w:tcPr>
            <w:tcW w:w="68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E0E1A4E"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Sensory perception of pain</w:t>
            </w:r>
          </w:p>
        </w:tc>
        <w:tc>
          <w:tcPr>
            <w:tcW w:w="1701"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E141859"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6</w:t>
            </w:r>
          </w:p>
        </w:tc>
        <w:tc>
          <w:tcPr>
            <w:tcW w:w="10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3F6EB65"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4.1E-2</w:t>
            </w:r>
          </w:p>
        </w:tc>
      </w:tr>
      <w:tr w:rsidR="00EC35ED" w:rsidRPr="00EC35ED" w14:paraId="231E8168" w14:textId="77777777" w:rsidTr="00F26195">
        <w:trPr>
          <w:trHeight w:val="522"/>
          <w:jc w:val="center"/>
        </w:trPr>
        <w:tc>
          <w:tcPr>
            <w:tcW w:w="2127"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6C11CB9"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2</w:t>
            </w:r>
          </w:p>
        </w:tc>
        <w:tc>
          <w:tcPr>
            <w:tcW w:w="2126"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779D2F"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1.15</w:t>
            </w:r>
          </w:p>
        </w:tc>
        <w:tc>
          <w:tcPr>
            <w:tcW w:w="1559"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CD5BB7C"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GO:0061337</w:t>
            </w:r>
          </w:p>
        </w:tc>
        <w:tc>
          <w:tcPr>
            <w:tcW w:w="68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E8672B7"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Cardiac conduction</w:t>
            </w:r>
          </w:p>
        </w:tc>
        <w:tc>
          <w:tcPr>
            <w:tcW w:w="1701"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6EBBB2F"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7</w:t>
            </w:r>
          </w:p>
        </w:tc>
        <w:tc>
          <w:tcPr>
            <w:tcW w:w="10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C78D8B5"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5.6E-3</w:t>
            </w:r>
          </w:p>
        </w:tc>
      </w:tr>
      <w:tr w:rsidR="00EC35ED" w:rsidRPr="00EC35ED" w14:paraId="25B53DDB"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64572A9A"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7F0A3C25"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1559" w:type="dxa"/>
            <w:tcBorders>
              <w:top w:val="nil"/>
              <w:left w:val="nil"/>
              <w:bottom w:val="nil"/>
              <w:right w:val="nil"/>
            </w:tcBorders>
            <w:shd w:val="clear" w:color="auto" w:fill="auto"/>
            <w:tcMar>
              <w:top w:w="72" w:type="dxa"/>
              <w:left w:w="144" w:type="dxa"/>
              <w:bottom w:w="72" w:type="dxa"/>
              <w:right w:w="144" w:type="dxa"/>
            </w:tcMar>
            <w:vAlign w:val="center"/>
            <w:hideMark/>
          </w:tcPr>
          <w:p w14:paraId="46B24E5A"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GO:0086091</w:t>
            </w:r>
          </w:p>
        </w:tc>
        <w:tc>
          <w:tcPr>
            <w:tcW w:w="6804" w:type="dxa"/>
            <w:tcBorders>
              <w:top w:val="nil"/>
              <w:left w:val="nil"/>
              <w:bottom w:val="nil"/>
              <w:right w:val="nil"/>
            </w:tcBorders>
            <w:shd w:val="clear" w:color="auto" w:fill="auto"/>
            <w:tcMar>
              <w:top w:w="72" w:type="dxa"/>
              <w:left w:w="144" w:type="dxa"/>
              <w:bottom w:w="72" w:type="dxa"/>
              <w:right w:w="144" w:type="dxa"/>
            </w:tcMar>
            <w:vAlign w:val="center"/>
            <w:hideMark/>
          </w:tcPr>
          <w:p w14:paraId="4174B6BA"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Regulation of heart rate by cardiac conduction</w:t>
            </w:r>
          </w:p>
        </w:tc>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3592C3DB"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4</w:t>
            </w:r>
          </w:p>
        </w:tc>
        <w:tc>
          <w:tcPr>
            <w:tcW w:w="1004" w:type="dxa"/>
            <w:tcBorders>
              <w:top w:val="nil"/>
              <w:left w:val="nil"/>
              <w:bottom w:val="nil"/>
              <w:right w:val="nil"/>
            </w:tcBorders>
            <w:shd w:val="clear" w:color="auto" w:fill="auto"/>
            <w:tcMar>
              <w:top w:w="72" w:type="dxa"/>
              <w:left w:w="144" w:type="dxa"/>
              <w:bottom w:w="72" w:type="dxa"/>
              <w:right w:w="144" w:type="dxa"/>
            </w:tcMar>
            <w:vAlign w:val="center"/>
            <w:hideMark/>
          </w:tcPr>
          <w:p w14:paraId="5A706A92"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1.3E-1</w:t>
            </w:r>
          </w:p>
        </w:tc>
      </w:tr>
      <w:tr w:rsidR="00EC35ED" w:rsidRPr="00EC35ED" w14:paraId="28E362DD"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3512B3BB"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2985D71D" w14:textId="77777777" w:rsidR="00EC35ED" w:rsidRPr="00EC35ED" w:rsidRDefault="00EC35ED" w:rsidP="00EC35ED">
            <w:pPr>
              <w:spacing w:after="0"/>
              <w:jc w:val="center"/>
              <w:textAlignment w:val="bottom"/>
              <w:rPr>
                <w:rFonts w:eastAsia="Times New Roman" w:cs="Arial"/>
                <w:color w:val="000000"/>
                <w:kern w:val="24"/>
                <w:sz w:val="20"/>
                <w:szCs w:val="20"/>
              </w:rPr>
            </w:pPr>
          </w:p>
        </w:tc>
        <w:tc>
          <w:tcPr>
            <w:tcW w:w="1559"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9A46A2"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hsa04261</w:t>
            </w:r>
          </w:p>
        </w:tc>
        <w:tc>
          <w:tcPr>
            <w:tcW w:w="68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F94792F"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Adrenergic signaling in cardiomyocytes</w:t>
            </w:r>
          </w:p>
        </w:tc>
        <w:tc>
          <w:tcPr>
            <w:tcW w:w="1701"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DF9F318"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6</w:t>
            </w:r>
          </w:p>
        </w:tc>
        <w:tc>
          <w:tcPr>
            <w:tcW w:w="10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EF8C3A"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4.8E-1</w:t>
            </w:r>
          </w:p>
        </w:tc>
      </w:tr>
      <w:tr w:rsidR="00EC35ED" w:rsidRPr="00EC35ED" w14:paraId="518B0BAC" w14:textId="77777777" w:rsidTr="00F26195">
        <w:trPr>
          <w:trHeight w:val="522"/>
          <w:jc w:val="center"/>
        </w:trPr>
        <w:tc>
          <w:tcPr>
            <w:tcW w:w="2127"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654914D"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3</w:t>
            </w:r>
          </w:p>
        </w:tc>
        <w:tc>
          <w:tcPr>
            <w:tcW w:w="2126"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55708B8"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1.12</w:t>
            </w:r>
          </w:p>
        </w:tc>
        <w:tc>
          <w:tcPr>
            <w:tcW w:w="1559"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6F65B33"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hsa04024</w:t>
            </w:r>
          </w:p>
        </w:tc>
        <w:tc>
          <w:tcPr>
            <w:tcW w:w="68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415A3FF"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cAMP signaling pathway</w:t>
            </w:r>
          </w:p>
        </w:tc>
        <w:tc>
          <w:tcPr>
            <w:tcW w:w="1701"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D4139C4"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12</w:t>
            </w:r>
          </w:p>
        </w:tc>
        <w:tc>
          <w:tcPr>
            <w:tcW w:w="100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A51DCA9"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6.1E-2</w:t>
            </w:r>
          </w:p>
        </w:tc>
      </w:tr>
      <w:tr w:rsidR="00EC35ED" w:rsidRPr="00EC35ED" w14:paraId="1F0D8040"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5E4B9BE0" w14:textId="77777777" w:rsidR="00EC35ED" w:rsidRPr="00EC35ED" w:rsidRDefault="00EC35ED" w:rsidP="00EC35ED">
            <w:pPr>
              <w:spacing w:after="0"/>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15A7CAC7" w14:textId="77777777" w:rsidR="00EC35ED" w:rsidRPr="00EC35ED" w:rsidRDefault="00EC35ED" w:rsidP="00EC35ED">
            <w:pPr>
              <w:spacing w:after="0"/>
              <w:textAlignment w:val="bottom"/>
              <w:rPr>
                <w:rFonts w:eastAsia="Times New Roman" w:cs="Arial"/>
                <w:color w:val="000000"/>
                <w:kern w:val="24"/>
                <w:sz w:val="20"/>
                <w:szCs w:val="20"/>
              </w:rPr>
            </w:pPr>
          </w:p>
        </w:tc>
        <w:tc>
          <w:tcPr>
            <w:tcW w:w="1559" w:type="dxa"/>
            <w:tcBorders>
              <w:top w:val="nil"/>
              <w:left w:val="nil"/>
              <w:bottom w:val="nil"/>
              <w:right w:val="nil"/>
            </w:tcBorders>
            <w:shd w:val="clear" w:color="auto" w:fill="auto"/>
            <w:tcMar>
              <w:top w:w="72" w:type="dxa"/>
              <w:left w:w="144" w:type="dxa"/>
              <w:bottom w:w="72" w:type="dxa"/>
              <w:right w:w="144" w:type="dxa"/>
            </w:tcMar>
            <w:vAlign w:val="center"/>
            <w:hideMark/>
          </w:tcPr>
          <w:p w14:paraId="611AE512"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hsa04020</w:t>
            </w:r>
          </w:p>
        </w:tc>
        <w:tc>
          <w:tcPr>
            <w:tcW w:w="6804" w:type="dxa"/>
            <w:tcBorders>
              <w:top w:val="nil"/>
              <w:left w:val="nil"/>
              <w:bottom w:val="nil"/>
              <w:right w:val="nil"/>
            </w:tcBorders>
            <w:shd w:val="clear" w:color="auto" w:fill="auto"/>
            <w:tcMar>
              <w:top w:w="72" w:type="dxa"/>
              <w:left w:w="144" w:type="dxa"/>
              <w:bottom w:w="72" w:type="dxa"/>
              <w:right w:w="144" w:type="dxa"/>
            </w:tcMar>
            <w:vAlign w:val="center"/>
            <w:hideMark/>
          </w:tcPr>
          <w:p w14:paraId="5FD2C6E4"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Calcium signaling pathway</w:t>
            </w:r>
          </w:p>
        </w:tc>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3425137D"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11</w:t>
            </w:r>
          </w:p>
        </w:tc>
        <w:tc>
          <w:tcPr>
            <w:tcW w:w="1004" w:type="dxa"/>
            <w:tcBorders>
              <w:top w:val="nil"/>
              <w:left w:val="nil"/>
              <w:bottom w:val="nil"/>
              <w:right w:val="nil"/>
            </w:tcBorders>
            <w:shd w:val="clear" w:color="auto" w:fill="auto"/>
            <w:tcMar>
              <w:top w:w="72" w:type="dxa"/>
              <w:left w:w="144" w:type="dxa"/>
              <w:bottom w:w="72" w:type="dxa"/>
              <w:right w:w="144" w:type="dxa"/>
            </w:tcMar>
            <w:vAlign w:val="center"/>
            <w:hideMark/>
          </w:tcPr>
          <w:p w14:paraId="0D696327"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7.0E-2</w:t>
            </w:r>
          </w:p>
        </w:tc>
      </w:tr>
      <w:tr w:rsidR="00EC35ED" w:rsidRPr="00EC35ED" w14:paraId="5D2D9C4A" w14:textId="77777777" w:rsidTr="00F26195">
        <w:trPr>
          <w:trHeight w:val="522"/>
          <w:jc w:val="center"/>
        </w:trPr>
        <w:tc>
          <w:tcPr>
            <w:tcW w:w="2127" w:type="dxa"/>
            <w:vMerge/>
            <w:tcBorders>
              <w:top w:val="single" w:sz="8" w:space="0" w:color="000000"/>
              <w:left w:val="nil"/>
              <w:bottom w:val="single" w:sz="8" w:space="0" w:color="000000"/>
              <w:right w:val="nil"/>
            </w:tcBorders>
            <w:vAlign w:val="center"/>
            <w:hideMark/>
          </w:tcPr>
          <w:p w14:paraId="63FDC9C0" w14:textId="77777777" w:rsidR="00EC35ED" w:rsidRPr="00EC35ED" w:rsidRDefault="00EC35ED" w:rsidP="00EC35ED">
            <w:pPr>
              <w:spacing w:after="0"/>
              <w:textAlignment w:val="bottom"/>
              <w:rPr>
                <w:rFonts w:eastAsia="Times New Roman" w:cs="Arial"/>
                <w:color w:val="000000"/>
                <w:kern w:val="24"/>
                <w:sz w:val="20"/>
                <w:szCs w:val="20"/>
              </w:rPr>
            </w:pPr>
          </w:p>
        </w:tc>
        <w:tc>
          <w:tcPr>
            <w:tcW w:w="2126" w:type="dxa"/>
            <w:vMerge/>
            <w:tcBorders>
              <w:top w:val="single" w:sz="8" w:space="0" w:color="000000"/>
              <w:left w:val="nil"/>
              <w:bottom w:val="single" w:sz="8" w:space="0" w:color="000000"/>
              <w:right w:val="nil"/>
            </w:tcBorders>
            <w:vAlign w:val="center"/>
            <w:hideMark/>
          </w:tcPr>
          <w:p w14:paraId="1A31B4ED" w14:textId="77777777" w:rsidR="00EC35ED" w:rsidRPr="00EC35ED" w:rsidRDefault="00EC35ED" w:rsidP="00EC35ED">
            <w:pPr>
              <w:spacing w:after="0"/>
              <w:textAlignment w:val="bottom"/>
              <w:rPr>
                <w:rFonts w:eastAsia="Times New Roman" w:cs="Arial"/>
                <w:color w:val="000000"/>
                <w:kern w:val="24"/>
                <w:sz w:val="20"/>
                <w:szCs w:val="20"/>
              </w:rPr>
            </w:pPr>
          </w:p>
        </w:tc>
        <w:tc>
          <w:tcPr>
            <w:tcW w:w="1559"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6AA55"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rPr>
              <w:t>GO:0001975</w:t>
            </w:r>
          </w:p>
        </w:tc>
        <w:tc>
          <w:tcPr>
            <w:tcW w:w="68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4F16E99" w14:textId="77777777" w:rsidR="00EC35ED" w:rsidRPr="00EC35ED" w:rsidRDefault="00EC35ED" w:rsidP="00EC35ED">
            <w:pPr>
              <w:spacing w:after="0"/>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Response to amphetamine</w:t>
            </w:r>
          </w:p>
        </w:tc>
        <w:tc>
          <w:tcPr>
            <w:tcW w:w="1701"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D2CB6D4"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lang w:val="en-US"/>
              </w:rPr>
              <w:t>4</w:t>
            </w:r>
          </w:p>
        </w:tc>
        <w:tc>
          <w:tcPr>
            <w:tcW w:w="1004"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76EB54A" w14:textId="77777777" w:rsidR="00EC35ED" w:rsidRPr="00EC35ED" w:rsidRDefault="00EC35ED" w:rsidP="00EC35ED">
            <w:pPr>
              <w:spacing w:after="0"/>
              <w:jc w:val="center"/>
              <w:textAlignment w:val="bottom"/>
              <w:rPr>
                <w:rFonts w:eastAsia="Times New Roman" w:cs="Arial"/>
                <w:color w:val="000000"/>
                <w:kern w:val="24"/>
                <w:sz w:val="20"/>
                <w:szCs w:val="20"/>
              </w:rPr>
            </w:pPr>
            <w:r w:rsidRPr="00EC35ED">
              <w:rPr>
                <w:rFonts w:eastAsia="Times New Roman" w:cs="Arial"/>
                <w:color w:val="000000"/>
                <w:kern w:val="24"/>
                <w:sz w:val="20"/>
                <w:szCs w:val="20"/>
              </w:rPr>
              <w:t>1.0E-1</w:t>
            </w:r>
          </w:p>
        </w:tc>
      </w:tr>
    </w:tbl>
    <w:p w14:paraId="20DD0C67" w14:textId="77777777" w:rsidR="00105D90" w:rsidRDefault="00105D90" w:rsidP="00D5554D">
      <w:pPr>
        <w:rPr>
          <w:lang w:val="en-US"/>
        </w:rPr>
      </w:pPr>
    </w:p>
    <w:p w14:paraId="57C12780" w14:textId="77777777" w:rsidR="00B03CA2" w:rsidRDefault="00501F0E" w:rsidP="00D5554D">
      <w:pPr>
        <w:rPr>
          <w:lang w:val="en-US"/>
        </w:rPr>
        <w:sectPr w:rsidR="00B03CA2" w:rsidSect="00B03CA2">
          <w:pgSz w:w="16838" w:h="11906" w:orient="landscape" w:code="9"/>
          <w:pgMar w:top="1440" w:right="720" w:bottom="1440" w:left="720" w:header="709" w:footer="709" w:gutter="0"/>
          <w:cols w:space="708"/>
          <w:docGrid w:linePitch="360"/>
        </w:sectPr>
      </w:pPr>
      <w:r>
        <w:rPr>
          <w:lang w:val="en-US"/>
        </w:rPr>
        <w:br w:type="page"/>
      </w:r>
    </w:p>
    <w:p w14:paraId="580BA51E" w14:textId="07C60E0C" w:rsidR="001F007A" w:rsidRDefault="00451890" w:rsidP="00D5554D">
      <w:pPr>
        <w:rPr>
          <w:lang w:val="en-US"/>
        </w:rPr>
      </w:pPr>
      <w:r>
        <w:rPr>
          <w:lang w:val="en-US"/>
        </w:rPr>
        <w:lastRenderedPageBreak/>
        <w:t>G</w:t>
      </w:r>
      <w:r w:rsidR="002546C7">
        <w:rPr>
          <w:lang w:val="en-US"/>
        </w:rPr>
        <w:t>ene clusters</w:t>
      </w:r>
      <w:r w:rsidR="0099315B">
        <w:rPr>
          <w:lang w:val="en-US"/>
        </w:rPr>
        <w:t>, which were ranked by enrichment scores,</w:t>
      </w:r>
      <w:r w:rsidR="002546C7">
        <w:rPr>
          <w:lang w:val="en-US"/>
        </w:rPr>
        <w:t xml:space="preserve"> showed the key biology of interest in the </w:t>
      </w:r>
      <w:r w:rsidR="009C641A">
        <w:rPr>
          <w:lang w:val="en-US"/>
        </w:rPr>
        <w:t xml:space="preserve">datasets examined. </w:t>
      </w:r>
      <w:r w:rsidR="00FE6841">
        <w:rPr>
          <w:lang w:val="en-US"/>
        </w:rPr>
        <w:t xml:space="preserve">The </w:t>
      </w:r>
      <w:r w:rsidR="005B585D">
        <w:rPr>
          <w:lang w:val="en-US"/>
        </w:rPr>
        <w:t>top</w:t>
      </w:r>
      <w:r w:rsidR="00FE6841">
        <w:rPr>
          <w:lang w:val="en-US"/>
        </w:rPr>
        <w:t xml:space="preserve"> </w:t>
      </w:r>
      <w:r w:rsidR="00FE6841" w:rsidRPr="00123F77">
        <w:t>and third g</w:t>
      </w:r>
      <w:r w:rsidR="00BA3C10" w:rsidRPr="00123F77">
        <w:t xml:space="preserve">ene clusters for the mega-dataset treated with </w:t>
      </w:r>
      <w:r w:rsidR="00F270BC" w:rsidRPr="00123F77">
        <w:t xml:space="preserve">CSQN-ComBat </w:t>
      </w:r>
      <w:r w:rsidR="0099315B" w:rsidRPr="00123F77">
        <w:t>were</w:t>
      </w:r>
      <w:r w:rsidR="00F270BC" w:rsidRPr="00123F77">
        <w:t xml:space="preserve"> </w:t>
      </w:r>
      <w:r w:rsidR="0099315B" w:rsidRPr="00123F77">
        <w:t>relevant</w:t>
      </w:r>
      <w:r w:rsidR="00F270BC" w:rsidRPr="00123F77">
        <w:t xml:space="preserve"> to </w:t>
      </w:r>
      <w:r w:rsidR="003346D6" w:rsidRPr="00123F77">
        <w:t>constitutive</w:t>
      </w:r>
      <w:r w:rsidR="00B45731" w:rsidRPr="00123F77">
        <w:t xml:space="preserve"> cellular functions such as </w:t>
      </w:r>
      <w:r w:rsidR="00FE6841" w:rsidRPr="00123F77">
        <w:t xml:space="preserve">RNA </w:t>
      </w:r>
      <w:r w:rsidR="00621271" w:rsidRPr="00123F77">
        <w:t>transcription</w:t>
      </w:r>
      <w:r w:rsidR="00FE6841" w:rsidRPr="00123F77">
        <w:t xml:space="preserve"> and </w:t>
      </w:r>
      <w:r w:rsidR="00A864AD">
        <w:t xml:space="preserve">mitochondrial </w:t>
      </w:r>
      <w:r w:rsidR="00FE6841" w:rsidRPr="00123F77">
        <w:t xml:space="preserve">ATP </w:t>
      </w:r>
      <w:r w:rsidR="00B45731" w:rsidRPr="00123F77">
        <w:t>synthesis,</w:t>
      </w:r>
      <w:r w:rsidR="00FE6841" w:rsidRPr="00123F77">
        <w:t xml:space="preserve"> respectively</w:t>
      </w:r>
      <w:r w:rsidR="00123F77" w:rsidRPr="00123F77">
        <w:t xml:space="preserve"> (</w:t>
      </w:r>
      <w:r w:rsidR="00123F77" w:rsidRPr="00123F77">
        <w:fldChar w:fldCharType="begin"/>
      </w:r>
      <w:r w:rsidR="00123F77" w:rsidRPr="00123F77">
        <w:instrText xml:space="preserve"> REF _Ref69893123 \h </w:instrText>
      </w:r>
      <w:r w:rsidR="00123F77">
        <w:instrText xml:space="preserve"> \* MERGEFORMAT </w:instrText>
      </w:r>
      <w:r w:rsidR="00123F77" w:rsidRPr="00123F77">
        <w:fldChar w:fldCharType="separate"/>
      </w:r>
      <w:r w:rsidR="00416C7B" w:rsidRPr="00416C7B">
        <w:t>Table 8</w:t>
      </w:r>
      <w:r w:rsidR="00123F77" w:rsidRPr="00123F77">
        <w:fldChar w:fldCharType="end"/>
      </w:r>
      <w:r w:rsidR="00123F77" w:rsidRPr="00123F77">
        <w:t>)</w:t>
      </w:r>
      <w:r w:rsidR="00FE6841" w:rsidRPr="00123F77">
        <w:t xml:space="preserve">. </w:t>
      </w:r>
      <w:r w:rsidR="00104431" w:rsidRPr="00123F77">
        <w:t xml:space="preserve">The second gene cluster was </w:t>
      </w:r>
      <w:r w:rsidR="004F2EAD" w:rsidRPr="00123F77">
        <w:t xml:space="preserve">significantly </w:t>
      </w:r>
      <w:r w:rsidR="00104431" w:rsidRPr="00123F77">
        <w:t xml:space="preserve">associated with </w:t>
      </w:r>
      <w:r w:rsidR="00841095" w:rsidRPr="00123F77">
        <w:t xml:space="preserve">KEGG pathway terms for </w:t>
      </w:r>
      <w:r w:rsidR="00104431" w:rsidRPr="00123F77">
        <w:t>neuro</w:t>
      </w:r>
      <w:r w:rsidR="00133266" w:rsidRPr="00123F77">
        <w:t xml:space="preserve">degenerative </w:t>
      </w:r>
      <w:r w:rsidR="00B45731" w:rsidRPr="00123F77">
        <w:t>disorders</w:t>
      </w:r>
      <w:r w:rsidR="00104431" w:rsidRPr="00123F77">
        <w:t xml:space="preserve"> such as Parkinson’s, </w:t>
      </w:r>
      <w:r w:rsidR="00B45731" w:rsidRPr="00123F77">
        <w:t xml:space="preserve">Alzheimer’s, and </w:t>
      </w:r>
      <w:r w:rsidR="00104431" w:rsidRPr="00123F77">
        <w:t>Huntington’s</w:t>
      </w:r>
      <w:r w:rsidR="00B45731" w:rsidRPr="00123F77">
        <w:t xml:space="preserve"> disease</w:t>
      </w:r>
      <w:r w:rsidR="00123F77" w:rsidRPr="00123F77">
        <w:t xml:space="preserve"> (</w:t>
      </w:r>
      <w:r w:rsidR="00123F77" w:rsidRPr="00123F77">
        <w:fldChar w:fldCharType="begin"/>
      </w:r>
      <w:r w:rsidR="00123F77" w:rsidRPr="00123F77">
        <w:instrText xml:space="preserve"> REF _Ref69893123 \h </w:instrText>
      </w:r>
      <w:r w:rsidR="00123F77">
        <w:instrText xml:space="preserve"> \* MERGEFORMAT </w:instrText>
      </w:r>
      <w:r w:rsidR="00123F77" w:rsidRPr="00123F77">
        <w:fldChar w:fldCharType="separate"/>
      </w:r>
      <w:r w:rsidR="00416C7B" w:rsidRPr="00416C7B">
        <w:t>Table 8</w:t>
      </w:r>
      <w:r w:rsidR="00123F77" w:rsidRPr="00123F77">
        <w:fldChar w:fldCharType="end"/>
      </w:r>
      <w:r w:rsidR="00123F77" w:rsidRPr="00123F77">
        <w:t>)</w:t>
      </w:r>
      <w:r w:rsidR="00B45731" w:rsidRPr="00123F77">
        <w:t>.</w:t>
      </w:r>
      <w:r w:rsidR="00B45731">
        <w:rPr>
          <w:lang w:val="en-US"/>
        </w:rPr>
        <w:t xml:space="preserve"> </w:t>
      </w:r>
    </w:p>
    <w:p w14:paraId="12076C93" w14:textId="7E62C856" w:rsidR="0020561C" w:rsidRDefault="004F141F" w:rsidP="00D5554D">
      <w:pPr>
        <w:rPr>
          <w:lang w:val="en-US"/>
        </w:rPr>
      </w:pPr>
      <w:r>
        <w:rPr>
          <w:lang w:val="en-US"/>
        </w:rPr>
        <w:t>Contrarily</w:t>
      </w:r>
      <w:r w:rsidR="00897343">
        <w:rPr>
          <w:lang w:val="en-US"/>
        </w:rPr>
        <w:t xml:space="preserve">, functional annotation terms for </w:t>
      </w:r>
      <w:r w:rsidR="0099315B">
        <w:rPr>
          <w:lang w:val="en-US"/>
        </w:rPr>
        <w:t xml:space="preserve">the top </w:t>
      </w:r>
      <w:r w:rsidR="00897343">
        <w:rPr>
          <w:lang w:val="en-US"/>
        </w:rPr>
        <w:t xml:space="preserve">gene cluster of ZN-treated mega-dataset </w:t>
      </w:r>
      <w:r w:rsidR="00133266">
        <w:rPr>
          <w:lang w:val="en-US"/>
        </w:rPr>
        <w:t>were relevant to pain perception</w:t>
      </w:r>
      <w:r w:rsidR="004D45D9">
        <w:rPr>
          <w:lang w:val="en-US"/>
        </w:rPr>
        <w:t xml:space="preserve">, followed by clusters associated with </w:t>
      </w:r>
      <w:r w:rsidR="00133266">
        <w:rPr>
          <w:lang w:val="en-US"/>
        </w:rPr>
        <w:t xml:space="preserve">cardiac </w:t>
      </w:r>
      <w:r w:rsidR="003E4820">
        <w:rPr>
          <w:lang w:val="en-US"/>
        </w:rPr>
        <w:t>function</w:t>
      </w:r>
      <w:r w:rsidR="00133266">
        <w:rPr>
          <w:lang w:val="en-US"/>
        </w:rPr>
        <w:t xml:space="preserve"> and </w:t>
      </w:r>
      <w:r w:rsidR="00EF644C">
        <w:rPr>
          <w:lang w:val="en-US"/>
        </w:rPr>
        <w:t xml:space="preserve">amphetamine response. However, </w:t>
      </w:r>
      <w:r w:rsidR="004D45D9">
        <w:rPr>
          <w:lang w:val="en-US"/>
        </w:rPr>
        <w:t xml:space="preserve">some terms in the clusters </w:t>
      </w:r>
      <w:r w:rsidR="00671526">
        <w:rPr>
          <w:lang w:val="en-US"/>
        </w:rPr>
        <w:t>might have been spurious</w:t>
      </w:r>
      <w:r w:rsidR="006E314B">
        <w:rPr>
          <w:lang w:val="en-US"/>
        </w:rPr>
        <w:t xml:space="preserve"> </w:t>
      </w:r>
      <w:r w:rsidR="00671526">
        <w:rPr>
          <w:lang w:val="en-US"/>
        </w:rPr>
        <w:t xml:space="preserve">due to </w:t>
      </w:r>
      <w:r w:rsidR="00071CB0">
        <w:rPr>
          <w:lang w:val="en-US"/>
        </w:rPr>
        <w:t xml:space="preserve">a low number of </w:t>
      </w:r>
      <w:r w:rsidR="0021670C">
        <w:rPr>
          <w:lang w:val="en-US"/>
        </w:rPr>
        <w:t xml:space="preserve">genes matching to the same terms. This might have exhibited as </w:t>
      </w:r>
      <w:r w:rsidR="00671526">
        <w:rPr>
          <w:lang w:val="en-US"/>
        </w:rPr>
        <w:t>high p-value</w:t>
      </w:r>
      <w:r w:rsidR="00D059F7">
        <w:rPr>
          <w:lang w:val="en-US"/>
        </w:rPr>
        <w:t>s</w:t>
      </w:r>
      <w:r w:rsidR="00671526">
        <w:rPr>
          <w:lang w:val="en-US"/>
        </w:rPr>
        <w:t xml:space="preserve"> (more than 0.05). </w:t>
      </w:r>
      <w:r w:rsidR="0021670C">
        <w:rPr>
          <w:lang w:val="en-US"/>
        </w:rPr>
        <w:t xml:space="preserve">For example, </w:t>
      </w:r>
      <w:r w:rsidR="00C237C6">
        <w:rPr>
          <w:lang w:val="en-US"/>
        </w:rPr>
        <w:t>in Cluster 2, only four genes out of 777 genes were related to the r</w:t>
      </w:r>
      <w:r w:rsidR="00C237C6" w:rsidRPr="00C237C6">
        <w:rPr>
          <w:lang w:val="en-US"/>
        </w:rPr>
        <w:t xml:space="preserve">egulation of heart rate by cardiac </w:t>
      </w:r>
      <w:r w:rsidR="00C237C6" w:rsidRPr="00F916FD">
        <w:rPr>
          <w:lang w:val="en-US"/>
        </w:rPr>
        <w:t>conduction</w:t>
      </w:r>
      <w:r w:rsidR="00F916FD" w:rsidRPr="00F916FD">
        <w:t xml:space="preserve"> (</w:t>
      </w:r>
      <w:r w:rsidR="00F916FD" w:rsidRPr="00F916FD">
        <w:fldChar w:fldCharType="begin"/>
      </w:r>
      <w:r w:rsidR="00F916FD" w:rsidRPr="00F916FD">
        <w:instrText xml:space="preserve"> REF _Ref69943409 \h </w:instrText>
      </w:r>
      <w:r w:rsidR="00F916FD">
        <w:instrText xml:space="preserve"> \* MERGEFORMAT </w:instrText>
      </w:r>
      <w:r w:rsidR="00F916FD" w:rsidRPr="00F916FD">
        <w:fldChar w:fldCharType="separate"/>
      </w:r>
      <w:r w:rsidR="00416C7B" w:rsidRPr="00416C7B">
        <w:t>Table 9</w:t>
      </w:r>
      <w:r w:rsidR="00F916FD" w:rsidRPr="00F916FD">
        <w:fldChar w:fldCharType="end"/>
      </w:r>
      <w:r w:rsidR="00F916FD" w:rsidRPr="00F916FD">
        <w:t>)</w:t>
      </w:r>
      <w:r w:rsidR="00C237C6" w:rsidRPr="00F916FD">
        <w:t>.</w:t>
      </w:r>
      <w:r w:rsidR="00C237C6">
        <w:rPr>
          <w:lang w:val="en-US"/>
        </w:rPr>
        <w:t xml:space="preserve"> </w:t>
      </w:r>
      <w:r w:rsidR="00B7373F">
        <w:rPr>
          <w:lang w:val="en-US"/>
        </w:rPr>
        <w:t xml:space="preserve">This </w:t>
      </w:r>
      <w:r w:rsidR="00F05E2E">
        <w:rPr>
          <w:lang w:val="en-US"/>
        </w:rPr>
        <w:t xml:space="preserve">biological </w:t>
      </w:r>
      <w:r w:rsidR="00B7373F">
        <w:rPr>
          <w:lang w:val="en-US"/>
        </w:rPr>
        <w:t xml:space="preserve">ambiguity </w:t>
      </w:r>
      <w:r w:rsidR="002452BF">
        <w:rPr>
          <w:lang w:val="en-US"/>
        </w:rPr>
        <w:t xml:space="preserve">among significant genes </w:t>
      </w:r>
      <w:r w:rsidR="00B7373F">
        <w:rPr>
          <w:lang w:val="en-US"/>
        </w:rPr>
        <w:t xml:space="preserve">in the ZN-treated mega-dataset </w:t>
      </w:r>
      <w:r w:rsidR="00123F77">
        <w:rPr>
          <w:lang w:val="en-US"/>
        </w:rPr>
        <w:t>might</w:t>
      </w:r>
      <w:r w:rsidR="00C051AB">
        <w:rPr>
          <w:lang w:val="en-US"/>
        </w:rPr>
        <w:t xml:space="preserve"> </w:t>
      </w:r>
      <w:r w:rsidR="00A809C5">
        <w:rPr>
          <w:lang w:val="en-US"/>
        </w:rPr>
        <w:t xml:space="preserve">have been caused </w:t>
      </w:r>
      <w:r w:rsidR="00CD02B6">
        <w:rPr>
          <w:lang w:val="en-US"/>
        </w:rPr>
        <w:t>by the</w:t>
      </w:r>
      <w:r w:rsidR="00A809C5">
        <w:rPr>
          <w:lang w:val="en-US"/>
        </w:rPr>
        <w:t xml:space="preserve"> minimal class effect present after ZN treatment.</w:t>
      </w:r>
    </w:p>
    <w:p w14:paraId="16C3DDB7" w14:textId="23A4B7C1" w:rsidR="007B6DB2" w:rsidRDefault="007B6DB2" w:rsidP="004770F4">
      <w:pPr>
        <w:pStyle w:val="Heading2"/>
      </w:pPr>
      <w:bookmarkStart w:id="63" w:name="_Toc69957847"/>
      <w:r>
        <w:t xml:space="preserve">There </w:t>
      </w:r>
      <w:r w:rsidR="00E53B01">
        <w:t>were</w:t>
      </w:r>
      <w:r>
        <w:t xml:space="preserve"> no inherent biases suggesting existence of batch-correlated genes</w:t>
      </w:r>
      <w:r w:rsidR="00E53B01">
        <w:t xml:space="preserve"> or </w:t>
      </w:r>
      <w:r>
        <w:t>probes</w:t>
      </w:r>
      <w:bookmarkEnd w:id="63"/>
      <w:r w:rsidR="004F0A5D">
        <w:t xml:space="preserve"> </w:t>
      </w:r>
    </w:p>
    <w:p w14:paraId="731D6967" w14:textId="5731295A" w:rsidR="007B6DB2" w:rsidRDefault="007B6DB2" w:rsidP="00D5554D">
      <w:pPr>
        <w:rPr>
          <w:lang w:val="en-US"/>
        </w:rPr>
      </w:pPr>
      <w:r>
        <w:rPr>
          <w:lang w:val="en-US"/>
        </w:rPr>
        <w:t>We investigated</w:t>
      </w:r>
      <w:r w:rsidR="00A66A1A">
        <w:rPr>
          <w:lang w:val="en-US"/>
        </w:rPr>
        <w:t xml:space="preserve"> how batch effect manifested among genes to find out</w:t>
      </w:r>
      <w:r>
        <w:rPr>
          <w:lang w:val="en-US"/>
        </w:rPr>
        <w:t xml:space="preserve"> if there </w:t>
      </w:r>
      <w:r w:rsidR="00FD32D8">
        <w:rPr>
          <w:lang w:val="en-US"/>
        </w:rPr>
        <w:t>existed</w:t>
      </w:r>
      <w:r>
        <w:rPr>
          <w:lang w:val="en-US"/>
        </w:rPr>
        <w:t xml:space="preserve"> a conserved gene set that disproportionately load</w:t>
      </w:r>
      <w:r w:rsidR="00FD32D8">
        <w:rPr>
          <w:lang w:val="en-US"/>
        </w:rPr>
        <w:t>ed</w:t>
      </w:r>
      <w:r>
        <w:rPr>
          <w:lang w:val="en-US"/>
        </w:rPr>
        <w:t xml:space="preserve"> more to batch effect.</w:t>
      </w:r>
      <w:r w:rsidR="00A2424D">
        <w:rPr>
          <w:lang w:val="en-US"/>
        </w:rPr>
        <w:t xml:space="preserve"> </w:t>
      </w:r>
      <w:r w:rsidR="004F0A5D">
        <w:rPr>
          <w:lang w:val="en-US"/>
        </w:rPr>
        <w:t xml:space="preserve">PCA analyses showed that </w:t>
      </w:r>
      <w:r w:rsidR="00AA52AE">
        <w:rPr>
          <w:lang w:val="en-US"/>
        </w:rPr>
        <w:t xml:space="preserve">in </w:t>
      </w:r>
      <w:r w:rsidR="004F0A5D">
        <w:rPr>
          <w:lang w:val="en-US"/>
        </w:rPr>
        <w:t>the</w:t>
      </w:r>
      <w:r w:rsidR="004F0A5D" w:rsidRPr="004F0A5D">
        <w:rPr>
          <w:lang w:val="en-US"/>
        </w:rPr>
        <w:t xml:space="preserve"> majority of SCDB </w:t>
      </w:r>
      <w:r w:rsidR="004F0A5D">
        <w:rPr>
          <w:lang w:val="en-US"/>
        </w:rPr>
        <w:t>combinations</w:t>
      </w:r>
      <w:r w:rsidR="00AA52AE">
        <w:rPr>
          <w:lang w:val="en-US"/>
        </w:rPr>
        <w:t>,</w:t>
      </w:r>
      <w:r w:rsidR="004F0A5D" w:rsidRPr="004F0A5D">
        <w:rPr>
          <w:lang w:val="en-US"/>
        </w:rPr>
        <w:t xml:space="preserve"> distribution of batch effects among genes </w:t>
      </w:r>
      <w:r w:rsidR="00AA52AE">
        <w:rPr>
          <w:lang w:val="en-US"/>
        </w:rPr>
        <w:t>wa</w:t>
      </w:r>
      <w:r w:rsidR="004F0A5D" w:rsidRPr="004F0A5D">
        <w:rPr>
          <w:lang w:val="en-US"/>
        </w:rPr>
        <w:t>s not uniform</w:t>
      </w:r>
      <w:r w:rsidR="005377D5">
        <w:rPr>
          <w:lang w:val="en-US"/>
        </w:rPr>
        <w:t xml:space="preserve">. Some </w:t>
      </w:r>
      <w:r w:rsidR="00AA52AE">
        <w:rPr>
          <w:lang w:val="en-US"/>
        </w:rPr>
        <w:t xml:space="preserve">genes </w:t>
      </w:r>
      <w:r w:rsidR="005377D5">
        <w:rPr>
          <w:lang w:val="en-US"/>
        </w:rPr>
        <w:t>loaded greater</w:t>
      </w:r>
      <w:r w:rsidR="00FB7D1A">
        <w:rPr>
          <w:lang w:val="en-US"/>
        </w:rPr>
        <w:t xml:space="preserve"> than others</w:t>
      </w:r>
      <w:r w:rsidR="005377D5">
        <w:rPr>
          <w:lang w:val="en-US"/>
        </w:rPr>
        <w:t xml:space="preserve"> to data variance</w:t>
      </w:r>
      <w:r w:rsidR="004F0A5D" w:rsidRPr="004F0A5D">
        <w:rPr>
          <w:lang w:val="en-US"/>
        </w:rPr>
        <w:t>, leading to plots skew</w:t>
      </w:r>
      <w:r w:rsidR="00077004">
        <w:rPr>
          <w:lang w:val="en-US"/>
        </w:rPr>
        <w:t>ed</w:t>
      </w:r>
      <w:r w:rsidR="004F0A5D" w:rsidRPr="004F0A5D">
        <w:rPr>
          <w:lang w:val="en-US"/>
        </w:rPr>
        <w:t xml:space="preserve"> towards </w:t>
      </w:r>
      <w:r w:rsidR="004F0A5D" w:rsidRPr="00635FAF">
        <w:rPr>
          <w:lang w:val="en-US"/>
        </w:rPr>
        <w:t>the left</w:t>
      </w:r>
      <w:r w:rsidR="005377D5" w:rsidRPr="00635FAF">
        <w:t xml:space="preserve"> </w:t>
      </w:r>
      <w:r w:rsidR="00635FAF" w:rsidRPr="00635FAF">
        <w:t>(</w:t>
      </w:r>
      <w:r w:rsidR="00635FAF" w:rsidRPr="00635FAF">
        <w:fldChar w:fldCharType="begin"/>
      </w:r>
      <w:r w:rsidR="00635FAF" w:rsidRPr="00635FAF">
        <w:instrText xml:space="preserve"> REF _Ref69873756 \h </w:instrText>
      </w:r>
      <w:r w:rsidR="00635FAF">
        <w:instrText xml:space="preserve"> \* MERGEFORMAT </w:instrText>
      </w:r>
      <w:r w:rsidR="00635FAF" w:rsidRPr="00635FAF">
        <w:fldChar w:fldCharType="separate"/>
      </w:r>
      <w:r w:rsidR="00416C7B" w:rsidRPr="00416C7B">
        <w:t>Figure 13</w:t>
      </w:r>
      <w:r w:rsidR="00635FAF" w:rsidRPr="00635FAF">
        <w:fldChar w:fldCharType="end"/>
      </w:r>
      <w:r w:rsidR="00635FAF" w:rsidRPr="00635FAF">
        <w:t xml:space="preserve">). </w:t>
      </w:r>
      <w:r w:rsidR="005377D5" w:rsidRPr="00635FAF">
        <w:t xml:space="preserve">This implied </w:t>
      </w:r>
      <w:r w:rsidR="00077004">
        <w:t>a possible</w:t>
      </w:r>
      <w:r w:rsidR="005377D5" w:rsidRPr="00635FAF">
        <w:t xml:space="preserve"> distinct set of batch-correlated genes. However, we</w:t>
      </w:r>
      <w:r w:rsidR="005377D5">
        <w:rPr>
          <w:lang w:val="en-US"/>
        </w:rPr>
        <w:t xml:space="preserve"> later </w:t>
      </w:r>
      <w:r>
        <w:rPr>
          <w:lang w:val="en-US"/>
        </w:rPr>
        <w:t xml:space="preserve">cross-compared the </w:t>
      </w:r>
      <w:r w:rsidR="00156736">
        <w:rPr>
          <w:lang w:val="en-US"/>
        </w:rPr>
        <w:t>genes reported as batch-correlated</w:t>
      </w:r>
      <w:r>
        <w:rPr>
          <w:lang w:val="en-US"/>
        </w:rPr>
        <w:t xml:space="preserve"> across </w:t>
      </w:r>
      <w:r w:rsidR="00130673">
        <w:rPr>
          <w:lang w:val="en-US"/>
        </w:rPr>
        <w:t xml:space="preserve">the </w:t>
      </w:r>
      <w:r w:rsidR="00156736">
        <w:rPr>
          <w:lang w:val="en-US"/>
        </w:rPr>
        <w:t xml:space="preserve">12 </w:t>
      </w:r>
      <w:r>
        <w:rPr>
          <w:lang w:val="en-US"/>
        </w:rPr>
        <w:t>SCDB combination</w:t>
      </w:r>
      <w:r w:rsidR="00156736">
        <w:rPr>
          <w:lang w:val="en-US"/>
        </w:rPr>
        <w:t xml:space="preserve">s and </w:t>
      </w:r>
      <w:r>
        <w:rPr>
          <w:lang w:val="en-US"/>
        </w:rPr>
        <w:t xml:space="preserve">found that these gene sets were </w:t>
      </w:r>
      <w:r w:rsidR="009461B6">
        <w:rPr>
          <w:lang w:val="en-US"/>
        </w:rPr>
        <w:t>dis</w:t>
      </w:r>
      <w:r>
        <w:rPr>
          <w:lang w:val="en-US"/>
        </w:rPr>
        <w:t>similar as the median Jaccard score was 0.18. This suggest</w:t>
      </w:r>
      <w:r w:rsidR="009461B6">
        <w:rPr>
          <w:lang w:val="en-US"/>
        </w:rPr>
        <w:t>ed</w:t>
      </w:r>
      <w:r>
        <w:rPr>
          <w:lang w:val="en-US"/>
        </w:rPr>
        <w:t xml:space="preserve"> that even though there </w:t>
      </w:r>
      <w:r w:rsidR="005377D5">
        <w:rPr>
          <w:lang w:val="en-US"/>
        </w:rPr>
        <w:t>exist</w:t>
      </w:r>
      <w:r w:rsidR="00E00C5F">
        <w:rPr>
          <w:lang w:val="en-US"/>
        </w:rPr>
        <w:t>ed</w:t>
      </w:r>
      <w:r>
        <w:rPr>
          <w:lang w:val="en-US"/>
        </w:rPr>
        <w:t xml:space="preserve"> a </w:t>
      </w:r>
      <w:r w:rsidR="00D6105A">
        <w:rPr>
          <w:lang w:val="en-US"/>
        </w:rPr>
        <w:t>distinct set of genes</w:t>
      </w:r>
      <w:r>
        <w:rPr>
          <w:lang w:val="en-US"/>
        </w:rPr>
        <w:t xml:space="preserve"> </w:t>
      </w:r>
      <w:r w:rsidR="00E00C5F">
        <w:rPr>
          <w:lang w:val="en-US"/>
        </w:rPr>
        <w:t>which</w:t>
      </w:r>
      <w:r>
        <w:rPr>
          <w:lang w:val="en-US"/>
        </w:rPr>
        <w:t xml:space="preserve"> influence</w:t>
      </w:r>
      <w:r w:rsidR="00D6105A">
        <w:rPr>
          <w:lang w:val="en-US"/>
        </w:rPr>
        <w:t>d</w:t>
      </w:r>
      <w:r>
        <w:rPr>
          <w:lang w:val="en-US"/>
        </w:rPr>
        <w:t xml:space="preserve"> batch effect more strongly, </w:t>
      </w:r>
      <w:r w:rsidR="00EF54DD">
        <w:rPr>
          <w:lang w:val="en-US"/>
        </w:rPr>
        <w:t xml:space="preserve">interestingly, </w:t>
      </w:r>
      <w:r>
        <w:rPr>
          <w:lang w:val="en-US"/>
        </w:rPr>
        <w:t>th</w:t>
      </w:r>
      <w:r w:rsidR="00D6105A">
        <w:rPr>
          <w:lang w:val="en-US"/>
        </w:rPr>
        <w:t xml:space="preserve">e identity of these genes </w:t>
      </w:r>
      <w:r>
        <w:rPr>
          <w:lang w:val="en-US"/>
        </w:rPr>
        <w:t>change</w:t>
      </w:r>
      <w:r w:rsidR="00291763">
        <w:rPr>
          <w:lang w:val="en-US"/>
        </w:rPr>
        <w:t>d</w:t>
      </w:r>
      <w:r>
        <w:rPr>
          <w:lang w:val="en-US"/>
        </w:rPr>
        <w:t xml:space="preserve"> from dataset to dataset.</w:t>
      </w:r>
    </w:p>
    <w:p w14:paraId="2239D7B7" w14:textId="77777777" w:rsidR="006E14EE" w:rsidRDefault="006E14EE" w:rsidP="00F26195">
      <w:pPr>
        <w:keepNext/>
        <w:jc w:val="center"/>
      </w:pPr>
      <w:r>
        <w:rPr>
          <w:noProof/>
          <w:lang w:val="en-US"/>
        </w:rPr>
        <w:lastRenderedPageBreak/>
        <w:drawing>
          <wp:inline distT="0" distB="0" distL="0" distR="0" wp14:anchorId="46A04F8C" wp14:editId="54295252">
            <wp:extent cx="5731510" cy="4273550"/>
            <wp:effectExtent l="0" t="0" r="2540"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4976709E" w14:textId="2B9E5141" w:rsidR="006E14EE" w:rsidRPr="00621C37" w:rsidRDefault="006E14EE" w:rsidP="006E14EE">
      <w:pPr>
        <w:pStyle w:val="Caption"/>
        <w:rPr>
          <w:i w:val="0"/>
          <w:iCs w:val="0"/>
          <w:color w:val="auto"/>
          <w:sz w:val="20"/>
          <w:szCs w:val="20"/>
          <w:lang w:val="en-US"/>
        </w:rPr>
      </w:pPr>
      <w:bookmarkStart w:id="64" w:name="_Ref69873756"/>
      <w:r w:rsidRPr="00621C37">
        <w:rPr>
          <w:b/>
          <w:bCs/>
          <w:i w:val="0"/>
          <w:iCs w:val="0"/>
          <w:color w:val="auto"/>
          <w:sz w:val="20"/>
          <w:szCs w:val="20"/>
        </w:rPr>
        <w:t xml:space="preserve">Figure </w:t>
      </w:r>
      <w:r w:rsidRPr="00621C37">
        <w:rPr>
          <w:b/>
          <w:bCs/>
          <w:i w:val="0"/>
          <w:iCs w:val="0"/>
          <w:color w:val="auto"/>
          <w:sz w:val="20"/>
          <w:szCs w:val="20"/>
        </w:rPr>
        <w:fldChar w:fldCharType="begin"/>
      </w:r>
      <w:r w:rsidRPr="00621C37">
        <w:rPr>
          <w:b/>
          <w:bCs/>
          <w:i w:val="0"/>
          <w:iCs w:val="0"/>
          <w:color w:val="auto"/>
          <w:sz w:val="20"/>
          <w:szCs w:val="20"/>
        </w:rPr>
        <w:instrText xml:space="preserve"> SEQ Figure \* ARABIC </w:instrText>
      </w:r>
      <w:r w:rsidRPr="00621C37">
        <w:rPr>
          <w:b/>
          <w:bCs/>
          <w:i w:val="0"/>
          <w:iCs w:val="0"/>
          <w:color w:val="auto"/>
          <w:sz w:val="20"/>
          <w:szCs w:val="20"/>
        </w:rPr>
        <w:fldChar w:fldCharType="separate"/>
      </w:r>
      <w:r w:rsidR="00416C7B">
        <w:rPr>
          <w:b/>
          <w:bCs/>
          <w:i w:val="0"/>
          <w:iCs w:val="0"/>
          <w:noProof/>
          <w:color w:val="auto"/>
          <w:sz w:val="20"/>
          <w:szCs w:val="20"/>
        </w:rPr>
        <w:t>13</w:t>
      </w:r>
      <w:r w:rsidRPr="00621C37">
        <w:rPr>
          <w:b/>
          <w:bCs/>
          <w:i w:val="0"/>
          <w:iCs w:val="0"/>
          <w:color w:val="auto"/>
          <w:sz w:val="20"/>
          <w:szCs w:val="20"/>
        </w:rPr>
        <w:fldChar w:fldCharType="end"/>
      </w:r>
      <w:bookmarkEnd w:id="64"/>
      <w:r w:rsidRPr="00621C37">
        <w:rPr>
          <w:b/>
          <w:bCs/>
          <w:i w:val="0"/>
          <w:iCs w:val="0"/>
          <w:color w:val="auto"/>
          <w:sz w:val="20"/>
          <w:szCs w:val="20"/>
        </w:rPr>
        <w:t xml:space="preserve">: </w:t>
      </w:r>
      <w:r w:rsidR="004B4F30">
        <w:rPr>
          <w:b/>
          <w:bCs/>
          <w:i w:val="0"/>
          <w:iCs w:val="0"/>
          <w:color w:val="auto"/>
          <w:sz w:val="20"/>
          <w:szCs w:val="20"/>
        </w:rPr>
        <w:t xml:space="preserve">An example </w:t>
      </w:r>
      <w:proofErr w:type="gramStart"/>
      <w:r w:rsidR="004B4F30">
        <w:rPr>
          <w:b/>
          <w:bCs/>
          <w:i w:val="0"/>
          <w:iCs w:val="0"/>
          <w:color w:val="auto"/>
          <w:sz w:val="20"/>
          <w:szCs w:val="20"/>
        </w:rPr>
        <w:t>pl</w:t>
      </w:r>
      <w:r w:rsidRPr="00621C37">
        <w:rPr>
          <w:b/>
          <w:bCs/>
          <w:i w:val="0"/>
          <w:iCs w:val="0"/>
          <w:color w:val="auto"/>
          <w:sz w:val="20"/>
          <w:szCs w:val="20"/>
        </w:rPr>
        <w:t>ot</w:t>
      </w:r>
      <w:proofErr w:type="gramEnd"/>
      <w:r w:rsidRPr="00621C37">
        <w:rPr>
          <w:b/>
          <w:bCs/>
          <w:i w:val="0"/>
          <w:iCs w:val="0"/>
          <w:color w:val="auto"/>
          <w:sz w:val="20"/>
          <w:szCs w:val="20"/>
        </w:rPr>
        <w:t xml:space="preserve"> of gene loadings for the SCDB combination comprising of </w:t>
      </w:r>
      <w:r w:rsidR="008338A8" w:rsidRPr="00621C37">
        <w:rPr>
          <w:b/>
          <w:bCs/>
          <w:i w:val="0"/>
          <w:iCs w:val="0"/>
          <w:color w:val="auto"/>
          <w:sz w:val="20"/>
          <w:szCs w:val="20"/>
        </w:rPr>
        <w:t>young samples from Gonzalez and Hubal batches.</w:t>
      </w:r>
      <w:r w:rsidR="008338A8" w:rsidRPr="00621C37">
        <w:rPr>
          <w:i w:val="0"/>
          <w:iCs w:val="0"/>
          <w:color w:val="auto"/>
          <w:sz w:val="20"/>
          <w:szCs w:val="20"/>
        </w:rPr>
        <w:t xml:space="preserve"> </w:t>
      </w:r>
      <w:r w:rsidR="00C34B38" w:rsidRPr="00621C37">
        <w:rPr>
          <w:i w:val="0"/>
          <w:iCs w:val="0"/>
          <w:color w:val="auto"/>
          <w:sz w:val="20"/>
          <w:szCs w:val="20"/>
        </w:rPr>
        <w:t xml:space="preserve">Gene index refers to the numbering of the gene in the dataset. 21053 genes were </w:t>
      </w:r>
      <w:r w:rsidR="007D3FA9" w:rsidRPr="00621C37">
        <w:rPr>
          <w:i w:val="0"/>
          <w:iCs w:val="0"/>
          <w:color w:val="auto"/>
          <w:sz w:val="20"/>
          <w:szCs w:val="20"/>
        </w:rPr>
        <w:t>examined. The loadings skewed to the left</w:t>
      </w:r>
      <w:r w:rsidR="00625ED1" w:rsidRPr="00621C37">
        <w:rPr>
          <w:i w:val="0"/>
          <w:iCs w:val="0"/>
          <w:color w:val="auto"/>
          <w:sz w:val="20"/>
          <w:szCs w:val="20"/>
        </w:rPr>
        <w:t xml:space="preserve">, which indicated that </w:t>
      </w:r>
      <w:r w:rsidR="00621C37" w:rsidRPr="00621C37">
        <w:rPr>
          <w:i w:val="0"/>
          <w:iCs w:val="0"/>
          <w:color w:val="auto"/>
          <w:sz w:val="20"/>
          <w:szCs w:val="20"/>
        </w:rPr>
        <w:t xml:space="preserve">gene loadings were not uniform and </w:t>
      </w:r>
      <w:r w:rsidR="00625ED1" w:rsidRPr="00621C37">
        <w:rPr>
          <w:i w:val="0"/>
          <w:iCs w:val="0"/>
          <w:color w:val="auto"/>
          <w:sz w:val="20"/>
          <w:szCs w:val="20"/>
        </w:rPr>
        <w:t>there was a set of genes that loaded more to the batch-correlated PC</w:t>
      </w:r>
      <w:r w:rsidR="00621C37" w:rsidRPr="00621C37">
        <w:rPr>
          <w:i w:val="0"/>
          <w:iCs w:val="0"/>
          <w:color w:val="auto"/>
          <w:sz w:val="20"/>
          <w:szCs w:val="20"/>
        </w:rPr>
        <w:t>.</w:t>
      </w:r>
    </w:p>
    <w:p w14:paraId="4A618FE6" w14:textId="484C99A7" w:rsidR="007B6DB2" w:rsidRDefault="0065645E" w:rsidP="00D5554D">
      <w:pPr>
        <w:rPr>
          <w:lang w:val="en-US"/>
        </w:rPr>
      </w:pPr>
      <w:r>
        <w:rPr>
          <w:lang w:val="en-US"/>
        </w:rPr>
        <w:t>We then</w:t>
      </w:r>
      <w:r w:rsidR="007B6DB2">
        <w:rPr>
          <w:lang w:val="en-US"/>
        </w:rPr>
        <w:t xml:space="preserve"> investigate</w:t>
      </w:r>
      <w:r>
        <w:rPr>
          <w:lang w:val="en-US"/>
        </w:rPr>
        <w:t>d</w:t>
      </w:r>
      <w:r w:rsidR="007B6DB2">
        <w:rPr>
          <w:lang w:val="en-US"/>
        </w:rPr>
        <w:t xml:space="preserve"> whether the number of probes matching to a gene affect</w:t>
      </w:r>
      <w:r w:rsidR="00E00C5F">
        <w:rPr>
          <w:lang w:val="en-US"/>
        </w:rPr>
        <w:t>ed</w:t>
      </w:r>
      <w:r w:rsidR="007B6DB2">
        <w:rPr>
          <w:lang w:val="en-US"/>
        </w:rPr>
        <w:t xml:space="preserve"> the likelihood of it being reported as </w:t>
      </w:r>
      <w:proofErr w:type="gramStart"/>
      <w:r w:rsidR="007B6DB2">
        <w:rPr>
          <w:lang w:val="en-US"/>
        </w:rPr>
        <w:t>batch-correlated</w:t>
      </w:r>
      <w:proofErr w:type="gramEnd"/>
      <w:r>
        <w:rPr>
          <w:lang w:val="en-US"/>
        </w:rPr>
        <w:t>.</w:t>
      </w:r>
      <w:r w:rsidR="007B6DB2">
        <w:rPr>
          <w:lang w:val="en-US"/>
        </w:rPr>
        <w:t xml:space="preserve"> </w:t>
      </w:r>
      <w:r>
        <w:rPr>
          <w:lang w:val="en-US"/>
        </w:rPr>
        <w:t xml:space="preserve">We </w:t>
      </w:r>
      <w:r w:rsidR="007B6DB2">
        <w:rPr>
          <w:lang w:val="en-US"/>
        </w:rPr>
        <w:t xml:space="preserve">combined </w:t>
      </w:r>
      <w:r>
        <w:rPr>
          <w:lang w:val="en-US"/>
        </w:rPr>
        <w:t>the significant</w:t>
      </w:r>
      <w:r w:rsidR="007B6DB2">
        <w:rPr>
          <w:lang w:val="en-US"/>
        </w:rPr>
        <w:t xml:space="preserve"> gene sets across all SCDB pairs into a union set and calculated </w:t>
      </w:r>
      <w:r w:rsidR="00A96976">
        <w:rPr>
          <w:lang w:val="en-US"/>
        </w:rPr>
        <w:t>how frequent each</w:t>
      </w:r>
      <w:r w:rsidR="007B6DB2">
        <w:rPr>
          <w:lang w:val="en-US"/>
        </w:rPr>
        <w:t xml:space="preserve"> gene </w:t>
      </w:r>
      <w:r w:rsidR="00B579F2">
        <w:rPr>
          <w:lang w:val="en-US"/>
        </w:rPr>
        <w:t>appeared</w:t>
      </w:r>
      <w:r w:rsidR="007B6DB2">
        <w:rPr>
          <w:lang w:val="en-US"/>
        </w:rPr>
        <w:t>.</w:t>
      </w:r>
      <w:r w:rsidR="00B12231">
        <w:rPr>
          <w:lang w:val="en-US"/>
        </w:rPr>
        <w:t xml:space="preserve"> The data was visualized in a </w:t>
      </w:r>
      <w:r w:rsidR="00B12231" w:rsidRPr="00B12231">
        <w:t>boxplot (</w:t>
      </w:r>
      <w:r w:rsidR="00B12231" w:rsidRPr="00B12231">
        <w:fldChar w:fldCharType="begin"/>
      </w:r>
      <w:r w:rsidR="00B12231" w:rsidRPr="00B12231">
        <w:instrText xml:space="preserve"> REF _Ref55857142 \h </w:instrText>
      </w:r>
      <w:r w:rsidR="00B12231">
        <w:instrText xml:space="preserve"> \* MERGEFORMAT </w:instrText>
      </w:r>
      <w:r w:rsidR="00B12231" w:rsidRPr="00B12231">
        <w:fldChar w:fldCharType="separate"/>
      </w:r>
      <w:r w:rsidR="00416C7B" w:rsidRPr="00416C7B">
        <w:t>Figure 14</w:t>
      </w:r>
      <w:r w:rsidR="00B12231" w:rsidRPr="00B12231">
        <w:fldChar w:fldCharType="end"/>
      </w:r>
      <w:r w:rsidR="00B12231" w:rsidRPr="00B12231">
        <w:t>).</w:t>
      </w:r>
      <w:r w:rsidR="007B6DB2">
        <w:rPr>
          <w:lang w:val="en-US"/>
        </w:rPr>
        <w:t xml:space="preserve"> A higher probe count for a gene </w:t>
      </w:r>
      <w:r>
        <w:rPr>
          <w:lang w:val="en-US"/>
        </w:rPr>
        <w:t>did</w:t>
      </w:r>
      <w:r w:rsidR="007B6DB2">
        <w:rPr>
          <w:lang w:val="en-US"/>
        </w:rPr>
        <w:t xml:space="preserve"> not seem to </w:t>
      </w:r>
      <w:r w:rsidR="00165467">
        <w:rPr>
          <w:lang w:val="en-US"/>
        </w:rPr>
        <w:t xml:space="preserve">be correlated with a higher </w:t>
      </w:r>
      <w:r w:rsidR="007B6DB2">
        <w:rPr>
          <w:lang w:val="en-US"/>
        </w:rPr>
        <w:t xml:space="preserve">frequency of </w:t>
      </w:r>
      <w:r w:rsidR="00165467">
        <w:rPr>
          <w:lang w:val="en-US"/>
        </w:rPr>
        <w:t xml:space="preserve">this gene to </w:t>
      </w:r>
      <w:r w:rsidR="00C855FC">
        <w:rPr>
          <w:lang w:val="en-US"/>
        </w:rPr>
        <w:t>appear in the union set</w:t>
      </w:r>
      <w:r w:rsidR="007B6DB2">
        <w:rPr>
          <w:lang w:val="en-US"/>
        </w:rPr>
        <w:t>. There thus appear</w:t>
      </w:r>
      <w:r>
        <w:rPr>
          <w:lang w:val="en-US"/>
        </w:rPr>
        <w:t>ed</w:t>
      </w:r>
      <w:r w:rsidR="007B6DB2">
        <w:rPr>
          <w:lang w:val="en-US"/>
        </w:rPr>
        <w:t xml:space="preserve"> to be no correlation between the number of probes matching to a gene and the tendency for that gene to be reported as </w:t>
      </w:r>
      <w:proofErr w:type="gramStart"/>
      <w:r w:rsidR="007B6DB2">
        <w:rPr>
          <w:lang w:val="en-US"/>
        </w:rPr>
        <w:t>batch-correlated</w:t>
      </w:r>
      <w:proofErr w:type="gramEnd"/>
      <w:r w:rsidR="007B6DB2">
        <w:rPr>
          <w:lang w:val="en-US"/>
        </w:rPr>
        <w:t>. This suggest</w:t>
      </w:r>
      <w:r>
        <w:rPr>
          <w:lang w:val="en-US"/>
        </w:rPr>
        <w:t>ed</w:t>
      </w:r>
      <w:r w:rsidR="007B6DB2">
        <w:rPr>
          <w:lang w:val="en-US"/>
        </w:rPr>
        <w:t xml:space="preserve"> that the </w:t>
      </w:r>
      <w:r w:rsidR="00C855FC">
        <w:rPr>
          <w:lang w:val="en-US"/>
        </w:rPr>
        <w:t>probe number</w:t>
      </w:r>
      <w:r w:rsidR="007B6DB2">
        <w:rPr>
          <w:lang w:val="en-US"/>
        </w:rPr>
        <w:t xml:space="preserve"> </w:t>
      </w:r>
      <w:r>
        <w:rPr>
          <w:lang w:val="en-US"/>
        </w:rPr>
        <w:t>wa</w:t>
      </w:r>
      <w:r w:rsidR="007B6DB2">
        <w:rPr>
          <w:lang w:val="en-US"/>
        </w:rPr>
        <w:t>s not a factor influencing how strongly a gene is associated with batch effect.</w:t>
      </w:r>
    </w:p>
    <w:p w14:paraId="183881C3" w14:textId="19B9A24E" w:rsidR="00A96976" w:rsidRDefault="00A96976" w:rsidP="00F26195">
      <w:pPr>
        <w:keepNext/>
        <w:jc w:val="center"/>
        <w:rPr>
          <w:sz w:val="22"/>
        </w:rPr>
      </w:pPr>
      <w:r>
        <w:rPr>
          <w:noProof/>
          <w:lang w:val="en-US"/>
        </w:rPr>
        <w:lastRenderedPageBreak/>
        <w:drawing>
          <wp:inline distT="0" distB="0" distL="0" distR="0" wp14:anchorId="1F1C3561" wp14:editId="28ECA66E">
            <wp:extent cx="5666105"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6105" cy="3964940"/>
                    </a:xfrm>
                    <a:prstGeom prst="rect">
                      <a:avLst/>
                    </a:prstGeom>
                    <a:noFill/>
                    <a:ln>
                      <a:noFill/>
                    </a:ln>
                  </pic:spPr>
                </pic:pic>
              </a:graphicData>
            </a:graphic>
          </wp:inline>
        </w:drawing>
      </w:r>
    </w:p>
    <w:p w14:paraId="4AD6E02B" w14:textId="35BAA45B" w:rsidR="00A96976" w:rsidRDefault="00A96976" w:rsidP="00A96976">
      <w:pPr>
        <w:pStyle w:val="Caption"/>
        <w:rPr>
          <w:i w:val="0"/>
          <w:iCs w:val="0"/>
          <w:color w:val="auto"/>
          <w:sz w:val="20"/>
          <w:szCs w:val="20"/>
          <w:lang w:val="en-US"/>
        </w:rPr>
      </w:pPr>
      <w:bookmarkStart w:id="65" w:name="_Ref55857142"/>
      <w:r>
        <w:rPr>
          <w:b/>
          <w:bCs/>
          <w:i w:val="0"/>
          <w:iCs w:val="0"/>
          <w:color w:val="auto"/>
          <w:sz w:val="20"/>
          <w:szCs w:val="20"/>
        </w:rPr>
        <w:t xml:space="preserve">Figure </w:t>
      </w:r>
      <w:r>
        <w:fldChar w:fldCharType="begin"/>
      </w:r>
      <w:r>
        <w:rPr>
          <w:b/>
          <w:bCs/>
          <w:i w:val="0"/>
          <w:iCs w:val="0"/>
          <w:color w:val="auto"/>
          <w:sz w:val="20"/>
          <w:szCs w:val="20"/>
        </w:rPr>
        <w:instrText xml:space="preserve"> SEQ Figure \* ARABIC </w:instrText>
      </w:r>
      <w:r>
        <w:fldChar w:fldCharType="separate"/>
      </w:r>
      <w:r w:rsidR="00416C7B">
        <w:rPr>
          <w:b/>
          <w:bCs/>
          <w:i w:val="0"/>
          <w:iCs w:val="0"/>
          <w:noProof/>
          <w:color w:val="auto"/>
          <w:sz w:val="20"/>
          <w:szCs w:val="20"/>
        </w:rPr>
        <w:t>14</w:t>
      </w:r>
      <w:r>
        <w:fldChar w:fldCharType="end"/>
      </w:r>
      <w:bookmarkEnd w:id="65"/>
      <w:r>
        <w:rPr>
          <w:b/>
          <w:bCs/>
          <w:i w:val="0"/>
          <w:iCs w:val="0"/>
          <w:color w:val="auto"/>
          <w:sz w:val="20"/>
          <w:szCs w:val="20"/>
        </w:rPr>
        <w:t>:</w:t>
      </w:r>
      <w:r>
        <w:rPr>
          <w:i w:val="0"/>
          <w:iCs w:val="0"/>
          <w:color w:val="auto"/>
          <w:sz w:val="20"/>
          <w:szCs w:val="20"/>
        </w:rPr>
        <w:t xml:space="preserve"> </w:t>
      </w:r>
      <w:r w:rsidRPr="00177E57">
        <w:rPr>
          <w:b/>
          <w:bCs/>
          <w:i w:val="0"/>
          <w:iCs w:val="0"/>
          <w:color w:val="auto"/>
          <w:sz w:val="20"/>
          <w:szCs w:val="20"/>
        </w:rPr>
        <w:t>Boxplot of number of probes matching to a gene against the frequency of occurrence in the combined gene set.</w:t>
      </w:r>
      <w:r w:rsidR="006D23A6">
        <w:rPr>
          <w:i w:val="0"/>
          <w:iCs w:val="0"/>
          <w:color w:val="auto"/>
          <w:sz w:val="20"/>
          <w:szCs w:val="20"/>
        </w:rPr>
        <w:t xml:space="preserve"> There was no visible correlation between </w:t>
      </w:r>
      <w:r w:rsidR="00BE66CC">
        <w:rPr>
          <w:i w:val="0"/>
          <w:iCs w:val="0"/>
          <w:color w:val="auto"/>
          <w:sz w:val="20"/>
          <w:szCs w:val="20"/>
        </w:rPr>
        <w:t xml:space="preserve">probe number and gene frequency. </w:t>
      </w:r>
      <w:r w:rsidR="003B51D3">
        <w:rPr>
          <w:i w:val="0"/>
          <w:iCs w:val="0"/>
          <w:color w:val="auto"/>
          <w:sz w:val="20"/>
          <w:szCs w:val="20"/>
        </w:rPr>
        <w:t>For example, genes with more than five probes matched to it did not cause an increase in the frequency of genes appearing in the union gene set.</w:t>
      </w:r>
    </w:p>
    <w:p w14:paraId="121D15EB" w14:textId="77777777" w:rsidR="00A96976" w:rsidRDefault="00A96976" w:rsidP="00D5554D">
      <w:pPr>
        <w:rPr>
          <w:lang w:val="en-US"/>
        </w:rPr>
      </w:pPr>
    </w:p>
    <w:p w14:paraId="3A921A5F" w14:textId="3747C2D5" w:rsidR="0069373B" w:rsidRDefault="0069373B">
      <w:r>
        <w:br w:type="page"/>
      </w:r>
    </w:p>
    <w:p w14:paraId="5B419798" w14:textId="7DF93B95" w:rsidR="00C13820" w:rsidRDefault="0069373B" w:rsidP="005973D4">
      <w:pPr>
        <w:pStyle w:val="Heading1"/>
      </w:pPr>
      <w:bookmarkStart w:id="66" w:name="_Toc69426648"/>
      <w:bookmarkStart w:id="67" w:name="_Toc69957848"/>
      <w:r>
        <w:lastRenderedPageBreak/>
        <w:t>Discussion</w:t>
      </w:r>
      <w:bookmarkEnd w:id="66"/>
      <w:bookmarkEnd w:id="67"/>
    </w:p>
    <w:p w14:paraId="712F7C1B" w14:textId="2C34CEAC" w:rsidR="00A80A8C" w:rsidRDefault="00A80A8C" w:rsidP="004770F4">
      <w:pPr>
        <w:pStyle w:val="Heading2"/>
      </w:pPr>
      <w:bookmarkStart w:id="68" w:name="_Toc69957849"/>
      <w:r>
        <w:t xml:space="preserve">Whole-data and gene-wise normalization </w:t>
      </w:r>
      <w:r w:rsidR="00C16BF3">
        <w:t xml:space="preserve">methods </w:t>
      </w:r>
      <w:r>
        <w:t>d</w:t>
      </w:r>
      <w:r w:rsidR="0054452A">
        <w:t>id</w:t>
      </w:r>
      <w:r>
        <w:t xml:space="preserve"> not </w:t>
      </w:r>
      <w:r w:rsidR="00077FB9">
        <w:t>alleviate</w:t>
      </w:r>
      <w:r>
        <w:t xml:space="preserve"> batch effect</w:t>
      </w:r>
      <w:bookmarkEnd w:id="68"/>
    </w:p>
    <w:p w14:paraId="04F6DECE" w14:textId="09851996" w:rsidR="003C0642" w:rsidRDefault="00A80A8C" w:rsidP="00FF0B30">
      <w:pPr>
        <w:rPr>
          <w:lang w:val="en-US"/>
        </w:rPr>
      </w:pPr>
      <w:r>
        <w:rPr>
          <w:lang w:val="en-US"/>
        </w:rPr>
        <w:t>Multiple mega-analysis studies incorporate</w:t>
      </w:r>
      <w:r w:rsidR="00C16BF3">
        <w:rPr>
          <w:lang w:val="en-US"/>
        </w:rPr>
        <w:t>d</w:t>
      </w:r>
      <w:r>
        <w:rPr>
          <w:lang w:val="en-US"/>
        </w:rPr>
        <w:t xml:space="preserve"> gene-wise standardization in the data pre-processing step  in order to normalize the range and variance of expression values</w:t>
      </w:r>
      <w:r w:rsidR="00F4768D">
        <w:rPr>
          <w:lang w:val="en-US"/>
        </w:rPr>
        <w:t xml:space="preserve"> </w:t>
      </w:r>
      <w:r w:rsidR="00F4768D">
        <w:rPr>
          <w:lang w:val="en-US"/>
        </w:rPr>
        <w:fldChar w:fldCharType="begin"/>
      </w:r>
      <w:r w:rsidR="00F4768D">
        <w:rPr>
          <w:lang w:val="en-US"/>
        </w:rPr>
        <w:instrText xml:space="preserve"> ADDIN EN.CITE &lt;EndNote&gt;&lt;Cite&gt;&lt;Author&gt;Tylee&lt;/Author&gt;&lt;Year&gt;2017&lt;/Year&gt;&lt;RecNum&gt;17&lt;/RecNum&gt;&lt;DisplayText&gt;(Tylee et al., 2017)&lt;/DisplayText&gt;&lt;record&gt;&lt;rec-number&gt;17&lt;/rec-number&gt;&lt;foreign-keys&gt;&lt;key app="EN" db-id="52vrv0tff2are9exf58p9wegraxztfwt2tpz" timestamp="1618505241"&gt;17&lt;/key&gt;&lt;/foreign-keys&gt;&lt;ref-type name="Journal Article"&gt;17&lt;/ref-type&gt;&lt;contributors&gt;&lt;authors&gt;&lt;author&gt;Tylee, Daniel S.&lt;/author&gt;&lt;author&gt;Hess, Jonathan L.&lt;/author&gt;&lt;author&gt;Quinn, Thomas P.&lt;/author&gt;&lt;author&gt;Barve, Rahul&lt;/author&gt;&lt;author&gt;Huang, Hailiang&lt;/author&gt;&lt;author&gt;Zhang-James, Yanli&lt;/author&gt;&lt;author&gt;Chang, Jeffrey&lt;/author&gt;&lt;author&gt;Stamova, Boryana S.&lt;/author&gt;&lt;author&gt;Sharp, Frank R.&lt;/author&gt;&lt;author&gt;Hertz-Picciotto, Irva&lt;/author&gt;&lt;author&gt;Faraone, Stephen V.&lt;/author&gt;&lt;author&gt;Kong, Sek Won&lt;/author&gt;&lt;author&gt;Glatt, Stephen J.&lt;/author&gt;&lt;/authors&gt;&lt;/contributors&gt;&lt;titles&gt;&lt;title&gt;Blood transcriptomic comparison of individuals with and without autism spectrum disorder: A combined-samples mega-analysis&lt;/title&gt;&lt;secondary-title&gt;American Journal of Medical Genetics Part B: Neuropsychiatric Genetics&lt;/secondary-title&gt;&lt;/titles&gt;&lt;periodical&gt;&lt;full-title&gt;American Journal of Medical Genetics Part B: Neuropsychiatric Genetics&lt;/full-title&gt;&lt;/periodical&gt;&lt;pages&gt;181-201&lt;/pages&gt;&lt;volume&gt;174&lt;/volume&gt;&lt;number&gt;3&lt;/number&gt;&lt;keywords&gt;&lt;keyword&gt;gene expression&lt;/keyword&gt;&lt;keyword&gt;microarray&lt;/keyword&gt;&lt;keyword&gt;immune system&lt;/keyword&gt;&lt;keyword&gt;machine learning&lt;/keyword&gt;&lt;/keywords&gt;&lt;dates&gt;&lt;year&gt;2017&lt;/year&gt;&lt;pub-dates&gt;&lt;date&gt;2017/04/01&lt;/date&gt;&lt;/pub-dates&gt;&lt;/dates&gt;&lt;publisher&gt;John Wiley &amp;amp; Sons, Ltd&lt;/publisher&gt;&lt;isbn&gt;1552-4841&lt;/isbn&gt;&lt;urls&gt;&lt;related-urls&gt;&lt;url&gt;https://doi.org/10.1002/ajmg.b.32511&lt;/url&gt;&lt;/related-urls&gt;&lt;/urls&gt;&lt;electronic-resource-num&gt;10.1002/ajmg.b.32511&lt;/electronic-resource-num&gt;&lt;access-date&gt;2019/08/18&lt;/access-date&gt;&lt;/record&gt;&lt;/Cite&gt;&lt;/EndNote&gt;</w:instrText>
      </w:r>
      <w:r w:rsidR="00F4768D">
        <w:rPr>
          <w:lang w:val="en-US"/>
        </w:rPr>
        <w:fldChar w:fldCharType="separate"/>
      </w:r>
      <w:r w:rsidR="00F4768D">
        <w:rPr>
          <w:noProof/>
          <w:lang w:val="en-US"/>
        </w:rPr>
        <w:t>(Tylee et al., 2017)</w:t>
      </w:r>
      <w:r w:rsidR="00F4768D">
        <w:rPr>
          <w:lang w:val="en-US"/>
        </w:rPr>
        <w:fldChar w:fldCharType="end"/>
      </w:r>
      <w:r w:rsidR="00F4768D">
        <w:rPr>
          <w:lang w:val="en-US"/>
        </w:rPr>
        <w:t xml:space="preserve"> </w:t>
      </w:r>
      <w:r w:rsidR="00F4768D">
        <w:rPr>
          <w:lang w:val="en-US"/>
        </w:rPr>
        <w:fldChar w:fldCharType="begin"/>
      </w:r>
      <w:r w:rsidR="00F4768D">
        <w:rPr>
          <w:lang w:val="en-US"/>
        </w:rPr>
        <w:instrText xml:space="preserve"> ADDIN EN.CITE &lt;EndNote&gt;&lt;Cite&gt;&lt;Author&gt;Hess&lt;/Author&gt;&lt;Year&gt;2016&lt;/Year&gt;&lt;RecNum&gt;35&lt;/RecNum&gt;&lt;DisplayText&gt;(Hess et al., 2016)&lt;/DisplayText&gt;&lt;record&gt;&lt;rec-number&gt;35&lt;/rec-number&gt;&lt;foreign-keys&gt;&lt;key app="EN" db-id="52vrv0tff2are9exf58p9wegraxztfwt2tpz" timestamp="1618904647"&gt;35&lt;/key&gt;&lt;/foreign-keys&gt;&lt;ref-type name="Journal Article"&gt;17&lt;/ref-type&gt;&lt;contributors&gt;&lt;authors&gt;&lt;author&gt;Hess, Jonathan L&lt;/author&gt;&lt;author&gt;Tylee, Daniel S&lt;/author&gt;&lt;author&gt;Barve, Rahul&lt;/author&gt;&lt;author&gt;de Jong, Simone&lt;/author&gt;&lt;author&gt;Ophoff, Roel A&lt;/author&gt;&lt;author&gt;Kumarasinghe, Nishantha&lt;/author&gt;&lt;author&gt;Tooney, Paul&lt;/author&gt;&lt;author&gt;Schall, Ulrich&lt;/author&gt;&lt;author&gt;Gardiner, Erin&lt;/author&gt;&lt;author&gt;Beveridge, Natalie Jane&lt;/author&gt;&lt;/authors&gt;&lt;/contributors&gt;&lt;titles&gt;&lt;title&gt;Transcriptome-wide mega-analyses reveal joint dysregulation of immunologic genes and transcription regulators in brain and blood in schizophrenia&lt;/title&gt;&lt;secondary-title&gt;Schizophrenia research&lt;/secondary-title&gt;&lt;/titles&gt;&lt;periodical&gt;&lt;full-title&gt;Schizophrenia research&lt;/full-title&gt;&lt;/periodical&gt;&lt;pages&gt;114-124&lt;/pages&gt;&lt;volume&gt;176&lt;/volume&gt;&lt;number&gt;2-3&lt;/number&gt;&lt;dates&gt;&lt;year&gt;2016&lt;/year&gt;&lt;/dates&gt;&lt;isbn&gt;0920-9964&lt;/isbn&gt;&lt;urls&gt;&lt;/urls&gt;&lt;/record&gt;&lt;/Cite&gt;&lt;/EndNote&gt;</w:instrText>
      </w:r>
      <w:r w:rsidR="00F4768D">
        <w:rPr>
          <w:lang w:val="en-US"/>
        </w:rPr>
        <w:fldChar w:fldCharType="separate"/>
      </w:r>
      <w:r w:rsidR="00F4768D">
        <w:rPr>
          <w:noProof/>
          <w:lang w:val="en-US"/>
        </w:rPr>
        <w:t>(Hess et al., 2016)</w:t>
      </w:r>
      <w:r w:rsidR="00F4768D">
        <w:rPr>
          <w:lang w:val="en-US"/>
        </w:rPr>
        <w:fldChar w:fldCharType="end"/>
      </w:r>
      <w:r>
        <w:rPr>
          <w:lang w:val="en-US"/>
        </w:rPr>
        <w:t xml:space="preserve">. We have shown that such standardization </w:t>
      </w:r>
      <w:r w:rsidR="009E45DC">
        <w:rPr>
          <w:lang w:val="en-US"/>
        </w:rPr>
        <w:t xml:space="preserve">techniques </w:t>
      </w:r>
      <w:r>
        <w:rPr>
          <w:lang w:val="en-US"/>
        </w:rPr>
        <w:t xml:space="preserve">conducted gene-wise </w:t>
      </w:r>
      <w:r w:rsidR="009E45DC">
        <w:rPr>
          <w:lang w:val="en-US"/>
        </w:rPr>
        <w:t>was</w:t>
      </w:r>
      <w:r>
        <w:rPr>
          <w:lang w:val="en-US"/>
        </w:rPr>
        <w:t xml:space="preserve"> not effective at priming datasets for mega-analysis, even if ComBat is </w:t>
      </w:r>
      <w:r w:rsidRPr="005B2A12">
        <w:t xml:space="preserve">applied downstream. ZN showed </w:t>
      </w:r>
      <w:r w:rsidR="005B2A12">
        <w:t xml:space="preserve">minimal </w:t>
      </w:r>
      <w:r w:rsidR="00621E11">
        <w:t>effectiveness</w:t>
      </w:r>
      <w:r w:rsidRPr="005B2A12">
        <w:t xml:space="preserve"> at eradicating batch effect</w:t>
      </w:r>
      <w:r w:rsidR="00621E11">
        <w:t xml:space="preserve">; PCA analyses showed that </w:t>
      </w:r>
      <w:r w:rsidR="003C0642" w:rsidRPr="005B2A12">
        <w:t xml:space="preserve">batch effect remained the predominant source of </w:t>
      </w:r>
      <w:r w:rsidR="001F3DBE">
        <w:t>data variance</w:t>
      </w:r>
      <w:r w:rsidR="003C0642" w:rsidRPr="005B2A12">
        <w:t>.</w:t>
      </w:r>
      <w:r w:rsidR="003C0642">
        <w:rPr>
          <w:lang w:val="en-US"/>
        </w:rPr>
        <w:t xml:space="preserve"> </w:t>
      </w:r>
      <w:r w:rsidR="00621E11">
        <w:rPr>
          <w:lang w:val="en-US"/>
        </w:rPr>
        <w:t>T</w:t>
      </w:r>
      <w:r>
        <w:rPr>
          <w:lang w:val="en-US"/>
        </w:rPr>
        <w:t>his</w:t>
      </w:r>
      <w:r w:rsidR="00621E11">
        <w:rPr>
          <w:lang w:val="en-US"/>
        </w:rPr>
        <w:t xml:space="preserve"> batch effect removal</w:t>
      </w:r>
      <w:r>
        <w:rPr>
          <w:lang w:val="en-US"/>
        </w:rPr>
        <w:t xml:space="preserve"> performance was minimally enhanced </w:t>
      </w:r>
      <w:r w:rsidR="00621E11">
        <w:rPr>
          <w:lang w:val="en-US"/>
        </w:rPr>
        <w:t xml:space="preserve">using </w:t>
      </w:r>
      <w:r w:rsidR="007A1953">
        <w:rPr>
          <w:lang w:val="en-US"/>
        </w:rPr>
        <w:t>ZN-Combat</w:t>
      </w:r>
      <w:r w:rsidR="00621E11">
        <w:rPr>
          <w:lang w:val="en-US"/>
        </w:rPr>
        <w:t xml:space="preserve"> </w:t>
      </w:r>
      <w:r w:rsidR="00621E11" w:rsidRPr="005B2A12">
        <w:t>(</w:t>
      </w:r>
      <w:r w:rsidR="00621E11" w:rsidRPr="005B2A12">
        <w:fldChar w:fldCharType="begin"/>
      </w:r>
      <w:r w:rsidR="00621E11" w:rsidRPr="005B2A12">
        <w:instrText xml:space="preserve"> REF _Ref69436979 \h </w:instrText>
      </w:r>
      <w:r w:rsidR="00621E11">
        <w:instrText xml:space="preserve"> \* MERGEFORMAT </w:instrText>
      </w:r>
      <w:r w:rsidR="00621E11" w:rsidRPr="005B2A12">
        <w:fldChar w:fldCharType="separate"/>
      </w:r>
      <w:r w:rsidR="00416C7B" w:rsidRPr="00416C7B">
        <w:t>Table 2</w:t>
      </w:r>
      <w:r w:rsidR="00621E11" w:rsidRPr="005B2A12">
        <w:fldChar w:fldCharType="end"/>
      </w:r>
      <w:r w:rsidR="00621E11">
        <w:t xml:space="preserve"> and </w:t>
      </w:r>
      <w:r w:rsidR="00621E11" w:rsidRPr="005B2A12">
        <w:fldChar w:fldCharType="begin"/>
      </w:r>
      <w:r w:rsidR="00621E11" w:rsidRPr="005B2A12">
        <w:instrText xml:space="preserve"> REF _Ref69521727 \h </w:instrText>
      </w:r>
      <w:r w:rsidR="00621E11">
        <w:instrText xml:space="preserve"> \* MERGEFORMAT </w:instrText>
      </w:r>
      <w:r w:rsidR="00621E11" w:rsidRPr="005B2A12">
        <w:fldChar w:fldCharType="separate"/>
      </w:r>
      <w:r w:rsidR="00416C7B" w:rsidRPr="00416C7B">
        <w:t>Figure 8</w:t>
      </w:r>
      <w:r w:rsidR="00621E11" w:rsidRPr="005B2A12">
        <w:fldChar w:fldCharType="end"/>
      </w:r>
      <w:r w:rsidR="00621E11" w:rsidRPr="005B2A12">
        <w:t>)</w:t>
      </w:r>
      <w:r>
        <w:rPr>
          <w:lang w:val="en-US"/>
        </w:rPr>
        <w:t xml:space="preserve">. Both </w:t>
      </w:r>
      <w:r w:rsidR="007A1953">
        <w:rPr>
          <w:lang w:val="en-US"/>
        </w:rPr>
        <w:t>ZN and ZN-ComBat</w:t>
      </w:r>
      <w:r>
        <w:rPr>
          <w:lang w:val="en-US"/>
        </w:rPr>
        <w:t xml:space="preserve"> were </w:t>
      </w:r>
      <w:r w:rsidR="007A1953">
        <w:rPr>
          <w:lang w:val="en-US"/>
        </w:rPr>
        <w:t>in</w:t>
      </w:r>
      <w:r>
        <w:rPr>
          <w:lang w:val="en-US"/>
        </w:rPr>
        <w:t xml:space="preserve">effective at </w:t>
      </w:r>
      <w:r w:rsidR="007A1953">
        <w:rPr>
          <w:lang w:val="en-US"/>
        </w:rPr>
        <w:t>retaining</w:t>
      </w:r>
      <w:r>
        <w:rPr>
          <w:lang w:val="en-US"/>
        </w:rPr>
        <w:t xml:space="preserve"> biological signal. </w:t>
      </w:r>
      <w:r w:rsidR="001F3DBE">
        <w:rPr>
          <w:lang w:val="en-US"/>
        </w:rPr>
        <w:t>A similar suboptimal performance was also observed for mega-datasets treated with QN and QN-ComBat.</w:t>
      </w:r>
    </w:p>
    <w:p w14:paraId="6787CC18" w14:textId="57012075" w:rsidR="00A80A8C" w:rsidRDefault="005E38B6" w:rsidP="00D5554D">
      <w:pPr>
        <w:rPr>
          <w:lang w:val="en-US"/>
        </w:rPr>
      </w:pPr>
      <w:r>
        <w:rPr>
          <w:lang w:val="en-US"/>
        </w:rPr>
        <w:t xml:space="preserve">Such underperformance </w:t>
      </w:r>
      <w:r w:rsidR="00B87B8B">
        <w:rPr>
          <w:lang w:val="en-US"/>
        </w:rPr>
        <w:t>might</w:t>
      </w:r>
      <w:r w:rsidR="00A80A8C">
        <w:rPr>
          <w:lang w:val="en-US"/>
        </w:rPr>
        <w:t xml:space="preserve"> be due to the nature of applying normalization methods in a whole-data manner. </w:t>
      </w:r>
      <w:r w:rsidR="00D96A62">
        <w:rPr>
          <w:lang w:val="en-US"/>
        </w:rPr>
        <w:t>This whole-data normalization assumes</w:t>
      </w:r>
      <w:r w:rsidR="00A80A8C">
        <w:rPr>
          <w:lang w:val="en-US"/>
        </w:rPr>
        <w:t xml:space="preserve"> that all samples follow</w:t>
      </w:r>
      <w:r w:rsidR="00212EFC">
        <w:rPr>
          <w:lang w:val="en-US"/>
        </w:rPr>
        <w:t xml:space="preserve"> </w:t>
      </w:r>
      <w:r w:rsidR="00A26C9C">
        <w:rPr>
          <w:lang w:val="en-US"/>
        </w:rPr>
        <w:t>an</w:t>
      </w:r>
      <w:r w:rsidR="00A80A8C">
        <w:rPr>
          <w:lang w:val="en-US"/>
        </w:rPr>
        <w:t xml:space="preserve"> identical feature value distribution regardless of </w:t>
      </w:r>
      <w:r w:rsidR="00662769">
        <w:rPr>
          <w:lang w:val="en-US"/>
        </w:rPr>
        <w:t xml:space="preserve">their </w:t>
      </w:r>
      <w:r w:rsidR="00A80A8C">
        <w:rPr>
          <w:lang w:val="en-US"/>
        </w:rPr>
        <w:t xml:space="preserve">class. ZN and QN </w:t>
      </w:r>
      <w:r w:rsidR="00A26C9C">
        <w:rPr>
          <w:lang w:val="en-US"/>
        </w:rPr>
        <w:t>were applied on the whole mega-dataset and</w:t>
      </w:r>
      <w:r w:rsidR="00A80A8C">
        <w:rPr>
          <w:lang w:val="en-US"/>
        </w:rPr>
        <w:t xml:space="preserve"> </w:t>
      </w:r>
      <w:r w:rsidR="00C70951">
        <w:rPr>
          <w:lang w:val="en-US"/>
        </w:rPr>
        <w:t>both</w:t>
      </w:r>
      <w:r w:rsidR="00DA3DEE">
        <w:rPr>
          <w:lang w:val="en-US"/>
        </w:rPr>
        <w:t xml:space="preserve"> BERMs </w:t>
      </w:r>
      <w:r w:rsidR="00A80A8C">
        <w:rPr>
          <w:lang w:val="en-US"/>
        </w:rPr>
        <w:t>normalize</w:t>
      </w:r>
      <w:r w:rsidR="00662769">
        <w:rPr>
          <w:lang w:val="en-US"/>
        </w:rPr>
        <w:t>d</w:t>
      </w:r>
      <w:r w:rsidR="00A80A8C">
        <w:rPr>
          <w:lang w:val="en-US"/>
        </w:rPr>
        <w:t xml:space="preserve"> each sample to the same target distribution, instead of normalizing samples to their respective class distribution. This </w:t>
      </w:r>
      <w:r w:rsidR="00B87B8B">
        <w:rPr>
          <w:lang w:val="en-US"/>
        </w:rPr>
        <w:t>might</w:t>
      </w:r>
      <w:r w:rsidR="00A80A8C">
        <w:rPr>
          <w:lang w:val="en-US"/>
        </w:rPr>
        <w:t xml:space="preserve"> have suppressed the variation by class. Therefore, even though the subsequent use of ComBat </w:t>
      </w:r>
      <w:r w:rsidR="00334138">
        <w:rPr>
          <w:lang w:val="en-US"/>
        </w:rPr>
        <w:t>could</w:t>
      </w:r>
      <w:r w:rsidR="00A80A8C">
        <w:rPr>
          <w:lang w:val="en-US"/>
        </w:rPr>
        <w:t xml:space="preserve"> correct some batch effect, the biological </w:t>
      </w:r>
      <w:r w:rsidR="00334138">
        <w:rPr>
          <w:lang w:val="en-US"/>
        </w:rPr>
        <w:t>variability was diminished</w:t>
      </w:r>
      <w:r w:rsidR="00A80A8C">
        <w:rPr>
          <w:lang w:val="en-US"/>
        </w:rPr>
        <w:t xml:space="preserve">. </w:t>
      </w:r>
      <w:r w:rsidR="00D65067" w:rsidRPr="00F05E2E">
        <w:rPr>
          <w:lang w:val="en-US"/>
        </w:rPr>
        <w:t xml:space="preserve">Functional analysis on the ZN-treated mega-dataset showed few biologically </w:t>
      </w:r>
      <w:r w:rsidR="004B3986">
        <w:rPr>
          <w:lang w:val="en-US"/>
        </w:rPr>
        <w:t>meaningful</w:t>
      </w:r>
      <w:r w:rsidR="00E94018" w:rsidRPr="00F05E2E">
        <w:rPr>
          <w:lang w:val="en-US"/>
        </w:rPr>
        <w:t xml:space="preserve"> </w:t>
      </w:r>
      <w:proofErr w:type="gramStart"/>
      <w:r w:rsidR="00E94018" w:rsidRPr="00F05E2E">
        <w:rPr>
          <w:lang w:val="en-US"/>
        </w:rPr>
        <w:t>GO</w:t>
      </w:r>
      <w:proofErr w:type="gramEnd"/>
      <w:r w:rsidR="00E94018" w:rsidRPr="00F05E2E">
        <w:rPr>
          <w:lang w:val="en-US"/>
        </w:rPr>
        <w:t xml:space="preserve"> and KEGG pathway </w:t>
      </w:r>
      <w:r w:rsidR="00E94018" w:rsidRPr="00D96393">
        <w:t>terms</w:t>
      </w:r>
      <w:r w:rsidR="00D96393" w:rsidRPr="00D96393">
        <w:t xml:space="preserve"> (</w:t>
      </w:r>
      <w:r w:rsidR="00D96393" w:rsidRPr="00D96393">
        <w:fldChar w:fldCharType="begin"/>
      </w:r>
      <w:r w:rsidR="00D96393" w:rsidRPr="00D96393">
        <w:instrText xml:space="preserve"> REF _Ref69943409 \h </w:instrText>
      </w:r>
      <w:r w:rsidR="00D96393">
        <w:instrText xml:space="preserve"> \* MERGEFORMAT </w:instrText>
      </w:r>
      <w:r w:rsidR="00D96393" w:rsidRPr="00D96393">
        <w:fldChar w:fldCharType="separate"/>
      </w:r>
      <w:r w:rsidR="00416C7B" w:rsidRPr="00416C7B">
        <w:t>Table 9</w:t>
      </w:r>
      <w:r w:rsidR="00D96393" w:rsidRPr="00D96393">
        <w:fldChar w:fldCharType="end"/>
      </w:r>
      <w:r w:rsidR="00D96393" w:rsidRPr="00D96393">
        <w:t>)</w:t>
      </w:r>
      <w:r w:rsidR="00E94018" w:rsidRPr="00D96393">
        <w:t>.</w:t>
      </w:r>
      <w:r w:rsidR="00AB3406">
        <w:rPr>
          <w:lang w:val="en-US"/>
        </w:rPr>
        <w:t xml:space="preserve"> </w:t>
      </w:r>
      <w:r w:rsidR="00E94018">
        <w:rPr>
          <w:lang w:val="en-US"/>
        </w:rPr>
        <w:t xml:space="preserve">This </w:t>
      </w:r>
      <w:r w:rsidR="004C4EF0">
        <w:rPr>
          <w:lang w:val="en-US"/>
        </w:rPr>
        <w:t>suggested that using whole-data normalization methods for mega-analysis can lead to</w:t>
      </w:r>
      <w:r w:rsidR="00E94018">
        <w:rPr>
          <w:lang w:val="en-US"/>
        </w:rPr>
        <w:t xml:space="preserve"> a detrimental effect </w:t>
      </w:r>
      <w:r w:rsidR="004C4EF0">
        <w:rPr>
          <w:lang w:val="en-US"/>
        </w:rPr>
        <w:t>i</w:t>
      </w:r>
      <w:r w:rsidR="00E94018">
        <w:rPr>
          <w:lang w:val="en-US"/>
        </w:rPr>
        <w:t>n subsequent selection of differential features.</w:t>
      </w:r>
    </w:p>
    <w:p w14:paraId="5FADAF00" w14:textId="3F92EF6A" w:rsidR="00A80A8C" w:rsidRDefault="00A80A8C" w:rsidP="004770F4">
      <w:pPr>
        <w:pStyle w:val="Heading2"/>
      </w:pPr>
      <w:bookmarkStart w:id="69" w:name="_Toc69957850"/>
      <w:r>
        <w:t>ComBat </w:t>
      </w:r>
      <w:r w:rsidR="00C70951">
        <w:t>alone</w:t>
      </w:r>
      <w:r>
        <w:t xml:space="preserve"> </w:t>
      </w:r>
      <w:r w:rsidR="00C70951">
        <w:t>was</w:t>
      </w:r>
      <w:r>
        <w:t xml:space="preserve"> not good enough to retain biological variability</w:t>
      </w:r>
      <w:bookmarkEnd w:id="69"/>
    </w:p>
    <w:p w14:paraId="251F7DA0" w14:textId="69ABEF31" w:rsidR="00A80A8C" w:rsidRDefault="0077040D" w:rsidP="00D5554D">
      <w:pPr>
        <w:rPr>
          <w:lang w:val="en-US"/>
        </w:rPr>
      </w:pPr>
      <w:r>
        <w:rPr>
          <w:lang w:val="en-US"/>
        </w:rPr>
        <w:t xml:space="preserve">Our PCA </w:t>
      </w:r>
      <w:r w:rsidR="003E3F2C">
        <w:rPr>
          <w:lang w:val="en-US"/>
        </w:rPr>
        <w:t>analyses showed</w:t>
      </w:r>
      <w:r w:rsidR="00A80A8C">
        <w:rPr>
          <w:lang w:val="en-US"/>
        </w:rPr>
        <w:t xml:space="preserve"> that ComBat </w:t>
      </w:r>
      <w:r w:rsidR="00244643">
        <w:rPr>
          <w:lang w:val="en-US"/>
        </w:rPr>
        <w:t>significantly alleviated batch effect</w:t>
      </w:r>
      <w:r w:rsidR="00A80A8C" w:rsidRPr="00C70951">
        <w:t xml:space="preserve"> (</w:t>
      </w:r>
      <w:r w:rsidR="00C70951" w:rsidRPr="00C70951">
        <w:fldChar w:fldCharType="begin"/>
      </w:r>
      <w:r w:rsidR="00C70951" w:rsidRPr="00C70951">
        <w:instrText xml:space="preserve"> REF _Ref69436979 \h </w:instrText>
      </w:r>
      <w:r w:rsidR="00C70951">
        <w:instrText xml:space="preserve"> \* MERGEFORMAT </w:instrText>
      </w:r>
      <w:r w:rsidR="00C70951" w:rsidRPr="00C70951">
        <w:fldChar w:fldCharType="separate"/>
      </w:r>
      <w:r w:rsidR="00416C7B" w:rsidRPr="00416C7B">
        <w:t>Table 2</w:t>
      </w:r>
      <w:r w:rsidR="00C70951" w:rsidRPr="00C70951">
        <w:fldChar w:fldCharType="end"/>
      </w:r>
      <w:r w:rsidR="00A80A8C" w:rsidRPr="00C70951">
        <w:t xml:space="preserve">). </w:t>
      </w:r>
      <w:r w:rsidR="0062037F">
        <w:t>This result concurs with current literature</w:t>
      </w:r>
      <w:r w:rsidR="00A80A8C" w:rsidRPr="00C70951">
        <w:t xml:space="preserve">. For example, </w:t>
      </w:r>
      <w:r w:rsidR="00EB1B7E">
        <w:t xml:space="preserve">Chen et al found that </w:t>
      </w:r>
      <w:r w:rsidR="00A80A8C" w:rsidRPr="00C70951">
        <w:t xml:space="preserve">ComBat </w:t>
      </w:r>
      <w:r w:rsidR="00A80A8C">
        <w:rPr>
          <w:lang w:val="en-US"/>
        </w:rPr>
        <w:t>outperform</w:t>
      </w:r>
      <w:r w:rsidR="00EB1B7E">
        <w:rPr>
          <w:lang w:val="en-US"/>
        </w:rPr>
        <w:t>ed</w:t>
      </w:r>
      <w:r w:rsidR="00A80A8C">
        <w:rPr>
          <w:lang w:val="en-US"/>
        </w:rPr>
        <w:t xml:space="preserve"> </w:t>
      </w:r>
      <w:r w:rsidR="00F07A5E">
        <w:rPr>
          <w:lang w:val="en-US"/>
        </w:rPr>
        <w:t>five</w:t>
      </w:r>
      <w:r w:rsidR="00A80A8C">
        <w:rPr>
          <w:lang w:val="en-US"/>
        </w:rPr>
        <w:t xml:space="preserve"> other </w:t>
      </w:r>
      <w:r w:rsidR="00F07A5E">
        <w:rPr>
          <w:lang w:val="en-US"/>
        </w:rPr>
        <w:t>algorithms</w:t>
      </w:r>
      <w:r w:rsidR="00A80A8C">
        <w:rPr>
          <w:lang w:val="en-US"/>
        </w:rPr>
        <w:t xml:space="preserve"> designed for batch effect correction (distance-weighted discrimination, support vector machines, mean-centering, surrogate variable analysis and </w:t>
      </w:r>
      <w:proofErr w:type="spellStart"/>
      <w:r w:rsidR="00A80A8C">
        <w:rPr>
          <w:lang w:val="en-US"/>
        </w:rPr>
        <w:t>Ratio_G</w:t>
      </w:r>
      <w:proofErr w:type="spellEnd"/>
      <w:r w:rsidR="00A80A8C">
        <w:rPr>
          <w:lang w:val="en-US"/>
        </w:rPr>
        <w:t xml:space="preserve">) </w:t>
      </w:r>
      <w:r w:rsidR="00A80A8C">
        <w:rPr>
          <w:lang w:val="en-US"/>
        </w:rPr>
        <w:fldChar w:fldCharType="begin"/>
      </w:r>
      <w:r w:rsidR="00D526C1">
        <w:rPr>
          <w:lang w:val="en-US"/>
        </w:rPr>
        <w:instrText xml:space="preserve"> ADDIN EN.CITE &lt;EndNote&gt;&lt;Cite&gt;&lt;Author&gt;Chen&lt;/Author&gt;&lt;Year&gt;2011&lt;/Year&gt;&lt;RecNum&gt;21&lt;/RecNum&gt;&lt;DisplayText&gt;(C. Chen et al., 2011)&lt;/DisplayText&gt;&lt;record&gt;&lt;rec-number&gt;21&lt;/rec-number&gt;&lt;foreign-keys&gt;&lt;key app="EN" db-id="52vrv0tff2are9exf58p9wegraxztfwt2tpz" timestamp="1618505241"&gt;21&lt;/key&gt;&lt;/foreign-keys&gt;&lt;ref-type name="Journal Article"&gt;17&lt;/ref-type&gt;&lt;contributors&gt;&lt;authors&gt;&lt;author&gt;Chen, Chao&lt;/author&gt;&lt;author&gt;Grennan, Kay&lt;/author&gt;&lt;author&gt;Badner, Judith&lt;/author&gt;&lt;author&gt;Zhang, Dandan&lt;/author&gt;&lt;author&gt;Gershon, Elliot&lt;/author&gt;&lt;author&gt;Jin, Li&lt;/author&gt;&lt;author&gt;Liu, Chunyu&lt;/author&gt;&lt;/authors&gt;&lt;/contributors&gt;&lt;titles&gt;&lt;title&gt;Removing Batch Effects in Analysis of Expression Microarray Data: An Evaluation of Six Batch Adjustment Methods&lt;/title&gt;&lt;secondary-title&gt;PLOS ONE&lt;/secondary-title&gt;&lt;/titles&gt;&lt;periodical&gt;&lt;full-title&gt;PloS one&lt;/full-title&gt;&lt;abbr-1&gt;PLoS One&lt;/abbr-1&gt;&lt;/periodical&gt;&lt;pages&gt;e17238&lt;/pages&gt;&lt;volume&gt;6&lt;/volume&gt;&lt;number&gt;2&lt;/number&gt;&lt;dates&gt;&lt;year&gt;2011&lt;/year&gt;&lt;/dates&gt;&lt;publisher&gt;Public Library of Science&lt;/publisher&gt;&lt;urls&gt;&lt;related-urls&gt;&lt;url&gt;https://doi.org/10.1371/journal.pone.0017238&lt;/url&gt;&lt;/related-urls&gt;&lt;/urls&gt;&lt;electronic-resource-num&gt;10.1371/journal.pone.0017238&lt;/electronic-resource-num&gt;&lt;/record&gt;&lt;/Cite&gt;&lt;/EndNote&gt;</w:instrText>
      </w:r>
      <w:r w:rsidR="00A80A8C">
        <w:rPr>
          <w:lang w:val="en-US"/>
        </w:rPr>
        <w:fldChar w:fldCharType="separate"/>
      </w:r>
      <w:r w:rsidR="00D526C1">
        <w:rPr>
          <w:noProof/>
          <w:lang w:val="en-US"/>
        </w:rPr>
        <w:t>(C. Chen et al., 2011)</w:t>
      </w:r>
      <w:r w:rsidR="00A80A8C">
        <w:rPr>
          <w:lang w:val="en-US"/>
        </w:rPr>
        <w:fldChar w:fldCharType="end"/>
      </w:r>
      <w:r w:rsidR="00A80A8C">
        <w:rPr>
          <w:lang w:val="en-US"/>
        </w:rPr>
        <w:t xml:space="preserve">. </w:t>
      </w:r>
      <w:r w:rsidR="006D648F">
        <w:rPr>
          <w:lang w:val="en-US"/>
        </w:rPr>
        <w:t xml:space="preserve">ComBat </w:t>
      </w:r>
      <w:r w:rsidR="0062037F">
        <w:rPr>
          <w:lang w:val="en-US"/>
        </w:rPr>
        <w:t>excelled</w:t>
      </w:r>
      <w:r w:rsidR="0037147C">
        <w:rPr>
          <w:lang w:val="en-US"/>
        </w:rPr>
        <w:t xml:space="preserve"> in experimental and simulated microarray expression data</w:t>
      </w:r>
      <w:r w:rsidR="00EB1B7E">
        <w:rPr>
          <w:lang w:val="en-US"/>
        </w:rPr>
        <w:t xml:space="preserve"> by </w:t>
      </w:r>
      <w:r w:rsidR="007A0749">
        <w:rPr>
          <w:lang w:val="en-US"/>
        </w:rPr>
        <w:t xml:space="preserve">robustly improving the correlation among replicates. </w:t>
      </w:r>
      <w:r w:rsidR="00543670">
        <w:rPr>
          <w:lang w:val="en-US"/>
        </w:rPr>
        <w:t>O</w:t>
      </w:r>
      <w:r w:rsidR="00797621">
        <w:rPr>
          <w:lang w:val="en-US"/>
        </w:rPr>
        <w:t>ptimal c</w:t>
      </w:r>
      <w:r w:rsidR="007A0749">
        <w:rPr>
          <w:lang w:val="en-US"/>
        </w:rPr>
        <w:t xml:space="preserve">ross-platform </w:t>
      </w:r>
      <w:r w:rsidR="00797621">
        <w:rPr>
          <w:lang w:val="en-US"/>
        </w:rPr>
        <w:t>performance was also observed for ComBat on both the Illumina</w:t>
      </w:r>
      <w:r w:rsidR="00775285">
        <w:rPr>
          <w:lang w:val="en-US"/>
        </w:rPr>
        <w:t xml:space="preserve"> </w:t>
      </w:r>
      <w:proofErr w:type="spellStart"/>
      <w:r w:rsidR="00797621">
        <w:rPr>
          <w:lang w:val="en-US"/>
        </w:rPr>
        <w:t>BeadChip</w:t>
      </w:r>
      <w:proofErr w:type="spellEnd"/>
      <w:r w:rsidR="000E1797">
        <w:rPr>
          <w:lang w:val="en-US"/>
        </w:rPr>
        <w:t xml:space="preserve"> </w:t>
      </w:r>
      <w:r w:rsidR="00B03DA6">
        <w:rPr>
          <w:lang w:val="en-US"/>
        </w:rPr>
        <w:t>and Affymetrix platform</w:t>
      </w:r>
      <w:r w:rsidR="0062037F">
        <w:rPr>
          <w:lang w:val="en-US"/>
        </w:rPr>
        <w:t>s</w:t>
      </w:r>
      <w:r w:rsidR="00775285">
        <w:rPr>
          <w:lang w:val="en-US"/>
        </w:rPr>
        <w:t xml:space="preserve"> </w:t>
      </w:r>
      <w:r w:rsidR="008A3DF2">
        <w:rPr>
          <w:lang w:val="en-US"/>
        </w:rPr>
        <w:fldChar w:fldCharType="begin"/>
      </w:r>
      <w:r w:rsidR="008A3DF2">
        <w:rPr>
          <w:lang w:val="en-US"/>
        </w:rPr>
        <w:instrText xml:space="preserve"> ADDIN EN.CITE &lt;EndNote&gt;&lt;Cite&gt;&lt;Author&gt;Kitchen&lt;/Author&gt;&lt;Year&gt;2010&lt;/Year&gt;&lt;RecNum&gt;36&lt;/RecNum&gt;&lt;DisplayText&gt;(Kitchen et al., 2010)&lt;/DisplayText&gt;&lt;record&gt;&lt;rec-number&gt;36&lt;/rec-number&gt;&lt;foreign-keys&gt;&lt;key app="EN" db-id="52vrv0tff2are9exf58p9wegraxztfwt2tpz" timestamp="1618936586"&gt;36&lt;/key&gt;&lt;/foreign-keys&gt;&lt;ref-type name="Journal Article"&gt;17&lt;/ref-type&gt;&lt;contributors&gt;&lt;authors&gt;&lt;author&gt;Kitchen, Robert R.&lt;/author&gt;&lt;author&gt;Sabine, Vicky S.&lt;/author&gt;&lt;author&gt;Sims, Andrew H.&lt;/author&gt;&lt;author&gt;Macaskill, E. Jane&lt;/author&gt;&lt;author&gt;Renshaw, Lorna&lt;/author&gt;&lt;author&gt;Thomas, Jeremy S.&lt;/author&gt;&lt;author&gt;van Hemert, Jano I.&lt;/author&gt;&lt;author&gt;Dixon, J. Michael&lt;/author&gt;&lt;author&gt;Bartlett, John M. S.&lt;/author&gt;&lt;/authors&gt;&lt;/contributors&gt;&lt;titles&gt;&lt;title&gt;Correcting for intra-experiment variation in Illumina BeadChip data is necessary to generate robust gene-expression profiles&lt;/title&gt;&lt;secondary-title&gt;BMC Genomics&lt;/secondary-title&gt;&lt;/titles&gt;&lt;periodical&gt;&lt;full-title&gt;BMC Genomics&lt;/full-title&gt;&lt;/periodical&gt;&lt;pages&gt;134&lt;/pages&gt;&lt;volume&gt;11&lt;/volume&gt;&lt;number&gt;1&lt;/number&gt;&lt;dates&gt;&lt;year&gt;2010&lt;/year&gt;&lt;pub-dates&gt;&lt;date&gt;2010/02/24&lt;/date&gt;&lt;/pub-dates&gt;&lt;/dates&gt;&lt;isbn&gt;1471-2164&lt;/isbn&gt;&lt;urls&gt;&lt;related-urls&gt;&lt;url&gt;https://doi.org/10.1186/1471-2164-11-134&lt;/url&gt;&lt;/related-urls&gt;&lt;/urls&gt;&lt;electronic-resource-num&gt;10.1186/1471-2164-11-134&lt;/electronic-resource-num&gt;&lt;/record&gt;&lt;/Cite&gt;&lt;/EndNote&gt;</w:instrText>
      </w:r>
      <w:r w:rsidR="008A3DF2">
        <w:rPr>
          <w:lang w:val="en-US"/>
        </w:rPr>
        <w:fldChar w:fldCharType="separate"/>
      </w:r>
      <w:r w:rsidR="008A3DF2">
        <w:rPr>
          <w:noProof/>
          <w:lang w:val="en-US"/>
        </w:rPr>
        <w:t>(Kitchen et al., 2010)</w:t>
      </w:r>
      <w:r w:rsidR="008A3DF2">
        <w:rPr>
          <w:lang w:val="en-US"/>
        </w:rPr>
        <w:fldChar w:fldCharType="end"/>
      </w:r>
      <w:r w:rsidR="00B03DA6">
        <w:rPr>
          <w:lang w:val="en-US"/>
        </w:rPr>
        <w:t>.</w:t>
      </w:r>
      <w:r w:rsidR="0048423C">
        <w:rPr>
          <w:lang w:val="en-US"/>
        </w:rPr>
        <w:t xml:space="preserve"> </w:t>
      </w:r>
      <w:r w:rsidR="00A80A8C">
        <w:rPr>
          <w:lang w:val="en-US"/>
        </w:rPr>
        <w:t xml:space="preserve">Thus, the superior batch effect correction of ComBat is certain. </w:t>
      </w:r>
      <w:r w:rsidR="00A80A8C">
        <w:rPr>
          <w:lang w:val="en-US"/>
        </w:rPr>
        <w:lastRenderedPageBreak/>
        <w:t xml:space="preserve">However, due to its subpar ability in preserving biological signal, it </w:t>
      </w:r>
      <w:r w:rsidR="004A16EE">
        <w:rPr>
          <w:lang w:val="en-US"/>
        </w:rPr>
        <w:t>did</w:t>
      </w:r>
      <w:r w:rsidR="00A80A8C">
        <w:rPr>
          <w:lang w:val="en-US"/>
        </w:rPr>
        <w:t xml:space="preserve"> not fare well at reproducing similar significant </w:t>
      </w:r>
      <w:r w:rsidR="00A80A8C" w:rsidRPr="00E222C6">
        <w:t>gene sets (</w:t>
      </w:r>
      <w:r w:rsidR="00E222C6" w:rsidRPr="00E222C6">
        <w:fldChar w:fldCharType="begin"/>
      </w:r>
      <w:r w:rsidR="00E222C6" w:rsidRPr="00E222C6">
        <w:instrText xml:space="preserve"> REF _Ref55866837 \h </w:instrText>
      </w:r>
      <w:r w:rsidR="00E222C6">
        <w:instrText xml:space="preserve"> \* MERGEFORMAT </w:instrText>
      </w:r>
      <w:r w:rsidR="00E222C6" w:rsidRPr="00E222C6">
        <w:fldChar w:fldCharType="separate"/>
      </w:r>
      <w:r w:rsidR="00416C7B" w:rsidRPr="00416C7B">
        <w:t>Figure 10</w:t>
      </w:r>
      <w:r w:rsidR="00E222C6" w:rsidRPr="00E222C6">
        <w:fldChar w:fldCharType="end"/>
      </w:r>
      <w:r w:rsidR="00A80A8C" w:rsidRPr="00E222C6">
        <w:t>)</w:t>
      </w:r>
      <w:r w:rsidR="005A2606">
        <w:t>.</w:t>
      </w:r>
      <w:r w:rsidR="00A80A8C" w:rsidRPr="00E222C6">
        <w:t xml:space="preserve"> </w:t>
      </w:r>
      <w:r w:rsidR="005A2606">
        <w:t>Thus,</w:t>
      </w:r>
      <w:r w:rsidR="005A2606">
        <w:rPr>
          <w:lang w:val="en-US"/>
        </w:rPr>
        <w:t xml:space="preserve"> ComBat is not a </w:t>
      </w:r>
      <w:r w:rsidR="005A2606">
        <w:rPr>
          <w:lang w:val="en-US"/>
        </w:rPr>
        <w:t>reliable BERM</w:t>
      </w:r>
      <w:r w:rsidR="00E222C6">
        <w:rPr>
          <w:lang w:val="en-US"/>
        </w:rPr>
        <w:t xml:space="preserve"> </w:t>
      </w:r>
      <w:r w:rsidR="00A80A8C">
        <w:rPr>
          <w:lang w:val="en-US"/>
        </w:rPr>
        <w:t>for feature</w:t>
      </w:r>
      <w:r w:rsidR="00E222C6">
        <w:rPr>
          <w:lang w:val="en-US"/>
        </w:rPr>
        <w:t xml:space="preserve"> selection-</w:t>
      </w:r>
      <w:r w:rsidR="00A80A8C">
        <w:rPr>
          <w:lang w:val="en-US"/>
        </w:rPr>
        <w:t xml:space="preserve">based mega-analysis. </w:t>
      </w:r>
    </w:p>
    <w:p w14:paraId="13E16432" w14:textId="45CE50BA" w:rsidR="00A80A8C" w:rsidRPr="00D32157" w:rsidRDefault="00A80A8C" w:rsidP="004770F4">
      <w:pPr>
        <w:pStyle w:val="Heading2"/>
      </w:pPr>
      <w:bookmarkStart w:id="70" w:name="_Toc69957851"/>
      <w:r>
        <w:t>An optimal configuration based on CSQN</w:t>
      </w:r>
      <w:r w:rsidR="008270DA">
        <w:t>-</w:t>
      </w:r>
      <w:r>
        <w:t>ComBat for mega-analysis</w:t>
      </w:r>
      <w:bookmarkEnd w:id="70"/>
    </w:p>
    <w:p w14:paraId="1144744B" w14:textId="5C795F31" w:rsidR="00EB0353" w:rsidRDefault="00A80A8C" w:rsidP="00D5554D">
      <w:pPr>
        <w:rPr>
          <w:lang w:val="en-US"/>
        </w:rPr>
      </w:pPr>
      <w:r>
        <w:rPr>
          <w:lang w:val="en-US"/>
        </w:rPr>
        <w:t xml:space="preserve">Batch-correction performance and reproducibility </w:t>
      </w:r>
      <w:r w:rsidR="002E0160">
        <w:rPr>
          <w:lang w:val="en-US"/>
        </w:rPr>
        <w:t>were</w:t>
      </w:r>
      <w:r>
        <w:rPr>
          <w:lang w:val="en-US"/>
        </w:rPr>
        <w:t xml:space="preserve"> significantly boosted when ComBat </w:t>
      </w:r>
      <w:r w:rsidR="002E0160">
        <w:rPr>
          <w:lang w:val="en-US"/>
        </w:rPr>
        <w:t>was</w:t>
      </w:r>
      <w:r>
        <w:rPr>
          <w:lang w:val="en-US"/>
        </w:rPr>
        <w:t xml:space="preserve"> coupled with upstream CSQN. In this study, we </w:t>
      </w:r>
      <w:r w:rsidR="002E0160">
        <w:rPr>
          <w:lang w:val="en-US"/>
        </w:rPr>
        <w:t>showed</w:t>
      </w:r>
      <w:r>
        <w:rPr>
          <w:lang w:val="en-US"/>
        </w:rPr>
        <w:t xml:space="preserve"> that CSQN perform</w:t>
      </w:r>
      <w:r w:rsidR="002E0160">
        <w:rPr>
          <w:lang w:val="en-US"/>
        </w:rPr>
        <w:t>ed</w:t>
      </w:r>
      <w:r>
        <w:rPr>
          <w:lang w:val="en-US"/>
        </w:rPr>
        <w:t xml:space="preserve"> well at preserving the biological signals</w:t>
      </w:r>
      <w:r w:rsidR="00CD6009">
        <w:rPr>
          <w:lang w:val="en-US"/>
        </w:rPr>
        <w:t xml:space="preserve">. This optimal outcome might be </w:t>
      </w:r>
      <w:r>
        <w:rPr>
          <w:lang w:val="en-US"/>
        </w:rPr>
        <w:t>due to the application of QN on two classes of samples separately</w:t>
      </w:r>
      <w:r w:rsidR="00CD6009">
        <w:rPr>
          <w:lang w:val="en-US"/>
        </w:rPr>
        <w:t>; unlike QN, the feature value distribution was assumed to be different for different biological classes</w:t>
      </w:r>
      <w:r>
        <w:rPr>
          <w:lang w:val="en-US"/>
        </w:rPr>
        <w:t xml:space="preserve">. </w:t>
      </w:r>
      <w:r w:rsidR="005577DF">
        <w:rPr>
          <w:lang w:val="en-US"/>
        </w:rPr>
        <w:t xml:space="preserve">The robustness of CSQN as a normalization method </w:t>
      </w:r>
      <w:r w:rsidR="00961B00">
        <w:rPr>
          <w:lang w:val="en-US"/>
        </w:rPr>
        <w:t xml:space="preserve">that retains biological signal has been demonstrated in </w:t>
      </w:r>
      <w:r w:rsidR="00D773D7">
        <w:rPr>
          <w:lang w:val="en-US"/>
        </w:rPr>
        <w:t>existing</w:t>
      </w:r>
      <w:r w:rsidR="00961B00">
        <w:rPr>
          <w:lang w:val="en-US"/>
        </w:rPr>
        <w:t xml:space="preserve"> literature. </w:t>
      </w:r>
      <w:r>
        <w:rPr>
          <w:lang w:val="en-US"/>
        </w:rPr>
        <w:t>CSQN was shown to outperform other QN methods in terms of batch effect correction and statistical feature selection in proteomics data with simulated class and batch effects</w:t>
      </w:r>
      <w:r w:rsidR="00D64856">
        <w:rPr>
          <w:lang w:val="en-US"/>
        </w:rPr>
        <w:t xml:space="preserve"> </w:t>
      </w:r>
      <w:r w:rsidR="00D64856">
        <w:rPr>
          <w:lang w:val="en-US"/>
        </w:rPr>
        <w:fldChar w:fldCharType="begin"/>
      </w:r>
      <w:r w:rsidR="006A24D4">
        <w:rPr>
          <w:lang w:val="en-US"/>
        </w:rPr>
        <w:instrText xml:space="preserve"> ADDIN EN.CITE &lt;EndNote&gt;&lt;Cite&gt;&lt;Author&gt;Zhao&lt;/Author&gt;&lt;Year&gt;2020&lt;/Year&gt;&lt;RecNum&gt;9&lt;/RecNum&gt;&lt;DisplayText&gt;(Zhao et al., 2020)&lt;/DisplayText&gt;&lt;record&gt;&lt;rec-number&gt;9&lt;/rec-number&gt;&lt;foreign-keys&gt;&lt;key app="EN" db-id="52vrv0tff2are9exf58p9wegraxztfwt2tpz" timestamp="1618505240"&gt;9&lt;/key&gt;&lt;/foreign-keys&gt;&lt;ref-type name="Journal Article"&gt;17&lt;/ref-type&gt;&lt;contributors&gt;&lt;authors&gt;&lt;author&gt;Zhao, Yaxing&lt;/author&gt;&lt;author&gt;Wong, Limsoon&lt;/author&gt;&lt;author&gt;Goh, Wilson Wen Bin&lt;/author&gt;&lt;/authors&gt;&lt;/contributors&gt;&lt;titles&gt;&lt;title&gt;How to do quantile normalization correctly for gene expression data analyses&lt;/title&gt;&lt;secondary-title&gt;Scientific Reports&lt;/secondary-title&gt;&lt;/titles&gt;&lt;periodical&gt;&lt;full-title&gt;Scientific Reports&lt;/full-title&gt;&lt;/periodical&gt;&lt;pages&gt;15534&lt;/pages&gt;&lt;volume&gt;10&lt;/volume&gt;&lt;number&gt;1&lt;/number&gt;&lt;dates&gt;&lt;year&gt;2020&lt;/year&gt;&lt;pub-dates&gt;&lt;date&gt;2020/09/23&lt;/date&gt;&lt;/pub-dates&gt;&lt;/dates&gt;&lt;isbn&gt;2045-2322&lt;/isbn&gt;&lt;urls&gt;&lt;related-urls&gt;&lt;url&gt;https://doi.org/10.1038/s41598-020-72664-6&lt;/url&gt;&lt;/related-urls&gt;&lt;/urls&gt;&lt;electronic-resource-num&gt;10.1038/s41598-020-72664-6&lt;/electronic-resource-num&gt;&lt;/record&gt;&lt;/Cite&gt;&lt;/EndNote&gt;</w:instrText>
      </w:r>
      <w:r w:rsidR="00D64856">
        <w:rPr>
          <w:lang w:val="en-US"/>
        </w:rPr>
        <w:fldChar w:fldCharType="separate"/>
      </w:r>
      <w:r w:rsidR="006A24D4">
        <w:rPr>
          <w:noProof/>
          <w:lang w:val="en-US"/>
        </w:rPr>
        <w:t>(Zhao et al., 2020)</w:t>
      </w:r>
      <w:r w:rsidR="00D64856">
        <w:rPr>
          <w:lang w:val="en-US"/>
        </w:rPr>
        <w:fldChar w:fldCharType="end"/>
      </w:r>
      <w:r>
        <w:rPr>
          <w:lang w:val="en-US"/>
        </w:rPr>
        <w:t xml:space="preserve">. Hence, we recommend the usage of CSQN over whole-data normalization methods as a critical upstream </w:t>
      </w:r>
      <w:r w:rsidR="006736F6">
        <w:rPr>
          <w:lang w:val="en-US"/>
        </w:rPr>
        <w:t>normalization</w:t>
      </w:r>
      <w:r>
        <w:rPr>
          <w:lang w:val="en-US"/>
        </w:rPr>
        <w:t xml:space="preserve"> to preserve </w:t>
      </w:r>
      <w:r w:rsidR="00D773D7">
        <w:rPr>
          <w:lang w:val="en-US"/>
        </w:rPr>
        <w:t>biological variability</w:t>
      </w:r>
      <w:r>
        <w:rPr>
          <w:lang w:val="en-US"/>
        </w:rPr>
        <w:t xml:space="preserve">. </w:t>
      </w:r>
    </w:p>
    <w:p w14:paraId="77ACFE91" w14:textId="4B8449C5" w:rsidR="001D5F3B" w:rsidRDefault="0065479A" w:rsidP="001D5F3B">
      <w:pPr>
        <w:rPr>
          <w:lang w:val="en-US"/>
        </w:rPr>
      </w:pPr>
      <w:r>
        <w:rPr>
          <w:lang w:val="en-US"/>
        </w:rPr>
        <w:t xml:space="preserve">The downside of CSQN was its inability to effectively remove batch </w:t>
      </w:r>
      <w:r w:rsidRPr="0065479A">
        <w:t>effect (</w:t>
      </w:r>
      <w:r w:rsidRPr="0065479A">
        <w:fldChar w:fldCharType="begin"/>
      </w:r>
      <w:r w:rsidRPr="0065479A">
        <w:instrText xml:space="preserve"> REF _Ref69436979 \h </w:instrText>
      </w:r>
      <w:r>
        <w:instrText xml:space="preserve"> \* MERGEFORMAT </w:instrText>
      </w:r>
      <w:r w:rsidRPr="0065479A">
        <w:fldChar w:fldCharType="separate"/>
      </w:r>
      <w:r w:rsidR="00416C7B" w:rsidRPr="00416C7B">
        <w:t>Table 2</w:t>
      </w:r>
      <w:r w:rsidRPr="0065479A">
        <w:fldChar w:fldCharType="end"/>
      </w:r>
      <w:r w:rsidRPr="0065479A">
        <w:t>).</w:t>
      </w:r>
      <w:r w:rsidR="00C34113">
        <w:rPr>
          <w:lang w:val="en-US"/>
        </w:rPr>
        <w:t xml:space="preserve"> </w:t>
      </w:r>
      <w:r w:rsidR="00F66431">
        <w:rPr>
          <w:lang w:val="en-US"/>
        </w:rPr>
        <w:t xml:space="preserve">This limitation was overcome by coupling CSQN with ComBat. </w:t>
      </w:r>
      <w:r w:rsidR="001D5F3B">
        <w:rPr>
          <w:lang w:val="en-US"/>
        </w:rPr>
        <w:t>Technical bias in the dataset was reduced and CSQN-ComBat emerged as the best method to reduce batch effect while retaining biological signals. The signal-preserving effect of CSQN proved to be useful for subsequent feature selection</w:t>
      </w:r>
      <w:r w:rsidR="00A53ADD">
        <w:rPr>
          <w:lang w:val="en-US"/>
        </w:rPr>
        <w:t xml:space="preserve"> </w:t>
      </w:r>
      <w:r w:rsidR="00A53ADD">
        <w:t>(</w:t>
      </w:r>
      <w:r w:rsidR="00A53ADD" w:rsidRPr="004B3986">
        <w:fldChar w:fldCharType="begin"/>
      </w:r>
      <w:r w:rsidR="00A53ADD" w:rsidRPr="004B3986">
        <w:instrText xml:space="preserve"> REF _Ref69893123 \h </w:instrText>
      </w:r>
      <w:r w:rsidR="00A53ADD">
        <w:instrText xml:space="preserve"> \* MERGEFORMAT </w:instrText>
      </w:r>
      <w:r w:rsidR="00A53ADD" w:rsidRPr="004B3986">
        <w:fldChar w:fldCharType="separate"/>
      </w:r>
      <w:r w:rsidR="00416C7B" w:rsidRPr="00416C7B">
        <w:t>Table 8</w:t>
      </w:r>
      <w:r w:rsidR="00A53ADD" w:rsidRPr="004B3986">
        <w:fldChar w:fldCharType="end"/>
      </w:r>
      <w:r w:rsidR="00A53ADD">
        <w:t>)</w:t>
      </w:r>
      <w:r w:rsidR="00A53ADD">
        <w:rPr>
          <w:lang w:val="en-US"/>
        </w:rPr>
        <w:t>.</w:t>
      </w:r>
      <w:r w:rsidR="001D5F3B">
        <w:rPr>
          <w:lang w:val="en-US"/>
        </w:rPr>
        <w:t xml:space="preserve"> </w:t>
      </w:r>
      <w:r w:rsidR="00C300E5" w:rsidRPr="004B3986">
        <w:t>F</w:t>
      </w:r>
      <w:r w:rsidR="00E76EE5" w:rsidRPr="004B3986">
        <w:t>unctional</w:t>
      </w:r>
      <w:r w:rsidR="00E76EE5">
        <w:rPr>
          <w:lang w:val="en-US"/>
        </w:rPr>
        <w:t xml:space="preserve"> analysis of the top significant genes show</w:t>
      </w:r>
      <w:r w:rsidR="00C300E5">
        <w:rPr>
          <w:lang w:val="en-US"/>
        </w:rPr>
        <w:t>ed</w:t>
      </w:r>
      <w:r w:rsidR="00E76EE5">
        <w:rPr>
          <w:lang w:val="en-US"/>
        </w:rPr>
        <w:t xml:space="preserve"> </w:t>
      </w:r>
      <w:r w:rsidR="00B07DAF">
        <w:rPr>
          <w:lang w:val="en-US"/>
        </w:rPr>
        <w:t xml:space="preserve">significant relevance with </w:t>
      </w:r>
      <w:r w:rsidR="00A10476">
        <w:rPr>
          <w:lang w:val="en-US"/>
        </w:rPr>
        <w:t>neurodegenerative disorders</w:t>
      </w:r>
      <w:r w:rsidR="002F47E8">
        <w:rPr>
          <w:lang w:val="en-US"/>
        </w:rPr>
        <w:t xml:space="preserve"> such as</w:t>
      </w:r>
      <w:r w:rsidR="00052F54">
        <w:rPr>
          <w:lang w:val="en-US"/>
        </w:rPr>
        <w:t xml:space="preserve"> Parkinson’s and</w:t>
      </w:r>
      <w:r w:rsidR="002F47E8">
        <w:rPr>
          <w:lang w:val="en-US"/>
        </w:rPr>
        <w:t xml:space="preserve"> Alzheimer’s </w:t>
      </w:r>
      <w:r w:rsidR="00052F54">
        <w:rPr>
          <w:lang w:val="en-US"/>
        </w:rPr>
        <w:t>disease</w:t>
      </w:r>
      <w:r w:rsidR="00A10476">
        <w:rPr>
          <w:lang w:val="en-US"/>
        </w:rPr>
        <w:t xml:space="preserve"> </w:t>
      </w:r>
      <w:r w:rsidR="004A7260">
        <w:rPr>
          <w:lang w:val="en-US"/>
        </w:rPr>
        <w:t>which</w:t>
      </w:r>
      <w:r w:rsidR="00A616D5">
        <w:rPr>
          <w:lang w:val="en-US"/>
        </w:rPr>
        <w:t xml:space="preserve"> </w:t>
      </w:r>
      <w:r w:rsidR="00052F54">
        <w:rPr>
          <w:lang w:val="en-US"/>
        </w:rPr>
        <w:t xml:space="preserve">are known to </w:t>
      </w:r>
      <w:r w:rsidR="00A616D5">
        <w:rPr>
          <w:lang w:val="en-US"/>
        </w:rPr>
        <w:t>disproportionately affect the elderly</w:t>
      </w:r>
      <w:r w:rsidR="009113C5">
        <w:rPr>
          <w:lang w:val="en-US"/>
        </w:rPr>
        <w:t xml:space="preserve"> </w:t>
      </w:r>
      <w:r w:rsidR="009113C5">
        <w:rPr>
          <w:lang w:val="en-US"/>
        </w:rPr>
        <w:fldChar w:fldCharType="begin"/>
      </w:r>
      <w:r w:rsidR="009113C5">
        <w:rPr>
          <w:lang w:val="en-US"/>
        </w:rPr>
        <w:instrText xml:space="preserve"> ADDIN EN.CITE &lt;EndNote&gt;&lt;Cite&gt;&lt;Author&gt;Dato&lt;/Author&gt;&lt;Year&gt;2013&lt;/Year&gt;&lt;RecNum&gt;40&lt;/RecNum&gt;&lt;DisplayText&gt;(Dato et al., 2013)&lt;/DisplayText&gt;&lt;record&gt;&lt;rec-number&gt;40&lt;/rec-number&gt;&lt;foreign-keys&gt;&lt;key app="EN" db-id="52vrv0tff2are9exf58p9wegraxztfwt2tpz" timestamp="1619024307"&gt;40&lt;/key&gt;&lt;/foreign-keys&gt;&lt;ref-type name="Journal Article"&gt;17&lt;/ref-type&gt;&lt;contributors&gt;&lt;authors&gt;&lt;author&gt;Dato, Serena&lt;/author&gt;&lt;author&gt;Crocco, Paolina&lt;/author&gt;&lt;author&gt;D&amp;apos;Aquila, Patrizia&lt;/author&gt;&lt;author&gt;De Rango, Francesco&lt;/author&gt;&lt;author&gt;Bellizzi, Dina&lt;/author&gt;&lt;author&gt;Rose, Giuseppina&lt;/author&gt;&lt;author&gt;Passarino, Giuseppe&lt;/author&gt;&lt;/authors&gt;&lt;/contributors&gt;&lt;titles&gt;&lt;title&gt;Exploring the role of genetic variability and lifestyle in oxidative stress response for healthy aging and longevity&lt;/title&gt;&lt;secondary-title&gt;International Journal of Molecular Sciences&lt;/secondary-title&gt;&lt;/titles&gt;&lt;periodical&gt;&lt;full-title&gt;International Journal of Molecular Sciences&lt;/full-title&gt;&lt;/periodical&gt;&lt;pages&gt;16443-16472&lt;/pages&gt;&lt;volume&gt;14&lt;/volume&gt;&lt;number&gt;8&lt;/number&gt;&lt;dates&gt;&lt;year&gt;2013&lt;/year&gt;&lt;/dates&gt;&lt;urls&gt;&lt;/urls&gt;&lt;/record&gt;&lt;/Cite&gt;&lt;/EndNote&gt;</w:instrText>
      </w:r>
      <w:r w:rsidR="009113C5">
        <w:rPr>
          <w:lang w:val="en-US"/>
        </w:rPr>
        <w:fldChar w:fldCharType="separate"/>
      </w:r>
      <w:r w:rsidR="009113C5">
        <w:rPr>
          <w:noProof/>
          <w:lang w:val="en-US"/>
        </w:rPr>
        <w:t>(Dato et al., 2013)</w:t>
      </w:r>
      <w:r w:rsidR="009113C5">
        <w:rPr>
          <w:lang w:val="en-US"/>
        </w:rPr>
        <w:fldChar w:fldCharType="end"/>
      </w:r>
      <w:r w:rsidR="00E76EE5">
        <w:rPr>
          <w:lang w:val="en-US"/>
        </w:rPr>
        <w:t xml:space="preserve">. </w:t>
      </w:r>
      <w:r w:rsidR="00E17551">
        <w:rPr>
          <w:lang w:val="en-US"/>
        </w:rPr>
        <w:t>Relevance with mitochondrial function</w:t>
      </w:r>
      <w:r w:rsidR="00A864AD">
        <w:rPr>
          <w:lang w:val="en-US"/>
        </w:rPr>
        <w:t xml:space="preserve"> </w:t>
      </w:r>
      <w:r w:rsidR="002A78E5">
        <w:rPr>
          <w:lang w:val="en-US"/>
        </w:rPr>
        <w:t>was also elucidated, which was unsurprising as mitochondrial</w:t>
      </w:r>
      <w:r w:rsidR="00457F93" w:rsidRPr="00457F93">
        <w:rPr>
          <w:lang w:val="en-US"/>
        </w:rPr>
        <w:t xml:space="preserve"> </w:t>
      </w:r>
      <w:r w:rsidR="00457F93">
        <w:rPr>
          <w:lang w:val="en-US"/>
        </w:rPr>
        <w:t>disruptions</w:t>
      </w:r>
      <w:r w:rsidR="002A78E5">
        <w:rPr>
          <w:lang w:val="en-US"/>
        </w:rPr>
        <w:t xml:space="preserve"> </w:t>
      </w:r>
      <w:r w:rsidR="00457F93">
        <w:rPr>
          <w:lang w:val="en-US"/>
        </w:rPr>
        <w:t xml:space="preserve">and oxidative stress </w:t>
      </w:r>
      <w:r w:rsidR="002A78E5">
        <w:rPr>
          <w:lang w:val="en-US"/>
        </w:rPr>
        <w:t xml:space="preserve">have been shown to </w:t>
      </w:r>
      <w:r w:rsidR="005943B4">
        <w:rPr>
          <w:lang w:val="en-US"/>
        </w:rPr>
        <w:t>cause neurodegenerative diseases</w:t>
      </w:r>
      <w:r w:rsidR="00355D66">
        <w:rPr>
          <w:lang w:val="en-US"/>
        </w:rPr>
        <w:t xml:space="preserve"> </w:t>
      </w:r>
      <w:r w:rsidR="00355D66">
        <w:rPr>
          <w:lang w:val="en-US"/>
        </w:rPr>
        <w:fldChar w:fldCharType="begin"/>
      </w:r>
      <w:r w:rsidR="00355D66">
        <w:rPr>
          <w:lang w:val="en-US"/>
        </w:rPr>
        <w:instrText xml:space="preserve"> ADDIN EN.CITE &lt;EndNote&gt;&lt;Cite&gt;&lt;Author&gt;Carvalho&lt;/Author&gt;&lt;Year&gt;2015&lt;/Year&gt;&lt;RecNum&gt;39&lt;/RecNum&gt;&lt;DisplayText&gt;(Carvalho et al., 2015)&lt;/DisplayText&gt;&lt;record&gt;&lt;rec-number&gt;39&lt;/rec-number&gt;&lt;foreign-keys&gt;&lt;key app="EN" db-id="52vrv0tff2are9exf58p9wegraxztfwt2tpz" timestamp="1619023997"&gt;39&lt;/key&gt;&lt;/foreign-keys&gt;&lt;ref-type name="Journal Article"&gt;17&lt;/ref-type&gt;&lt;contributors&gt;&lt;authors&gt;&lt;author&gt;Carvalho, Cristina&lt;/author&gt;&lt;author&gt;Correia, Sónia C.&lt;/author&gt;&lt;author&gt;Cardoso, Susana&lt;/author&gt;&lt;author&gt;Plácido, Ana I.&lt;/author&gt;&lt;author&gt;Candeias, Emanuel&lt;/author&gt;&lt;author&gt;Duarte, Ana I.&lt;/author&gt;&lt;author&gt;Moreira, Paula I.&lt;/author&gt;&lt;/authors&gt;&lt;/contributors&gt;&lt;titles&gt;&lt;title&gt;The role of mitochondrial disturbances in Alzheimer, Parkinson and Huntington diseases&lt;/title&gt;&lt;secondary-title&gt;Expert Review of Neurotherapeutics&lt;/secondary-title&gt;&lt;/titles&gt;&lt;periodical&gt;&lt;full-title&gt;Expert Review of Neurotherapeutics&lt;/full-title&gt;&lt;/periodical&gt;&lt;pages&gt;867-884&lt;/pages&gt;&lt;volume&gt;15&lt;/volume&gt;&lt;number&gt;8&lt;/number&gt;&lt;dates&gt;&lt;year&gt;2015&lt;/year&gt;&lt;pub-dates&gt;&lt;date&gt;2015/08/03&lt;/date&gt;&lt;/pub-dates&gt;&lt;/dates&gt;&lt;publisher&gt;Taylor &amp;amp; Francis&lt;/publisher&gt;&lt;isbn&gt;1473-7175&lt;/isbn&gt;&lt;urls&gt;&lt;related-urls&gt;&lt;url&gt;https://doi.org/10.1586/14737175.2015.1058160&lt;/url&gt;&lt;/related-urls&gt;&lt;/urls&gt;&lt;electronic-resource-num&gt;10.1586/14737175.2015.1058160&lt;/electronic-resource-num&gt;&lt;/record&gt;&lt;/Cite&gt;&lt;/EndNote&gt;</w:instrText>
      </w:r>
      <w:r w:rsidR="00355D66">
        <w:rPr>
          <w:lang w:val="en-US"/>
        </w:rPr>
        <w:fldChar w:fldCharType="separate"/>
      </w:r>
      <w:r w:rsidR="00355D66">
        <w:rPr>
          <w:noProof/>
          <w:lang w:val="en-US"/>
        </w:rPr>
        <w:t>(Carvalho et al., 2015)</w:t>
      </w:r>
      <w:r w:rsidR="00355D66">
        <w:rPr>
          <w:lang w:val="en-US"/>
        </w:rPr>
        <w:fldChar w:fldCharType="end"/>
      </w:r>
      <w:r w:rsidR="005943B4">
        <w:rPr>
          <w:lang w:val="en-US"/>
        </w:rPr>
        <w:t xml:space="preserve">. </w:t>
      </w:r>
      <w:r w:rsidR="00E76EE5">
        <w:rPr>
          <w:lang w:val="en-US"/>
        </w:rPr>
        <w:t>This suggest</w:t>
      </w:r>
      <w:r w:rsidR="00C300E5">
        <w:rPr>
          <w:lang w:val="en-US"/>
        </w:rPr>
        <w:t>ed</w:t>
      </w:r>
      <w:r w:rsidR="00E76EE5">
        <w:rPr>
          <w:lang w:val="en-US"/>
        </w:rPr>
        <w:t xml:space="preserve"> that</w:t>
      </w:r>
      <w:r w:rsidR="00BD1F9E">
        <w:rPr>
          <w:lang w:val="en-US"/>
        </w:rPr>
        <w:t xml:space="preserve"> </w:t>
      </w:r>
      <w:r w:rsidR="00E76EE5">
        <w:rPr>
          <w:lang w:val="en-US"/>
        </w:rPr>
        <w:t>CSQN</w:t>
      </w:r>
      <w:r w:rsidR="00C300E5">
        <w:rPr>
          <w:lang w:val="en-US"/>
        </w:rPr>
        <w:t>-</w:t>
      </w:r>
      <w:r w:rsidR="00E76EE5">
        <w:rPr>
          <w:lang w:val="en-US"/>
        </w:rPr>
        <w:t>ComBat</w:t>
      </w:r>
      <w:r w:rsidR="00BD1F9E">
        <w:rPr>
          <w:lang w:val="en-US"/>
        </w:rPr>
        <w:t xml:space="preserve">, with its ability to retain biological signals while removing batch effect, </w:t>
      </w:r>
      <w:r w:rsidR="00E76EE5">
        <w:rPr>
          <w:lang w:val="en-US"/>
        </w:rPr>
        <w:t xml:space="preserve">can effectively prime mega-datasets for subsequent feature selection. </w:t>
      </w:r>
    </w:p>
    <w:p w14:paraId="0EE31DE2" w14:textId="57A29632" w:rsidR="00A80A8C" w:rsidRDefault="00555BA5" w:rsidP="00D5554D">
      <w:pPr>
        <w:rPr>
          <w:lang w:val="en-US"/>
        </w:rPr>
      </w:pPr>
      <w:r>
        <w:rPr>
          <w:lang w:val="en-US"/>
        </w:rPr>
        <w:t xml:space="preserve">The combination of </w:t>
      </w:r>
      <w:r w:rsidR="001D5F3B">
        <w:rPr>
          <w:lang w:val="en-US"/>
        </w:rPr>
        <w:t xml:space="preserve">QN </w:t>
      </w:r>
      <w:r>
        <w:rPr>
          <w:lang w:val="en-US"/>
        </w:rPr>
        <w:t>method</w:t>
      </w:r>
      <w:r w:rsidR="001D5F3B">
        <w:rPr>
          <w:lang w:val="en-US"/>
        </w:rPr>
        <w:t>s</w:t>
      </w:r>
      <w:r>
        <w:rPr>
          <w:lang w:val="en-US"/>
        </w:rPr>
        <w:t xml:space="preserve"> with ComBat is not a new practice. M</w:t>
      </w:r>
      <w:r w:rsidR="005A2606">
        <w:rPr>
          <w:noProof/>
          <w:lang w:val="en-US"/>
        </w:rPr>
        <w:t>ü</w:t>
      </w:r>
      <w:r>
        <w:rPr>
          <w:lang w:val="en-US"/>
        </w:rPr>
        <w:t xml:space="preserve">ller et al examined the use of QN prior to the application of ComBat </w: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UmVjTnVtPjE4PC9SZWNOdW0+PERpc3BsYXlUZXh0PihNw7xsbGVyIGV0IGFsLiwgMjAxNik8L0Rp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(Müller et al., 2016)</w:t>
      </w:r>
      <w:r>
        <w:rPr>
          <w:lang w:val="en-US"/>
        </w:rPr>
        <w:fldChar w:fldCharType="end"/>
      </w:r>
      <w:r>
        <w:rPr>
          <w:lang w:val="en-US"/>
        </w:rPr>
        <w:t>. However, unlike our study</w:t>
      </w:r>
      <w:r w:rsidR="001B0B89">
        <w:rPr>
          <w:lang w:val="en-US"/>
        </w:rPr>
        <w:t xml:space="preserve"> which examined class-specific QN</w:t>
      </w:r>
      <w:r>
        <w:rPr>
          <w:lang w:val="en-US"/>
        </w:rPr>
        <w:t xml:space="preserve">, they explored batch-wise QN coupled with ComBat and revealed that this method led to a slight enhancement in reducing technical bias compared to the ComBat-only approach. QN strategies have also been investigated in a microarray study by Sun et al </w:t>
      </w:r>
      <w:r>
        <w:rPr>
          <w:lang w:val="en-US"/>
        </w:rPr>
        <w:fldChar w:fldCharType="begin"/>
      </w:r>
      <w:r>
        <w:rPr>
          <w:lang w:val="en-US"/>
        </w:rPr>
        <w:instrText xml:space="preserve"> ADDIN EN.CITE &lt;EndNote&gt;&lt;Cite&gt;&lt;Author&gt;Sun&lt;/Author&gt;&lt;Year&gt;2011&lt;/Year&gt;&lt;RecNum&gt;26&lt;/RecNum&gt;&lt;DisplayText&gt;(Sun et al., 2011)&lt;/DisplayText&gt;&lt;record&gt;&lt;rec-number&gt;26&lt;/rec-number&gt;&lt;foreign-keys&gt;&lt;key app="EN" db-id="52vrv0tff2are9exf58p9wegraxztfwt2tpz" timestamp="1618505241"&gt;26&lt;/key&gt;&lt;/foreign-keys&gt;&lt;ref-type name="Journal Article"&gt;17&lt;/ref-type&gt;&lt;contributors&gt;&lt;authors&gt;&lt;author&gt;Sun, Zhifu&lt;/author&gt;&lt;author&gt;Chai, High Seng&lt;/author&gt;&lt;author&gt;Wu, Yanhong&lt;/author&gt;&lt;author&gt;White, Wendy M.&lt;/author&gt;&lt;author&gt;Donkena, Krishna V.&lt;/author&gt;&lt;author&gt;Klein, Christopher J.&lt;/author&gt;&lt;author&gt;Garovic, Vesna D.&lt;/author&gt;&lt;author&gt;Therneau, Terry M.&lt;/author&gt;&lt;author&gt;Kocher, Jean-Pierre A.&lt;/author&gt;&lt;/authors&gt;&lt;/contributors&gt;&lt;titles&gt;&lt;title&gt;Batch effect correction for genome-wide methylation data with Illumina Infinium platform&lt;/title&gt;&lt;secondary-title&gt;BMC Medical Genomics&lt;/secondary-title&gt;&lt;/titles&gt;&lt;periodical&gt;&lt;full-title&gt;BMC Medical Genomics&lt;/full-title&gt;&lt;/periodical&gt;&lt;pages&gt;84&lt;/pages&gt;&lt;volume&gt;4&lt;/volume&gt;&lt;number&gt;1&lt;/number&gt;&lt;dates&gt;&lt;year&gt;2011&lt;/year&gt;&lt;pub-dates&gt;&lt;date&gt;2011/12/16&lt;/date&gt;&lt;/pub-dates&gt;&lt;/dates&gt;&lt;isbn&gt;1755-8794&lt;/isbn&gt;&lt;urls&gt;&lt;related-urls&gt;&lt;url&gt;https://doi.org/10.1186/1755-8794-4-84&lt;/url&gt;&lt;/related-urls&gt;&lt;/urls&gt;&lt;electronic-resource-num&gt;10.1186/1755-8794-4-84&lt;/electronic-resource-num&gt;&lt;/record&gt;&lt;/Cite&gt;&lt;/EndNote&gt;</w:instrText>
      </w:r>
      <w:r>
        <w:rPr>
          <w:lang w:val="en-US"/>
        </w:rPr>
        <w:fldChar w:fldCharType="separate"/>
      </w:r>
      <w:r>
        <w:rPr>
          <w:noProof/>
          <w:lang w:val="en-US"/>
        </w:rPr>
        <w:t>(Sun et al., 2011)</w:t>
      </w:r>
      <w:r>
        <w:rPr>
          <w:lang w:val="en-US"/>
        </w:rPr>
        <w:fldChar w:fldCharType="end"/>
      </w:r>
      <w:r>
        <w:rPr>
          <w:lang w:val="en-US"/>
        </w:rPr>
        <w:t xml:space="preserve">. They found that while the commonly used </w:t>
      </w:r>
      <w:proofErr w:type="spellStart"/>
      <w:r w:rsidRPr="00766823">
        <w:rPr>
          <w:i/>
          <w:iCs/>
          <w:lang w:val="en-US"/>
        </w:rPr>
        <w:t>lumi</w:t>
      </w:r>
      <w:proofErr w:type="spellEnd"/>
      <w:r>
        <w:rPr>
          <w:lang w:val="en-US"/>
        </w:rPr>
        <w:t xml:space="preserve"> method of QN </w:t>
      </w:r>
      <w:r>
        <w:rPr>
          <w:lang w:val="en-US"/>
        </w:rPr>
        <w:lastRenderedPageBreak/>
        <w:t xml:space="preserve">outperformed other QN methods to reduce batch effect, </w:t>
      </w:r>
      <w:proofErr w:type="spellStart"/>
      <w:r w:rsidRPr="00766823">
        <w:rPr>
          <w:i/>
          <w:iCs/>
          <w:lang w:val="en-US"/>
        </w:rPr>
        <w:t>lumi</w:t>
      </w:r>
      <w:proofErr w:type="spellEnd"/>
      <w:r>
        <w:rPr>
          <w:lang w:val="en-US"/>
        </w:rPr>
        <w:t xml:space="preserve"> became less effective when batch effects were more severe. ComBat was required as subsequent cleaning step to effectively remove batch effects for better signal detection. These studies suggest that the general framework of a QN method followed by ComBat </w:t>
      </w:r>
      <w:r w:rsidR="001D5F3B">
        <w:rPr>
          <w:lang w:val="en-US"/>
        </w:rPr>
        <w:t>can be</w:t>
      </w:r>
      <w:r>
        <w:rPr>
          <w:lang w:val="en-US"/>
        </w:rPr>
        <w:t xml:space="preserve"> effective for proper batch effect correction. In this study, we recommend the use of CSQN as the prior normalization approach before the application of ComBat.</w:t>
      </w:r>
    </w:p>
    <w:p w14:paraId="662E7BD7" w14:textId="4F063498" w:rsidR="00A80A8C" w:rsidRDefault="00A80A8C" w:rsidP="004770F4">
      <w:pPr>
        <w:pStyle w:val="Heading2"/>
      </w:pPr>
      <w:bookmarkStart w:id="71" w:name="_Toc69957852"/>
      <w:r>
        <w:t xml:space="preserve">There </w:t>
      </w:r>
      <w:r w:rsidR="003320CA">
        <w:t>was</w:t>
      </w:r>
      <w:r>
        <w:t xml:space="preserve"> no evidence for a conserved set of batch-correlated genes</w:t>
      </w:r>
      <w:bookmarkEnd w:id="71"/>
    </w:p>
    <w:p w14:paraId="53513717" w14:textId="6489EBE0" w:rsidR="00385401" w:rsidRDefault="00A80A8C" w:rsidP="00D5554D">
      <w:r>
        <w:t>Our PCA results show</w:t>
      </w:r>
      <w:r w:rsidR="00CC19F1">
        <w:t>ed</w:t>
      </w:r>
      <w:r>
        <w:t xml:space="preserve"> that the batch-correlated </w:t>
      </w:r>
      <w:r w:rsidR="00CC19F1">
        <w:t>gene set</w:t>
      </w:r>
      <w:r>
        <w:t xml:space="preserve"> differ</w:t>
      </w:r>
      <w:r w:rsidR="00CC19F1">
        <w:t>ed</w:t>
      </w:r>
      <w:r>
        <w:t xml:space="preserve"> </w:t>
      </w:r>
      <w:r w:rsidR="008132F7">
        <w:t>among datasets</w:t>
      </w:r>
      <w:r>
        <w:t xml:space="preserve">. We also examined </w:t>
      </w:r>
      <w:r w:rsidR="00C14315">
        <w:t>a</w:t>
      </w:r>
      <w:r>
        <w:t xml:space="preserve"> possible correlation between the number of probes matching to a gene and the tendency of </w:t>
      </w:r>
      <w:r w:rsidR="00CC19F1">
        <w:t>that</w:t>
      </w:r>
      <w:r>
        <w:t xml:space="preserve"> gene to load highly to batch effect. Our results indicate</w:t>
      </w:r>
      <w:r w:rsidR="00CC19F1">
        <w:t>d</w:t>
      </w:r>
      <w:r>
        <w:t xml:space="preserve"> that this correlation </w:t>
      </w:r>
      <w:r w:rsidR="00CC19F1">
        <w:t>was</w:t>
      </w:r>
      <w:r>
        <w:t xml:space="preserve"> spurious. </w:t>
      </w:r>
      <w:r w:rsidR="00DD6EB7">
        <w:t>Similar to Leek et al, w</w:t>
      </w:r>
      <w:r w:rsidR="00212D54">
        <w:t>e</w:t>
      </w:r>
      <w:r>
        <w:t xml:space="preserve"> conclude</w:t>
      </w:r>
      <w:r w:rsidR="00C14315">
        <w:t>d</w:t>
      </w:r>
      <w:r>
        <w:t xml:space="preserve"> that batch effect generally does not manifest uniformly among genes</w:t>
      </w:r>
      <w:r w:rsidR="00DD6EB7">
        <w:t xml:space="preserve"> </w:t>
      </w:r>
      <w:r w:rsidR="00DD6EB7">
        <w:fldChar w:fldCharType="begin"/>
      </w:r>
      <w:r w:rsidR="00DD6EB7">
        <w:instrText xml:space="preserve"> ADDIN EN.CITE &lt;EndNote&gt;&lt;Cite&gt;&lt;Author&gt;Leek&lt;/Author&gt;&lt;Year&gt;2010&lt;/Year&gt;&lt;RecNum&gt;13&lt;/RecNum&gt;&lt;DisplayText&gt;(Leek et al., 2010)&lt;/DisplayText&gt;&lt;record&gt;&lt;rec-number&gt;13&lt;/rec-number&gt;&lt;foreign-keys&gt;&lt;key app="EN" db-id="52vrv0tff2are9exf58p9wegraxztfwt2tpz" timestamp="1618505241"&gt;13&lt;/key&gt;&lt;/foreign-keys&gt;&lt;ref-type name="Journal Article"&gt;17&lt;/ref-type&gt;&lt;contributors&gt;&lt;authors&gt;&lt;author&gt;Leek, Jeffrey T.&lt;/author&gt;&lt;author&gt;Scharpf, Robert B.&lt;/author&gt;&lt;author&gt;Bravo, Héctor Corrada&lt;/author&gt;&lt;author&gt;Simcha, David&lt;/author&gt;&lt;author&gt;Langmead, Benjamin&lt;/author&gt;&lt;author&gt;Johnson, W. Evan&lt;/author&gt;&lt;author&gt;Geman, Donald&lt;/author&gt;&lt;author&gt;Baggerly, Keith&lt;/author&gt;&lt;author&gt;Irizarry, Rafael A.&lt;/author&gt;&lt;/authors&gt;&lt;/contributors&gt;&lt;titles&gt;&lt;title&gt;Tackling the widespread and critical impact of batch effects in high-throughput data&lt;/title&gt;&lt;secondary-title&gt;Nature Reviews Genetics&lt;/secondary-title&gt;&lt;/titles&gt;&lt;periodical&gt;&lt;full-title&gt;Nature Reviews Genetics&lt;/full-title&gt;&lt;/periodical&gt;&lt;pages&gt;733-739&lt;/pages&gt;&lt;volume&gt;11&lt;/volume&gt;&lt;number&gt;10&lt;/number&gt;&lt;dates&gt;&lt;year&gt;2010&lt;/year&gt;&lt;pub-dates&gt;&lt;date&gt;2010/10/01&lt;/date&gt;&lt;/pub-dates&gt;&lt;/dates&gt;&lt;isbn&gt;1471-0064&lt;/isbn&gt;&lt;urls&gt;&lt;related-urls&gt;&lt;url&gt;https://doi.org/10.1038/nrg2825&lt;/url&gt;&lt;/related-urls&gt;&lt;/urls&gt;&lt;electronic-resource-num&gt;10.1038/nrg2825&lt;/electronic-resource-num&gt;&lt;/record&gt;&lt;/Cite&gt;&lt;/EndNote&gt;</w:instrText>
      </w:r>
      <w:r w:rsidR="00DD6EB7">
        <w:fldChar w:fldCharType="separate"/>
      </w:r>
      <w:r w:rsidR="00DD6EB7">
        <w:rPr>
          <w:noProof/>
        </w:rPr>
        <w:t>(Leek et al., 2010)</w:t>
      </w:r>
      <w:r w:rsidR="00DD6EB7">
        <w:fldChar w:fldCharType="end"/>
      </w:r>
      <w:r>
        <w:t xml:space="preserve">. </w:t>
      </w:r>
      <w:r w:rsidR="00DD6EB7">
        <w:t>We further discovered that</w:t>
      </w:r>
      <w:r w:rsidR="00BB6B7F">
        <w:t xml:space="preserve"> no probe-induced batch effect</w:t>
      </w:r>
      <w:r w:rsidR="00904BA7">
        <w:t xml:space="preserve"> was present.</w:t>
      </w:r>
    </w:p>
    <w:p w14:paraId="7BABB259" w14:textId="174184BD" w:rsidR="00A80A8C" w:rsidRDefault="00A80A8C" w:rsidP="004770F4">
      <w:pPr>
        <w:pStyle w:val="Heading2"/>
      </w:pPr>
      <w:bookmarkStart w:id="72" w:name="_Toc69957853"/>
      <w:r>
        <w:t>Study limitations</w:t>
      </w:r>
      <w:bookmarkEnd w:id="72"/>
    </w:p>
    <w:p w14:paraId="04E60C27" w14:textId="21185C04" w:rsidR="00A80A8C" w:rsidRDefault="00A1082A" w:rsidP="00D5554D">
      <w:r>
        <w:t xml:space="preserve">Despite evaluating </w:t>
      </w:r>
      <w:r w:rsidR="00FE7EF7">
        <w:t>multiple</w:t>
      </w:r>
      <w:r w:rsidR="00A80A8C">
        <w:t xml:space="preserve"> BERMs, our study </w:t>
      </w:r>
      <w:r w:rsidR="00904BA7">
        <w:t>was</w:t>
      </w:r>
      <w:r w:rsidR="00A80A8C">
        <w:t xml:space="preserve"> limited to transcriptomics data. Due to inter-platform differences</w:t>
      </w:r>
      <w:r w:rsidR="0011605A">
        <w:t xml:space="preserve">, such as </w:t>
      </w:r>
      <w:r w:rsidR="00A80A8C">
        <w:t xml:space="preserve">different number of variables measured, sources of technical bias, and orders of magnitudes for features measured, the statistical performance of the BERMs evaluated in this study may change when data from another microarray platform is used. </w:t>
      </w:r>
      <w:r w:rsidR="00213776">
        <w:t xml:space="preserve">For example, a study comparing </w:t>
      </w:r>
      <w:r w:rsidR="00BA6DFE">
        <w:t xml:space="preserve">mitochondrial RNA and protein expression for </w:t>
      </w:r>
      <w:r w:rsidR="00175363">
        <w:t xml:space="preserve">genes involved in lung adenocarcinomas showed </w:t>
      </w:r>
      <w:r w:rsidR="007665B1">
        <w:t>little correlation (r = -0.025)</w:t>
      </w:r>
      <w:r w:rsidR="007A21E4">
        <w:t xml:space="preserve"> </w:t>
      </w:r>
      <w:r w:rsidR="00D526C1">
        <w:fldChar w:fldCharType="begin"/>
      </w:r>
      <w:r w:rsidR="00D526C1">
        <w:instrText xml:space="preserve"> ADDIN EN.CITE &lt;EndNote&gt;&lt;Cite&gt;&lt;Author&gt;Chen&lt;/Author&gt;&lt;Year&gt;2002&lt;/Year&gt;&lt;RecNum&gt;37&lt;/RecNum&gt;&lt;DisplayText&gt;(G. Chen et al., 2002)&lt;/DisplayText&gt;&lt;record&gt;&lt;rec-number&gt;37&lt;/rec-number&gt;&lt;foreign-keys&gt;&lt;key app="EN" db-id="52vrv0tff2are9exf58p9wegraxztfwt2tpz" timestamp="1618940468"&gt;37&lt;/key&gt;&lt;/foreign-keys&gt;&lt;ref-type name="Journal Article"&gt;17&lt;/ref-type&gt;&lt;contributors&gt;&lt;authors&gt;&lt;author&gt;Chen, Guoan&lt;/author&gt;&lt;author&gt;Gharib, Tarek G.&lt;/author&gt;&lt;author&gt;Huang, Chiang-Ching&lt;/author&gt;&lt;author&gt;Taylor, Jeremy M. G.&lt;/author&gt;&lt;author&gt;Misek, David E.&lt;/author&gt;&lt;author&gt;Kardia, Sharon L. R.&lt;/author&gt;&lt;author&gt;Giordano, Thomas J.&lt;/author&gt;&lt;author&gt;Iannettoni, Mark D.&lt;/author&gt;&lt;author&gt;Orringer, Mark B.&lt;/author&gt;&lt;author&gt;Hanash, Samir M.&lt;/author&gt;&lt;author&gt;Beer, David G.&lt;/author&gt;&lt;/authors&gt;&lt;/contributors&gt;&lt;titles&gt;&lt;title&gt;Discordant Protein and mRNA Expression in Lung Adenocarcinomas *&lt;/title&gt;&lt;secondary-title&gt;Molecular &amp;amp; Cellular Proteomics&lt;/secondary-title&gt;&lt;/titles&gt;&lt;periodical&gt;&lt;full-title&gt;Molecular &amp;amp; Cellular Proteomics&lt;/full-title&gt;&lt;/periodical&gt;&lt;pages&gt;304-313&lt;/pages&gt;&lt;volume&gt;1&lt;/volume&gt;&lt;number&gt;4&lt;/number&gt;&lt;dates&gt;&lt;year&gt;2002&lt;/year&gt;&lt;pub-dates&gt;&lt;date&gt;2002/04/01/&lt;/date&gt;&lt;/pub-dates&gt;&lt;/dates&gt;&lt;isbn&gt;1535-9476&lt;/isbn&gt;&lt;urls&gt;&lt;related-urls&gt;&lt;url&gt;https://www.sciencedirect.com/science/article/pii/S1535947620343139&lt;/url&gt;&lt;/related-urls&gt;&lt;/urls&gt;&lt;electronic-resource-num&gt;https://doi.org/10.1074/mcp.M200008-MCP200&lt;/electronic-resource-num&gt;&lt;/record&gt;&lt;/Cite&gt;&lt;/EndNote&gt;</w:instrText>
      </w:r>
      <w:r w:rsidR="00D526C1">
        <w:fldChar w:fldCharType="separate"/>
      </w:r>
      <w:r w:rsidR="00D526C1">
        <w:rPr>
          <w:noProof/>
        </w:rPr>
        <w:t>(G. Chen et al., 2002)</w:t>
      </w:r>
      <w:r w:rsidR="00D526C1">
        <w:fldChar w:fldCharType="end"/>
      </w:r>
      <w:r w:rsidR="007665B1">
        <w:t xml:space="preserve">. </w:t>
      </w:r>
      <w:r w:rsidR="007A21E4">
        <w:t xml:space="preserve">This indicates that transcriptomics and proteomics data may not be cross-comparable. </w:t>
      </w:r>
      <w:r w:rsidR="00D526C1">
        <w:t>Thus, w</w:t>
      </w:r>
      <w:r w:rsidR="00A80A8C">
        <w:t xml:space="preserve">e </w:t>
      </w:r>
      <w:r>
        <w:t>will</w:t>
      </w:r>
      <w:r w:rsidR="00A80A8C">
        <w:t xml:space="preserve"> consider comparing the </w:t>
      </w:r>
      <w:r w:rsidR="00603539">
        <w:t xml:space="preserve">BERM performance </w:t>
      </w:r>
      <w:r w:rsidR="00A80A8C">
        <w:t xml:space="preserve">across different platforms and prescribe optimal </w:t>
      </w:r>
      <w:r w:rsidR="00D526C1">
        <w:t>BERMs</w:t>
      </w:r>
      <w:r w:rsidR="00A80A8C">
        <w:t xml:space="preserve"> unique to the properties of each platform. </w:t>
      </w:r>
    </w:p>
    <w:p w14:paraId="086CE58D" w14:textId="21437A0D" w:rsidR="00A80A8C" w:rsidRDefault="00A80A8C" w:rsidP="00D5554D">
      <w:r>
        <w:t xml:space="preserve">In this study, we only used real data and thus </w:t>
      </w:r>
      <w:r w:rsidR="00D526C1">
        <w:t>could not</w:t>
      </w:r>
      <w:r>
        <w:t xml:space="preserve"> quantify the </w:t>
      </w:r>
      <w:r w:rsidR="00603539">
        <w:t>absolute</w:t>
      </w:r>
      <w:r>
        <w:t xml:space="preserve"> amount of batch and class effect before and after BERM</w:t>
      </w:r>
      <w:r w:rsidR="00D526C1">
        <w:t xml:space="preserve"> application</w:t>
      </w:r>
      <w:r>
        <w:t xml:space="preserve">. This hindered us from evaluating performance in terms of precision and recall. We could only determine the relative effectiveness of batch effect removal by doing comparisons </w:t>
      </w:r>
      <w:r w:rsidR="00583CC1">
        <w:t>between</w:t>
      </w:r>
      <w:r>
        <w:t xml:space="preserve"> BERMs.</w:t>
      </w:r>
      <w:r w:rsidR="001173BA">
        <w:t xml:space="preserve"> Future work could include simulat</w:t>
      </w:r>
      <w:r w:rsidR="00047DD9">
        <w:t>ing</w:t>
      </w:r>
      <w:r w:rsidR="001173BA">
        <w:t xml:space="preserve"> data </w:t>
      </w:r>
      <w:r w:rsidR="00047DD9">
        <w:t xml:space="preserve">and applying a known amount of batch </w:t>
      </w:r>
      <w:r w:rsidR="00DB4209">
        <w:t>and class effect.</w:t>
      </w:r>
    </w:p>
    <w:p w14:paraId="6BAED057" w14:textId="5EF15F66" w:rsidR="00243C68" w:rsidRDefault="00A80A8C">
      <w:r>
        <w:t xml:space="preserve">Another </w:t>
      </w:r>
      <w:r w:rsidR="00383C4C">
        <w:t xml:space="preserve">study limitation </w:t>
      </w:r>
      <w:r w:rsidR="00583CC1">
        <w:t>was</w:t>
      </w:r>
      <w:r>
        <w:t xml:space="preserve"> the possible lack of sensitivity in detecting batch effect as we based our PCA correlations using p-values and t-statistics. As seen from the scatterplot for CSQN</w:t>
      </w:r>
      <w:r w:rsidR="00583CC1">
        <w:t>-</w:t>
      </w:r>
      <w:r w:rsidRPr="00583CC1">
        <w:t>ComBat</w:t>
      </w:r>
      <w:r w:rsidR="00583CC1" w:rsidRPr="00583CC1">
        <w:t xml:space="preserve"> (</w:t>
      </w:r>
      <w:r w:rsidR="00583CC1" w:rsidRPr="00583CC1">
        <w:fldChar w:fldCharType="begin"/>
      </w:r>
      <w:r w:rsidR="00583CC1" w:rsidRPr="00583CC1">
        <w:instrText xml:space="preserve"> REF _Ref69824852 \h  \* MERGEFORMAT </w:instrText>
      </w:r>
      <w:r w:rsidR="00583CC1" w:rsidRPr="00583CC1">
        <w:fldChar w:fldCharType="separate"/>
      </w:r>
      <w:r w:rsidR="00416C7B" w:rsidRPr="00416C7B">
        <w:t>Figure 7</w:t>
      </w:r>
      <w:r w:rsidR="00583CC1" w:rsidRPr="00583CC1">
        <w:fldChar w:fldCharType="end"/>
      </w:r>
      <w:r w:rsidR="00583CC1" w:rsidRPr="00583CC1">
        <w:t>)</w:t>
      </w:r>
      <w:r w:rsidRPr="00583CC1">
        <w:t xml:space="preserve">, some clustering by batch still remained </w:t>
      </w:r>
      <w:r w:rsidR="00583CC1" w:rsidRPr="00583CC1">
        <w:t xml:space="preserve">among old samples </w:t>
      </w:r>
      <w:r w:rsidRPr="00583CC1">
        <w:t>even though T-test conducted on the top PCs indicate</w:t>
      </w:r>
      <w:r w:rsidR="00583CC1" w:rsidRPr="00583CC1">
        <w:t>d</w:t>
      </w:r>
      <w:r w:rsidRPr="00583CC1">
        <w:t xml:space="preserve"> that they </w:t>
      </w:r>
      <w:r w:rsidR="00583CC1" w:rsidRPr="00583CC1">
        <w:lastRenderedPageBreak/>
        <w:t>were</w:t>
      </w:r>
      <w:r w:rsidRPr="00583CC1">
        <w:t xml:space="preserve"> not significantly correlated with batch</w:t>
      </w:r>
      <w:r w:rsidR="00583CC1" w:rsidRPr="00583CC1">
        <w:t xml:space="preserve"> (</w:t>
      </w:r>
      <w:r w:rsidR="00583CC1" w:rsidRPr="00583CC1">
        <w:fldChar w:fldCharType="begin"/>
      </w:r>
      <w:r w:rsidR="00583CC1" w:rsidRPr="00583CC1">
        <w:instrText xml:space="preserve"> REF _Ref69818862 \h </w:instrText>
      </w:r>
      <w:r w:rsidR="00583CC1">
        <w:instrText xml:space="preserve"> \* MERGEFORMAT </w:instrText>
      </w:r>
      <w:r w:rsidR="00583CC1" w:rsidRPr="00583CC1">
        <w:fldChar w:fldCharType="separate"/>
      </w:r>
      <w:r w:rsidR="00416C7B" w:rsidRPr="00416C7B">
        <w:t>Table 7</w:t>
      </w:r>
      <w:r w:rsidR="00583CC1" w:rsidRPr="00583CC1">
        <w:fldChar w:fldCharType="end"/>
      </w:r>
      <w:r w:rsidR="00583CC1" w:rsidRPr="00583CC1">
        <w:t>)</w:t>
      </w:r>
      <w:r w:rsidRPr="00583CC1">
        <w:t xml:space="preserve">. P-values have also shown to be highly unstable </w:t>
      </w:r>
      <w:r w:rsidRPr="00583CC1">
        <w:fldChar w:fldCharType="begin"/>
      </w:r>
      <w:r w:rsidR="004E5749" w:rsidRPr="00583CC1">
        <w:instrText xml:space="preserve"> ADDIN EN.CITE &lt;EndNote&gt;&lt;Cite&gt;&lt;Author&gt;van Helden&lt;/Author&gt;&lt;Year&gt;2016&lt;/Year&gt;&lt;RecNum&gt;27&lt;/RecNum&gt;&lt;DisplayText&gt;(van Helden, 2016)&lt;/DisplayText&gt;&lt;record&gt;&lt;rec-number&gt;27&lt;/rec-number&gt;&lt;foreign-keys&gt;&lt;key app="EN" db-id="52vrv0tff2are9exf58p9wegraxztfwt2tpz" timestamp="1618505241"&gt;27&lt;/key&gt;&lt;/foreign-keys&gt;&lt;ref-type name="Journal Article"&gt;17&lt;/ref-type&gt;&lt;contributors&gt;&lt;authors&gt;&lt;author&gt;van Helden, Jacques&lt;/author&gt;&lt;/authors&gt;&lt;/contributors&gt;&lt;titles&gt;&lt;title&gt;Confidence intervals are no salvation from the alleged fickleness of the P value&lt;/title&gt;&lt;secondary-title&gt;Nature Methods&lt;/secondary-title&gt;&lt;/titles&gt;&lt;periodical&gt;&lt;full-title&gt;Nature Methods&lt;/full-title&gt;&lt;/periodical&gt;&lt;pages&gt;605-606&lt;/pages&gt;&lt;volume&gt;13&lt;/volume&gt;&lt;number&gt;8&lt;/number&gt;&lt;dates&gt;&lt;year&gt;2016&lt;/year&gt;&lt;pub-dates&gt;&lt;date&gt;2016/08/01&lt;/date&gt;&lt;/pub-dates&gt;&lt;/dates&gt;&lt;isbn&gt;1548-7105&lt;/isbn&gt;&lt;urls&gt;&lt;related-urls&gt;&lt;url&gt;https://doi.org/10.1038/nmeth.3932&lt;/url&gt;&lt;/related-urls&gt;&lt;/urls&gt;&lt;electronic-resource-num&gt;10.1038/nmeth.3932&lt;/electronic-resource-num&gt;&lt;/record&gt;&lt;/Cite&gt;&lt;/EndNote&gt;</w:instrText>
      </w:r>
      <w:r w:rsidRPr="00583CC1">
        <w:fldChar w:fldCharType="separate"/>
      </w:r>
      <w:r w:rsidR="004E5749" w:rsidRPr="00583CC1">
        <w:t>(van Helden, 2016)</w:t>
      </w:r>
      <w:r w:rsidRPr="00583CC1">
        <w:fldChar w:fldCharType="end"/>
      </w:r>
      <w:r w:rsidRPr="00583CC1">
        <w:t xml:space="preserve"> and thi</w:t>
      </w:r>
      <w:r>
        <w:t xml:space="preserve">s </w:t>
      </w:r>
      <w:r w:rsidR="008C147D">
        <w:t>might have</w:t>
      </w:r>
      <w:r>
        <w:t xml:space="preserve"> affect</w:t>
      </w:r>
      <w:r w:rsidR="008C147D">
        <w:t>ed</w:t>
      </w:r>
      <w:r>
        <w:t xml:space="preserve"> the reliability of </w:t>
      </w:r>
      <w:r w:rsidR="00383C4C">
        <w:t>our</w:t>
      </w:r>
      <w:r>
        <w:t xml:space="preserve"> </w:t>
      </w:r>
      <w:r w:rsidR="00383C4C">
        <w:t>statistical benchmarking tests</w:t>
      </w:r>
      <w:r>
        <w:t>.</w:t>
      </w:r>
    </w:p>
    <w:p w14:paraId="2C7B959D" w14:textId="2BB38E67" w:rsidR="00243C68" w:rsidRDefault="00243C68" w:rsidP="00243C68">
      <w:r>
        <w:t xml:space="preserve">Efforts in microarray data analysis are shifting to focus on subnetworks of genes with related functions </w:t>
      </w:r>
      <w:r>
        <w:fldChar w:fldCharType="begin"/>
      </w:r>
      <w:r>
        <w:instrText xml:space="preserve"> ADDIN EN.CITE &lt;EndNote&gt;&lt;Cite&gt;&lt;Author&gt;Lim&lt;/Author&gt;&lt;Year&gt;2014&lt;/Year&gt;&lt;RecNum&gt;28&lt;/RecNum&gt;&lt;DisplayText&gt;(Lim et al., 2014)&lt;/DisplayText&gt;&lt;record&gt;&lt;rec-number&gt;28&lt;/rec-number&gt;&lt;foreign-keys&gt;&lt;key app="EN" db-id="52vrv0tff2are9exf58p9wegraxztfwt2tpz" timestamp="1618505241"&gt;28&lt;/key&gt;&lt;/foreign-keys&gt;&lt;ref-type name="Journal Article"&gt;17&lt;/ref-type&gt;&lt;contributors&gt;&lt;authors&gt;&lt;author&gt;Lim, K.&lt;/author&gt;&lt;author&gt;Wong, L.&lt;/author&gt;&lt;/authors&gt;&lt;/contributors&gt;&lt;auth-address&gt;School of Computing, National University of Singapore, 13 Computing Drive, Singapore 117417.&lt;/auth-address&gt;&lt;titles&gt;&lt;title&gt;Finding consistent disease subnetworks using PFSNet&lt;/title&gt;&lt;secondary-title&gt;Bioinformatics&lt;/secondary-title&gt;&lt;alt-title&gt;Bioinformatics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England)&lt;/abbr-1&gt;&lt;/alt-periodical&gt;&lt;pages&gt;189-96&lt;/pages&gt;&lt;volume&gt;30&lt;/volume&gt;&lt;number&gt;2&lt;/number&gt;&lt;edition&gt;2013/12/03&lt;/edition&gt;&lt;keywords&gt;&lt;keyword&gt;*Algorithms&lt;/keyword&gt;&lt;keyword&gt;Computer Simulation&lt;/keyword&gt;&lt;keyword&gt;Gene Expression Profiling/*methods&lt;/keyword&gt;&lt;keyword&gt;Gene Expression Regulation&lt;/keyword&gt;&lt;keyword&gt;*Gene Regulatory Networks&lt;/keyword&gt;&lt;keyword&gt;Genome, Human&lt;/keyword&gt;&lt;keyword&gt;Humans&lt;/keyword&gt;&lt;keyword&gt;Leukemia/*genetics&lt;/keyword&gt;&lt;keyword&gt;*Models, Statistical&lt;/keyword&gt;&lt;keyword&gt;Muscular Dystrophy, Duchenne/*genetics&lt;/keyword&gt;&lt;keyword&gt;Oligonucleotide Array Sequence Analysis/methods&lt;/keyword&gt;&lt;keyword&gt;Phenotype&lt;/keyword&gt;&lt;keyword&gt;*Signal Transduction&lt;/keyword&gt;&lt;/keywords&gt;&lt;dates&gt;&lt;year&gt;2014&lt;/year&gt;&lt;pub-dates&gt;&lt;date&gt;Jan 15&lt;/date&gt;&lt;/pub-dates&gt;&lt;/dates&gt;&lt;isbn&gt;1367-4803&lt;/isbn&gt;&lt;accession-num&gt;24292362&lt;/accession-num&gt;&lt;urls&gt;&lt;/urls&gt;&lt;electronic-resource-num&gt;10.1093/bioinformatics/btt625&lt;/electronic-resource-num&gt;&lt;remote-database-provider&gt;NLM&lt;/remote-database-provider&gt;&lt;language&gt;eng&lt;/language&gt;&lt;/record&gt;&lt;/Cite&gt;&lt;/EndNote&gt;</w:instrText>
      </w:r>
      <w:r>
        <w:fldChar w:fldCharType="separate"/>
      </w:r>
      <w:r>
        <w:rPr>
          <w:noProof/>
        </w:rPr>
        <w:t>(Lim et al., 2014)</w:t>
      </w:r>
      <w:r>
        <w:fldChar w:fldCharType="end"/>
      </w:r>
      <w:r>
        <w:t xml:space="preserve"> rather than individual genes or probes. More feature engineering possibilities </w:t>
      </w:r>
      <w:r w:rsidR="00DB4209">
        <w:t>can also be</w:t>
      </w:r>
      <w:r>
        <w:t xml:space="preserve"> unleashed when microarray data analysis is combined with machine learning</w:t>
      </w:r>
      <w:r w:rsidR="009F6EB2">
        <w:t xml:space="preserve"> </w:t>
      </w:r>
      <w:r w:rsidR="00FE7EF7">
        <w:fldChar w:fldCharType="begin"/>
      </w:r>
      <w:r w:rsidR="00FE7EF7">
        <w:instrText xml:space="preserve"> ADDIN EN.CITE &lt;EndNote&gt;&lt;Cite&gt;&lt;Author&gt;Turgut&lt;/Author&gt;&lt;Year&gt;2018&lt;/Year&gt;&lt;RecNum&gt;38&lt;/RecNum&gt;&lt;DisplayText&gt;(Turgut et al., 2018)&lt;/DisplayText&gt;&lt;record&gt;&lt;rec-number&gt;38&lt;/rec-number&gt;&lt;foreign-keys&gt;&lt;key app="EN" db-id="52vrv0tff2are9exf58p9wegraxztfwt2tpz" timestamp="1618941795"&gt;38&lt;/key&gt;&lt;/foreign-keys&gt;&lt;ref-type name="Conference Proceedings"&gt;10&lt;/ref-type&gt;&lt;contributors&gt;&lt;authors&gt;&lt;author&gt;S. Turgut&lt;/author&gt;&lt;author&gt;M. Dağtekin&lt;/author&gt;&lt;author&gt;T. Ensari&lt;/author&gt;&lt;/authors&gt;&lt;/contributors&gt;&lt;titles&gt;&lt;title&gt;Microarray breast cancer data classification using machine learning methods&lt;/title&gt;&lt;secondary-title&gt;2018 Electric Electronics, Computer Science, Biomedical Engineerings&amp;apos; Meeting (EBBT)&lt;/secondary-title&gt;&lt;alt-title&gt;2018 Electric Electronics, Computer Science, Biomedical Engineerings&amp;apos; Meeting (EBBT)&lt;/alt-title&gt;&lt;/titles&gt;&lt;pages&gt;1-3&lt;/pages&gt;&lt;dates&gt;&lt;year&gt;2018&lt;/year&gt;&lt;pub-dates&gt;&lt;date&gt;18-19 April 2018&lt;/date&gt;&lt;/pub-dates&gt;&lt;/dates&gt;&lt;urls&gt;&lt;/urls&gt;&lt;electronic-resource-num&gt;10.1109/EBBT.2018.8391468&lt;/electronic-resource-num&gt;&lt;/record&gt;&lt;/Cite&gt;&lt;/EndNote&gt;</w:instrText>
      </w:r>
      <w:r w:rsidR="00FE7EF7">
        <w:fldChar w:fldCharType="separate"/>
      </w:r>
      <w:r w:rsidR="00FE7EF7">
        <w:rPr>
          <w:noProof/>
        </w:rPr>
        <w:t>(Turgut et al., 2018)</w:t>
      </w:r>
      <w:r w:rsidR="00FE7EF7">
        <w:fldChar w:fldCharType="end"/>
      </w:r>
      <w:r>
        <w:t>. Future work on the performance of BERMs should thus be benchmarked in the context of such paradigms.</w:t>
      </w:r>
    </w:p>
    <w:p w14:paraId="3E2863E8" w14:textId="788A4610" w:rsidR="0069373B" w:rsidRDefault="0069373B">
      <w:r>
        <w:br w:type="page"/>
      </w:r>
    </w:p>
    <w:p w14:paraId="0208CA49" w14:textId="1B9979A9" w:rsidR="000D31D8" w:rsidRDefault="0069373B" w:rsidP="005973D4">
      <w:pPr>
        <w:pStyle w:val="Heading1"/>
      </w:pPr>
      <w:bookmarkStart w:id="73" w:name="_Toc69426649"/>
      <w:bookmarkStart w:id="74" w:name="_Toc69957854"/>
      <w:r>
        <w:lastRenderedPageBreak/>
        <w:t>Conclusions</w:t>
      </w:r>
      <w:bookmarkEnd w:id="73"/>
      <w:bookmarkEnd w:id="74"/>
    </w:p>
    <w:p w14:paraId="57EA5977" w14:textId="779678AA" w:rsidR="0069373B" w:rsidRDefault="000D31D8">
      <w:r>
        <w:t xml:space="preserve">The combination of datasets from different experiments inevitably creates batch effect that confounds with true biological signal. Such data pooling </w:t>
      </w:r>
      <w:r w:rsidR="00E83F26">
        <w:t xml:space="preserve">used in </w:t>
      </w:r>
      <w:r>
        <w:t xml:space="preserve">mega-analysis creates reproducibility issues if batch effects are not adequately corrected. </w:t>
      </w:r>
      <w:r w:rsidR="00E83F26">
        <w:t>BECAs</w:t>
      </w:r>
      <w:r>
        <w:t xml:space="preserve"> and normalisation methods are commonly used to remove technical bias in mega-analysis. However, careless application of such methods is at best ineffective and at worst, introduce false positives and false negatives in the dataset. In this study, we </w:t>
      </w:r>
      <w:r w:rsidR="004029EC">
        <w:t xml:space="preserve">aimed to </w:t>
      </w:r>
      <w:r w:rsidR="00237B5C">
        <w:t>compare the effectiveness of BERMs in rem</w:t>
      </w:r>
      <w:r w:rsidR="00CA1649">
        <w:t xml:space="preserve">oving batch effect in a combined </w:t>
      </w:r>
      <w:r w:rsidR="00237B5C">
        <w:t>transcriptomics</w:t>
      </w:r>
      <w:r w:rsidR="00CA1649">
        <w:t xml:space="preserve"> dataset while retaining biological variation</w:t>
      </w:r>
      <w:r>
        <w:t xml:space="preserve">. We also </w:t>
      </w:r>
      <w:r w:rsidR="00301F92">
        <w:t xml:space="preserve">intended to </w:t>
      </w:r>
      <w:r>
        <w:t xml:space="preserve">evaluate the reproducibility of their performance. </w:t>
      </w:r>
      <w:r w:rsidR="002238EE">
        <w:t>We managed to</w:t>
      </w:r>
      <w:r>
        <w:t xml:space="preserve"> show that while ComBat </w:t>
      </w:r>
      <w:r w:rsidR="002238EE">
        <w:t>could</w:t>
      </w:r>
      <w:r>
        <w:t xml:space="preserve"> eradicate batch effect, it </w:t>
      </w:r>
      <w:r w:rsidR="002238EE">
        <w:t>was</w:t>
      </w:r>
      <w:r>
        <w:t xml:space="preserve"> subpar at retaining biological signals. </w:t>
      </w:r>
      <w:r w:rsidR="002238EE">
        <w:t xml:space="preserve">We found that </w:t>
      </w:r>
      <w:r w:rsidR="00CB5F42">
        <w:t>combining upstream CSQN with ComBat</w:t>
      </w:r>
      <w:r w:rsidR="00AE758B">
        <w:t xml:space="preserve"> (CSQN-ComBat)</w:t>
      </w:r>
      <w:r w:rsidR="00CB5F42">
        <w:t xml:space="preserve"> </w:t>
      </w:r>
      <w:r w:rsidR="00AE758B">
        <w:t xml:space="preserve">helped to </w:t>
      </w:r>
      <w:r w:rsidR="002238EE">
        <w:t>p</w:t>
      </w:r>
      <w:r>
        <w:t>reserv</w:t>
      </w:r>
      <w:r w:rsidR="00AE758B">
        <w:t>e</w:t>
      </w:r>
      <w:r>
        <w:t xml:space="preserve"> of biological variability</w:t>
      </w:r>
      <w:r w:rsidR="00AE207A">
        <w:t xml:space="preserve">. </w:t>
      </w:r>
      <w:r w:rsidR="00301F92">
        <w:t xml:space="preserve">CSQN-ComBat </w:t>
      </w:r>
      <w:r w:rsidR="007A3D13">
        <w:t xml:space="preserve">was also found to be the most reproducible among all the BERMs examined. </w:t>
      </w:r>
      <w:r w:rsidR="00AE207A">
        <w:t xml:space="preserve">The biological validity of the mega-dataset treated with CSQN-ComBat was confirmed as we could </w:t>
      </w:r>
      <w:r>
        <w:t>derive a gene signature biological relevant to aging</w:t>
      </w:r>
      <w:r w:rsidR="00F44F02">
        <w:t xml:space="preserve"> via functional analysis</w:t>
      </w:r>
      <w:r>
        <w:t>. We thus recommend CSQN</w:t>
      </w:r>
      <w:r w:rsidR="002238EE">
        <w:t>-</w:t>
      </w:r>
      <w:r>
        <w:t xml:space="preserve">ComBat as the best and most reliable approach for removing batch effects in combined datasets for mega-analysis studies. </w:t>
      </w:r>
      <w:r w:rsidR="0069373B">
        <w:br w:type="page"/>
      </w:r>
    </w:p>
    <w:p w14:paraId="57CFF141" w14:textId="71CE379E" w:rsidR="00D7632D" w:rsidRDefault="0069373B" w:rsidP="005973D4">
      <w:pPr>
        <w:pStyle w:val="Heading1"/>
      </w:pPr>
      <w:bookmarkStart w:id="75" w:name="_Toc69426650"/>
      <w:bookmarkStart w:id="76" w:name="_Toc69957855"/>
      <w:r>
        <w:lastRenderedPageBreak/>
        <w:t>References</w:t>
      </w:r>
      <w:bookmarkEnd w:id="75"/>
      <w:bookmarkEnd w:id="76"/>
    </w:p>
    <w:p w14:paraId="4FE04F82" w14:textId="7E0A27D7" w:rsidR="00216CE3" w:rsidRPr="00216CE3" w:rsidRDefault="00D7632D" w:rsidP="00216CE3">
      <w:pPr>
        <w:pStyle w:val="EndNoteBibliography"/>
        <w:spacing w:after="240"/>
        <w:ind w:left="720" w:hanging="720"/>
      </w:pPr>
      <w:r>
        <w:fldChar w:fldCharType="begin"/>
      </w:r>
      <w:r>
        <w:instrText xml:space="preserve"> ADDIN EN.REFLIST </w:instrText>
      </w:r>
      <w:r>
        <w:fldChar w:fldCharType="separate"/>
      </w:r>
      <w:r w:rsidR="00216CE3" w:rsidRPr="00216CE3">
        <w:t xml:space="preserve">Amaratunga, D., &amp; Cabrera, J. (2001). Analysis of Data from Viral DNA Microchips. </w:t>
      </w:r>
      <w:r w:rsidR="00216CE3" w:rsidRPr="00216CE3">
        <w:rPr>
          <w:i/>
        </w:rPr>
        <w:t>Journal of the American Statistical Association, 96</w:t>
      </w:r>
      <w:r w:rsidR="00216CE3" w:rsidRPr="00216CE3">
        <w:t xml:space="preserve">(456), 1161-1170. Retrieved from </w:t>
      </w:r>
      <w:hyperlink r:id="rId24" w:history="1">
        <w:r w:rsidR="00216CE3" w:rsidRPr="00216CE3">
          <w:rPr>
            <w:rStyle w:val="Hyperlink"/>
          </w:rPr>
          <w:t>http://www.jstor.org/stable/3085879</w:t>
        </w:r>
      </w:hyperlink>
    </w:p>
    <w:p w14:paraId="7882A730" w14:textId="77777777" w:rsidR="00216CE3" w:rsidRPr="00216CE3" w:rsidRDefault="00216CE3" w:rsidP="00216CE3">
      <w:pPr>
        <w:pStyle w:val="EndNoteBibliography"/>
        <w:spacing w:after="240"/>
        <w:ind w:left="720" w:hanging="720"/>
      </w:pPr>
      <w:r w:rsidRPr="00216CE3">
        <w:t xml:space="preserve">Begley, C. G., &amp; Ioannidis, J. P. (2015). Reproducibility in science: improving the standard for basic and preclinical research. </w:t>
      </w:r>
      <w:r w:rsidRPr="00216CE3">
        <w:rPr>
          <w:i/>
        </w:rPr>
        <w:t>Circulation research, 116</w:t>
      </w:r>
      <w:r w:rsidRPr="00216CE3">
        <w:t xml:space="preserve">(1), 116-126. </w:t>
      </w:r>
    </w:p>
    <w:p w14:paraId="5525F70B" w14:textId="77777777" w:rsidR="00216CE3" w:rsidRPr="00216CE3" w:rsidRDefault="00216CE3" w:rsidP="00216CE3">
      <w:pPr>
        <w:pStyle w:val="EndNoteBibliography"/>
        <w:spacing w:after="240"/>
        <w:ind w:left="720" w:hanging="720"/>
      </w:pPr>
      <w:r w:rsidRPr="00216CE3">
        <w:t xml:space="preserve">Carvalho, C., et al. (2015). The role of mitochondrial disturbances in Alzheimer, Parkinson and Huntington diseases. </w:t>
      </w:r>
      <w:r w:rsidRPr="00216CE3">
        <w:rPr>
          <w:i/>
        </w:rPr>
        <w:t>Expert Review of Neurotherapeutics, 15</w:t>
      </w:r>
      <w:r w:rsidRPr="00216CE3">
        <w:t>(8), 867-884. doi:10.1586/14737175.2015.1058160</w:t>
      </w:r>
    </w:p>
    <w:p w14:paraId="418634A3" w14:textId="77777777" w:rsidR="00216CE3" w:rsidRPr="00216CE3" w:rsidRDefault="00216CE3" w:rsidP="00216CE3">
      <w:pPr>
        <w:pStyle w:val="EndNoteBibliography"/>
        <w:spacing w:after="240"/>
        <w:ind w:left="720" w:hanging="720"/>
      </w:pPr>
      <w:r w:rsidRPr="00216CE3">
        <w:t xml:space="preserve">Chan, A.-W., et al. (2014). Increasing value and reducing waste: addressing inaccessible research. </w:t>
      </w:r>
      <w:r w:rsidRPr="00216CE3">
        <w:rPr>
          <w:i/>
        </w:rPr>
        <w:t>The Lancet, 383</w:t>
      </w:r>
      <w:r w:rsidRPr="00216CE3">
        <w:t xml:space="preserve">(9913), 257-266. </w:t>
      </w:r>
    </w:p>
    <w:p w14:paraId="41A87D9F" w14:textId="77777777" w:rsidR="00216CE3" w:rsidRPr="00216CE3" w:rsidRDefault="00216CE3" w:rsidP="00216CE3">
      <w:pPr>
        <w:pStyle w:val="EndNoteBibliography"/>
        <w:spacing w:after="240"/>
        <w:ind w:left="720" w:hanging="720"/>
      </w:pPr>
      <w:r w:rsidRPr="00216CE3">
        <w:t xml:space="preserve">Chen, C., et al. (2011). Removing Batch Effects in Analysis of Expression Microarray Data: An Evaluation of Six Batch Adjustment Methods. </w:t>
      </w:r>
      <w:r w:rsidRPr="00216CE3">
        <w:rPr>
          <w:i/>
        </w:rPr>
        <w:t>PloS one, 6</w:t>
      </w:r>
      <w:r w:rsidRPr="00216CE3">
        <w:t>(2), e17238. doi:10.1371/journal.pone.0017238</w:t>
      </w:r>
    </w:p>
    <w:p w14:paraId="733A1892" w14:textId="0578F959" w:rsidR="00216CE3" w:rsidRPr="00216CE3" w:rsidRDefault="00216CE3" w:rsidP="00216CE3">
      <w:pPr>
        <w:pStyle w:val="EndNoteBibliography"/>
        <w:spacing w:after="240"/>
        <w:ind w:left="720" w:hanging="720"/>
      </w:pPr>
      <w:r w:rsidRPr="00216CE3">
        <w:t xml:space="preserve">Chen, G., et al. (2002). Discordant Protein and mRNA Expression in Lung Adenocarcinomas *. </w:t>
      </w:r>
      <w:r w:rsidRPr="00216CE3">
        <w:rPr>
          <w:i/>
        </w:rPr>
        <w:t>Molecular &amp; Cellular Proteomics, 1</w:t>
      </w:r>
      <w:r w:rsidRPr="00216CE3">
        <w:t>(4), 304-313. doi:</w:t>
      </w:r>
      <w:hyperlink r:id="rId25" w:history="1">
        <w:r w:rsidRPr="00216CE3">
          <w:rPr>
            <w:rStyle w:val="Hyperlink"/>
          </w:rPr>
          <w:t>https://doi.org/10.1074/mcp.M200008-MCP200</w:t>
        </w:r>
      </w:hyperlink>
    </w:p>
    <w:p w14:paraId="06E5B498" w14:textId="77777777" w:rsidR="00216CE3" w:rsidRPr="00216CE3" w:rsidRDefault="00216CE3" w:rsidP="00216CE3">
      <w:pPr>
        <w:pStyle w:val="EndNoteBibliography"/>
        <w:spacing w:after="240"/>
        <w:ind w:left="720" w:hanging="720"/>
      </w:pPr>
      <w:r w:rsidRPr="00216CE3">
        <w:t xml:space="preserve">Clarke, R., et al. (2008). The properties of high-dimensional data spaces: implications for exploring gene and protein expression data. </w:t>
      </w:r>
      <w:r w:rsidRPr="00216CE3">
        <w:rPr>
          <w:i/>
        </w:rPr>
        <w:t>Nature reviews. Cancer, 8</w:t>
      </w:r>
      <w:r w:rsidRPr="00216CE3">
        <w:t>(1), 37-49. doi:10.1038/nrc2294</w:t>
      </w:r>
    </w:p>
    <w:p w14:paraId="08FD51FA" w14:textId="77777777" w:rsidR="00216CE3" w:rsidRPr="00216CE3" w:rsidRDefault="00216CE3" w:rsidP="00216CE3">
      <w:pPr>
        <w:pStyle w:val="EndNoteBibliography"/>
        <w:spacing w:after="240"/>
        <w:ind w:left="720" w:hanging="720"/>
      </w:pPr>
      <w:r w:rsidRPr="00216CE3">
        <w:t xml:space="preserve">Collas, P., et al. (2007). Programming the genome in embryonic and somatic stem cells. </w:t>
      </w:r>
      <w:r w:rsidRPr="00216CE3">
        <w:rPr>
          <w:i/>
        </w:rPr>
        <w:t>Journal of cellular and molecular medicine, 11</w:t>
      </w:r>
      <w:r w:rsidRPr="00216CE3">
        <w:t>(4), 602-620. doi:10.1111/j.1582-4934.2007.00079.x</w:t>
      </w:r>
    </w:p>
    <w:p w14:paraId="05F83292" w14:textId="77777777" w:rsidR="00216CE3" w:rsidRPr="00216CE3" w:rsidRDefault="00216CE3" w:rsidP="00216CE3">
      <w:pPr>
        <w:pStyle w:val="EndNoteBibliography"/>
        <w:spacing w:after="240"/>
        <w:ind w:left="720" w:hanging="720"/>
      </w:pPr>
      <w:r w:rsidRPr="00216CE3">
        <w:t xml:space="preserve">Dato, S., et al. (2013). Exploring the role of genetic variability and lifestyle in oxidative stress response for healthy aging and longevity. </w:t>
      </w:r>
      <w:r w:rsidRPr="00216CE3">
        <w:rPr>
          <w:i/>
        </w:rPr>
        <w:t>International Journal of Molecular Sciences, 14</w:t>
      </w:r>
      <w:r w:rsidRPr="00216CE3">
        <w:t xml:space="preserve">(8), 16443-16472. </w:t>
      </w:r>
    </w:p>
    <w:p w14:paraId="339D5563" w14:textId="77777777" w:rsidR="00216CE3" w:rsidRPr="00216CE3" w:rsidRDefault="00216CE3" w:rsidP="00216CE3">
      <w:pPr>
        <w:pStyle w:val="EndNoteBibliography"/>
        <w:spacing w:after="240"/>
        <w:ind w:left="720" w:hanging="720"/>
      </w:pPr>
      <w:r w:rsidRPr="00216CE3">
        <w:t xml:space="preserve">Dennis Jr, G., et al. (2003). DAVID: Database for Annotation, Visualization, and Integrated Discovery Genome Biol 4 (9): R60–R60. 11. </w:t>
      </w:r>
      <w:r w:rsidRPr="00216CE3">
        <w:rPr>
          <w:i/>
        </w:rPr>
        <w:t>Find this article online</w:t>
      </w:r>
      <w:r w:rsidRPr="00216CE3">
        <w:t xml:space="preserve">. </w:t>
      </w:r>
    </w:p>
    <w:p w14:paraId="18B1B9EF" w14:textId="70A3D973" w:rsidR="00216CE3" w:rsidRPr="00216CE3" w:rsidRDefault="00216CE3" w:rsidP="00216CE3">
      <w:pPr>
        <w:pStyle w:val="EndNoteBibliography"/>
        <w:spacing w:after="240"/>
        <w:ind w:left="720" w:hanging="720"/>
      </w:pPr>
      <w:r w:rsidRPr="00216CE3">
        <w:t xml:space="preserve">Dunning M, L. A., Eldridge M. (2015). illuminaHumanv4.db: Illumina HumanHT12v4 annotation data (chip illuminaHumanv4) (Version R package version 1.26.0). Retrieved from </w:t>
      </w:r>
      <w:hyperlink r:id="rId26" w:history="1">
        <w:r w:rsidRPr="00216CE3">
          <w:rPr>
            <w:rStyle w:val="Hyperlink"/>
          </w:rPr>
          <w:t>https://bioconductor.org/packages/release/data/annotation/html/illuminaHumanv4.db.html</w:t>
        </w:r>
      </w:hyperlink>
    </w:p>
    <w:p w14:paraId="528EACB1" w14:textId="77777777" w:rsidR="00216CE3" w:rsidRPr="00216CE3" w:rsidRDefault="00216CE3" w:rsidP="00216CE3">
      <w:pPr>
        <w:pStyle w:val="EndNoteBibliography"/>
        <w:spacing w:after="240"/>
        <w:ind w:left="720" w:hanging="720"/>
      </w:pPr>
      <w:r w:rsidRPr="00216CE3">
        <w:t xml:space="preserve">Goh, W. W. B., et al. (2017). Can Peripheral Blood-Derived Gene Expressions Characterize Individuals at Ultra-high Risk for Psychosis? </w:t>
      </w:r>
      <w:r w:rsidRPr="00216CE3">
        <w:rPr>
          <w:i/>
        </w:rPr>
        <w:t>Computational Psychiatry, 1</w:t>
      </w:r>
      <w:r w:rsidRPr="00216CE3">
        <w:t>, 168-183. doi:10.1162/CPSY_a_00007</w:t>
      </w:r>
    </w:p>
    <w:p w14:paraId="11597225" w14:textId="60CA9C1E" w:rsidR="00216CE3" w:rsidRPr="00216CE3" w:rsidRDefault="00216CE3" w:rsidP="00216CE3">
      <w:pPr>
        <w:pStyle w:val="EndNoteBibliography"/>
        <w:spacing w:after="240"/>
        <w:ind w:left="720" w:hanging="720"/>
      </w:pPr>
      <w:r w:rsidRPr="00216CE3">
        <w:t xml:space="preserve">Goh, W. W. B., et al. (2017). Why Batch Effects Matter in Omics Data, and How to Avoid Them. </w:t>
      </w:r>
      <w:r w:rsidRPr="00216CE3">
        <w:rPr>
          <w:i/>
        </w:rPr>
        <w:t>Trends in Biotechnology, 35</w:t>
      </w:r>
      <w:r w:rsidRPr="00216CE3">
        <w:t>(6), 498-507. doi:</w:t>
      </w:r>
      <w:hyperlink r:id="rId27" w:history="1">
        <w:r w:rsidRPr="00216CE3">
          <w:rPr>
            <w:rStyle w:val="Hyperlink"/>
          </w:rPr>
          <w:t>https://doi.org/10.1016/j.tibtech.2017.02.012</w:t>
        </w:r>
      </w:hyperlink>
    </w:p>
    <w:p w14:paraId="5921EC58" w14:textId="77777777" w:rsidR="00216CE3" w:rsidRPr="00216CE3" w:rsidRDefault="00216CE3" w:rsidP="00216CE3">
      <w:pPr>
        <w:pStyle w:val="EndNoteBibliography"/>
        <w:spacing w:after="240"/>
        <w:ind w:left="720" w:hanging="720"/>
      </w:pPr>
      <w:r w:rsidRPr="00216CE3">
        <w:t xml:space="preserve">Goh, W. W. B., &amp; Wong, L. (2018). Dealing with Confounders in Omics Analysis. </w:t>
      </w:r>
      <w:r w:rsidRPr="00216CE3">
        <w:rPr>
          <w:i/>
        </w:rPr>
        <w:t>Trends in Biotechnology, 36</w:t>
      </w:r>
      <w:r w:rsidRPr="00216CE3">
        <w:t>(5), 488-498. doi:10.1016/j.tibtech.2018.01.013</w:t>
      </w:r>
    </w:p>
    <w:p w14:paraId="04740A21" w14:textId="77777777" w:rsidR="00216CE3" w:rsidRPr="00216CE3" w:rsidRDefault="00216CE3" w:rsidP="00216CE3">
      <w:pPr>
        <w:pStyle w:val="EndNoteBibliography"/>
        <w:spacing w:after="240"/>
        <w:ind w:left="720" w:hanging="720"/>
      </w:pPr>
      <w:r w:rsidRPr="00216CE3">
        <w:t xml:space="preserve">Gonzalez-Freire, M., et al. (2018). Skeletal muscle ex vivo mitochondrial respiration parallels decline in vivo oxidative capacity, cardiorespiratory fitness, and muscle strength: The Baltimore Longitudinal Study of Aging. </w:t>
      </w:r>
      <w:r w:rsidRPr="00216CE3">
        <w:rPr>
          <w:i/>
        </w:rPr>
        <w:t>Aging Cell, 17</w:t>
      </w:r>
      <w:r w:rsidRPr="00216CE3">
        <w:t>(2). doi:10.1111/acel.12725</w:t>
      </w:r>
    </w:p>
    <w:p w14:paraId="30E7E1DE" w14:textId="77777777" w:rsidR="00216CE3" w:rsidRPr="00216CE3" w:rsidRDefault="00216CE3" w:rsidP="00216CE3">
      <w:pPr>
        <w:pStyle w:val="EndNoteBibliography"/>
        <w:spacing w:after="240"/>
        <w:ind w:left="720" w:hanging="720"/>
      </w:pPr>
      <w:r w:rsidRPr="00216CE3">
        <w:t xml:space="preserve">Halsey, L., et al. (2015). </w:t>
      </w:r>
      <w:r w:rsidRPr="00216CE3">
        <w:rPr>
          <w:i/>
        </w:rPr>
        <w:t>The fickle P value generates irreproducible results</w:t>
      </w:r>
      <w:r w:rsidRPr="00216CE3">
        <w:t xml:space="preserve"> (Vol. 12).</w:t>
      </w:r>
    </w:p>
    <w:p w14:paraId="1AE9AD64" w14:textId="77777777" w:rsidR="00216CE3" w:rsidRPr="00216CE3" w:rsidRDefault="00216CE3" w:rsidP="00216CE3">
      <w:pPr>
        <w:pStyle w:val="EndNoteBibliography"/>
        <w:spacing w:after="240"/>
        <w:ind w:left="720" w:hanging="720"/>
      </w:pPr>
      <w:r w:rsidRPr="00216CE3">
        <w:t xml:space="preserve">Hess, J. L., et al. (2016). Transcriptome-wide mega-analyses reveal joint dysregulation of immunologic genes and transcription regulators in brain and blood in schizophrenia. </w:t>
      </w:r>
      <w:r w:rsidRPr="00216CE3">
        <w:rPr>
          <w:i/>
        </w:rPr>
        <w:t>Schizophrenia research, 176</w:t>
      </w:r>
      <w:r w:rsidRPr="00216CE3">
        <w:t xml:space="preserve">(2-3), 114-124. </w:t>
      </w:r>
    </w:p>
    <w:p w14:paraId="6AC10B71" w14:textId="77777777" w:rsidR="00216CE3" w:rsidRPr="00216CE3" w:rsidRDefault="00216CE3" w:rsidP="00216CE3">
      <w:pPr>
        <w:pStyle w:val="EndNoteBibliography"/>
        <w:spacing w:after="240"/>
        <w:ind w:left="720" w:hanging="720"/>
      </w:pPr>
      <w:r w:rsidRPr="00216CE3">
        <w:t xml:space="preserve">Hubal, M. J., et al. (2016). Pyruvate Dehydrogenase Phosphatase Regulatory Gene Expression Correlates with Exercise Training Insulin Sensitivity Changes. </w:t>
      </w:r>
      <w:r w:rsidRPr="00216CE3">
        <w:rPr>
          <w:i/>
        </w:rPr>
        <w:t>Med Sci Sports Exerc, 48</w:t>
      </w:r>
      <w:r w:rsidRPr="00216CE3">
        <w:t>(12), 2387-2397. doi:10.1249/mss.0000000000001041</w:t>
      </w:r>
    </w:p>
    <w:p w14:paraId="72044693" w14:textId="77777777" w:rsidR="00216CE3" w:rsidRPr="00216CE3" w:rsidRDefault="00216CE3" w:rsidP="00216CE3">
      <w:pPr>
        <w:pStyle w:val="EndNoteBibliography"/>
        <w:spacing w:after="240"/>
        <w:ind w:left="720" w:hanging="720"/>
      </w:pPr>
      <w:r w:rsidRPr="00216CE3">
        <w:t xml:space="preserve">Ioannidis, J. P. (2005). Why most published research findings are false. </w:t>
      </w:r>
      <w:r w:rsidRPr="00216CE3">
        <w:rPr>
          <w:i/>
        </w:rPr>
        <w:t>PLoS Med, 2</w:t>
      </w:r>
      <w:r w:rsidRPr="00216CE3">
        <w:t>(8), e124. doi:10.1371/journal.pmed.0020124</w:t>
      </w:r>
    </w:p>
    <w:p w14:paraId="402D6EF2" w14:textId="77777777" w:rsidR="00216CE3" w:rsidRPr="00216CE3" w:rsidRDefault="00216CE3" w:rsidP="00216CE3">
      <w:pPr>
        <w:pStyle w:val="EndNoteBibliography"/>
        <w:spacing w:after="240"/>
        <w:ind w:left="720" w:hanging="720"/>
      </w:pPr>
      <w:r w:rsidRPr="00216CE3">
        <w:t xml:space="preserve">Johnson, W. E., et al. (2007). Adjusting batch effects in microarray expression data using empirical Bayes methods. </w:t>
      </w:r>
      <w:r w:rsidRPr="00216CE3">
        <w:rPr>
          <w:i/>
        </w:rPr>
        <w:t>Biostatistics, 8</w:t>
      </w:r>
      <w:r w:rsidRPr="00216CE3">
        <w:t>(1), 118-127. doi:10.1093/biostatistics/kxj037</w:t>
      </w:r>
    </w:p>
    <w:p w14:paraId="496DDDE0" w14:textId="77777777" w:rsidR="00216CE3" w:rsidRPr="00216CE3" w:rsidRDefault="00216CE3" w:rsidP="00216CE3">
      <w:pPr>
        <w:pStyle w:val="EndNoteBibliography"/>
        <w:spacing w:after="240"/>
        <w:ind w:left="720" w:hanging="720"/>
      </w:pPr>
      <w:r w:rsidRPr="00216CE3">
        <w:t xml:space="preserve">Kitchen, R. R., et al. (2010). Correcting for intra-experiment variation in Illumina BeadChip data is necessary to generate robust gene-expression profiles. </w:t>
      </w:r>
      <w:r w:rsidRPr="00216CE3">
        <w:rPr>
          <w:i/>
        </w:rPr>
        <w:t>BMC Genomics, 11</w:t>
      </w:r>
      <w:r w:rsidRPr="00216CE3">
        <w:t>(1), 134. doi:10.1186/1471-2164-11-134</w:t>
      </w:r>
    </w:p>
    <w:p w14:paraId="05B2E95D" w14:textId="77777777" w:rsidR="00216CE3" w:rsidRPr="00216CE3" w:rsidRDefault="00216CE3" w:rsidP="00216CE3">
      <w:pPr>
        <w:pStyle w:val="EndNoteBibliography"/>
        <w:spacing w:after="240"/>
        <w:ind w:left="720" w:hanging="720"/>
      </w:pPr>
      <w:r w:rsidRPr="00216CE3">
        <w:t xml:space="preserve">Leek, J. T., et al. (2010). Tackling the widespread and critical impact of batch effects in high-throughput data. </w:t>
      </w:r>
      <w:r w:rsidRPr="00216CE3">
        <w:rPr>
          <w:i/>
        </w:rPr>
        <w:t>Nature Reviews Genetics, 11</w:t>
      </w:r>
      <w:r w:rsidRPr="00216CE3">
        <w:t>(10), 733-739. doi:10.1038/nrg2825</w:t>
      </w:r>
    </w:p>
    <w:p w14:paraId="4CF89515" w14:textId="77777777" w:rsidR="00216CE3" w:rsidRPr="00216CE3" w:rsidRDefault="00216CE3" w:rsidP="00216CE3">
      <w:pPr>
        <w:pStyle w:val="EndNoteBibliography"/>
        <w:spacing w:after="240"/>
        <w:ind w:left="720" w:hanging="720"/>
      </w:pPr>
      <w:r w:rsidRPr="00216CE3">
        <w:t xml:space="preserve">Leek, J. T., &amp; Storey, J. D. (2007). Capturing Heterogeneity in Gene Expression Studies by Surrogate Variable Analysis. </w:t>
      </w:r>
      <w:r w:rsidRPr="00216CE3">
        <w:rPr>
          <w:i/>
        </w:rPr>
        <w:t>PLOS Genetics, 3</w:t>
      </w:r>
      <w:r w:rsidRPr="00216CE3">
        <w:t>(9), e161. doi:10.1371/journal.pgen.0030161</w:t>
      </w:r>
    </w:p>
    <w:p w14:paraId="677235B0" w14:textId="77777777" w:rsidR="00216CE3" w:rsidRPr="00216CE3" w:rsidRDefault="00216CE3" w:rsidP="00216CE3">
      <w:pPr>
        <w:pStyle w:val="EndNoteBibliography"/>
        <w:spacing w:after="240"/>
        <w:ind w:left="720" w:hanging="720"/>
      </w:pPr>
      <w:r w:rsidRPr="00216CE3">
        <w:t xml:space="preserve">Lim, K., &amp; Wong, L. (2014). Finding consistent disease subnetworks using PFSNet. </w:t>
      </w:r>
      <w:r w:rsidRPr="00216CE3">
        <w:rPr>
          <w:i/>
        </w:rPr>
        <w:t>Bioinformatics, 30</w:t>
      </w:r>
      <w:r w:rsidRPr="00216CE3">
        <w:t>(2), 189-196. doi:10.1093/bioinformatics/btt625</w:t>
      </w:r>
    </w:p>
    <w:p w14:paraId="62C65245" w14:textId="77777777" w:rsidR="00216CE3" w:rsidRPr="00216CE3" w:rsidRDefault="00216CE3" w:rsidP="00216CE3">
      <w:pPr>
        <w:pStyle w:val="EndNoteBibliography"/>
        <w:spacing w:after="240"/>
        <w:ind w:left="720" w:hanging="720"/>
      </w:pPr>
      <w:r w:rsidRPr="00216CE3">
        <w:t xml:space="preserve">Lu, T., et al. (2004). Gene regulation and DNA damage in the ageing human brain. </w:t>
      </w:r>
      <w:r w:rsidRPr="00216CE3">
        <w:rPr>
          <w:i/>
        </w:rPr>
        <w:t>Nature, 429</w:t>
      </w:r>
      <w:r w:rsidRPr="00216CE3">
        <w:t>(6994), 883-891. doi:10.1038/nature02661</w:t>
      </w:r>
    </w:p>
    <w:p w14:paraId="2708CE02" w14:textId="77777777" w:rsidR="00216CE3" w:rsidRPr="00216CE3" w:rsidRDefault="00216CE3" w:rsidP="00216CE3">
      <w:pPr>
        <w:pStyle w:val="EndNoteBibliography"/>
        <w:spacing w:after="240"/>
        <w:ind w:left="720" w:hanging="720"/>
      </w:pPr>
      <w:r w:rsidRPr="00216CE3">
        <w:t xml:space="preserve">Mercken, E. M., et al. (2017). Conserved and species-specific molecular denominators in mammalian skeletal muscle aging. </w:t>
      </w:r>
      <w:r w:rsidRPr="00216CE3">
        <w:rPr>
          <w:i/>
        </w:rPr>
        <w:t>NPJ Aging Mech Dis, 3</w:t>
      </w:r>
      <w:r w:rsidRPr="00216CE3">
        <w:t>, 8. doi:10.1038/s41514-017-0009-8</w:t>
      </w:r>
    </w:p>
    <w:p w14:paraId="36EE1782" w14:textId="59359485" w:rsidR="00216CE3" w:rsidRPr="00216CE3" w:rsidRDefault="00216CE3" w:rsidP="00216CE3">
      <w:pPr>
        <w:pStyle w:val="EndNoteBibliography"/>
        <w:spacing w:after="240"/>
        <w:ind w:left="720" w:hanging="720"/>
      </w:pPr>
      <w:r w:rsidRPr="00216CE3">
        <w:t xml:space="preserve">Moody's Investors Service. (2014). </w:t>
      </w:r>
      <w:r w:rsidRPr="00216CE3">
        <w:rPr>
          <w:i/>
        </w:rPr>
        <w:t>Aging will reduce economic growth worldwide in the next two decades</w:t>
      </w:r>
      <w:r w:rsidRPr="00216CE3">
        <w:t xml:space="preserve">. Retrieved from </w:t>
      </w:r>
      <w:hyperlink r:id="rId28" w:history="1">
        <w:r w:rsidRPr="00216CE3">
          <w:rPr>
            <w:rStyle w:val="Hyperlink"/>
          </w:rPr>
          <w:t>https://www.moodys.com/research/Moodys-Aging-will-reduce-economic-growth-worldwide-in-the-next--PR_305951</w:t>
        </w:r>
      </w:hyperlink>
    </w:p>
    <w:p w14:paraId="32368127" w14:textId="77777777" w:rsidR="00216CE3" w:rsidRPr="00216CE3" w:rsidRDefault="00216CE3" w:rsidP="00216CE3">
      <w:pPr>
        <w:pStyle w:val="EndNoteBibliography"/>
        <w:spacing w:after="240"/>
        <w:ind w:left="720" w:hanging="720"/>
      </w:pPr>
      <w:r w:rsidRPr="00216CE3">
        <w:t xml:space="preserve">Müller, C., et al. (2016). Removing Batch Effects from Longitudinal Gene Expression - Quantile Normalization Plus ComBat as Best Approach for Microarray Transcriptome Data. </w:t>
      </w:r>
      <w:r w:rsidRPr="00216CE3">
        <w:rPr>
          <w:i/>
        </w:rPr>
        <w:t>PloS one, 11</w:t>
      </w:r>
      <w:r w:rsidRPr="00216CE3">
        <w:t>(6), e0156594-e0156594. doi:10.1371/journal.pone.0156594</w:t>
      </w:r>
    </w:p>
    <w:p w14:paraId="20D8EB10" w14:textId="77777777" w:rsidR="00216CE3" w:rsidRPr="00216CE3" w:rsidRDefault="00216CE3" w:rsidP="00216CE3">
      <w:pPr>
        <w:pStyle w:val="EndNoteBibliography"/>
        <w:spacing w:after="240"/>
        <w:ind w:left="720" w:hanging="720"/>
      </w:pPr>
      <w:r w:rsidRPr="00216CE3">
        <w:t xml:space="preserve">Nosek, B. A., et al. (2015). Estimating the reproducibility of psychological science. </w:t>
      </w:r>
      <w:r w:rsidRPr="00216CE3">
        <w:rPr>
          <w:i/>
        </w:rPr>
        <w:t>Science, 349</w:t>
      </w:r>
      <w:r w:rsidRPr="00216CE3">
        <w:t xml:space="preserve">(6251), aac4716-aac4716. </w:t>
      </w:r>
    </w:p>
    <w:p w14:paraId="15B7804E" w14:textId="77777777" w:rsidR="00216CE3" w:rsidRPr="00216CE3" w:rsidRDefault="00216CE3" w:rsidP="00216CE3">
      <w:pPr>
        <w:pStyle w:val="EndNoteBibliography"/>
        <w:spacing w:after="240"/>
        <w:ind w:left="720" w:hanging="720"/>
      </w:pPr>
      <w:r w:rsidRPr="00216CE3">
        <w:t xml:space="preserve">Nosek, B. A., &amp; Errington, T. M. (2017). Making sense of replications. </w:t>
      </w:r>
      <w:r w:rsidRPr="00216CE3">
        <w:rPr>
          <w:i/>
        </w:rPr>
        <w:t>eLife, 6</w:t>
      </w:r>
      <w:r w:rsidRPr="00216CE3">
        <w:t>, e23383. doi:10.7554/eLife.23383</w:t>
      </w:r>
    </w:p>
    <w:p w14:paraId="29334C9A" w14:textId="77777777" w:rsidR="00216CE3" w:rsidRPr="00216CE3" w:rsidRDefault="00216CE3" w:rsidP="00216CE3">
      <w:pPr>
        <w:pStyle w:val="EndNoteBibliography"/>
        <w:spacing w:after="240"/>
        <w:ind w:left="720" w:hanging="720"/>
      </w:pPr>
      <w:r w:rsidRPr="00216CE3">
        <w:t xml:space="preserve">Peixoto, L., et al. (2015). How data analysis affects power, reproducibility and biological insight of RNA-seq studies in complex datasets. </w:t>
      </w:r>
      <w:r w:rsidRPr="00216CE3">
        <w:rPr>
          <w:i/>
        </w:rPr>
        <w:t>Nucleic Acids Research, 43</w:t>
      </w:r>
      <w:r w:rsidRPr="00216CE3">
        <w:t>(16), 7664-7674. doi:10.1093/nar/gkv736</w:t>
      </w:r>
    </w:p>
    <w:p w14:paraId="3517003E" w14:textId="77777777" w:rsidR="00216CE3" w:rsidRPr="00216CE3" w:rsidRDefault="00216CE3" w:rsidP="00216CE3">
      <w:pPr>
        <w:pStyle w:val="EndNoteBibliography"/>
        <w:spacing w:after="240"/>
        <w:ind w:left="720" w:hanging="720"/>
      </w:pPr>
      <w:r w:rsidRPr="00216CE3">
        <w:t xml:space="preserve">Povey, S., et al. (2001). The HUGO gene nomenclature committee (HGNC). </w:t>
      </w:r>
      <w:r w:rsidRPr="00216CE3">
        <w:rPr>
          <w:i/>
        </w:rPr>
        <w:t>Human genetics, 109</w:t>
      </w:r>
      <w:r w:rsidRPr="00216CE3">
        <w:t xml:space="preserve">(6), 678-680. </w:t>
      </w:r>
    </w:p>
    <w:p w14:paraId="268DE266" w14:textId="77777777" w:rsidR="00216CE3" w:rsidRPr="00216CE3" w:rsidRDefault="00216CE3" w:rsidP="00216CE3">
      <w:pPr>
        <w:pStyle w:val="EndNoteBibliography"/>
        <w:spacing w:after="240"/>
        <w:ind w:left="720" w:hanging="720"/>
      </w:pPr>
      <w:r w:rsidRPr="00216CE3">
        <w:t xml:space="preserve">Raz, V., et al. (2014). Major aging-associated RNA expressions change at two distinct age-positions. </w:t>
      </w:r>
      <w:r w:rsidRPr="00216CE3">
        <w:rPr>
          <w:i/>
        </w:rPr>
        <w:t>BMC Genomics, 15</w:t>
      </w:r>
      <w:r w:rsidRPr="00216CE3">
        <w:t>, 132. doi:10.1186/1471-2164-15-132</w:t>
      </w:r>
    </w:p>
    <w:p w14:paraId="66014631" w14:textId="77777777" w:rsidR="00216CE3" w:rsidRPr="00216CE3" w:rsidRDefault="00216CE3" w:rsidP="00216CE3">
      <w:pPr>
        <w:pStyle w:val="EndNoteBibliography"/>
        <w:spacing w:after="240"/>
        <w:ind w:left="720" w:hanging="720"/>
      </w:pPr>
      <w:r w:rsidRPr="00216CE3">
        <w:t xml:space="preserve">Stewart, L. A., &amp; Clarke, M. J. (1995). Practical methodology of meta-analyses (overviews) using updated individual patient data. Cochrane Working Group. </w:t>
      </w:r>
      <w:r w:rsidRPr="00216CE3">
        <w:rPr>
          <w:i/>
        </w:rPr>
        <w:t>Stat Med, 14</w:t>
      </w:r>
      <w:r w:rsidRPr="00216CE3">
        <w:t>(19), 2057-2079. doi:10.1002/sim.4780141902</w:t>
      </w:r>
    </w:p>
    <w:p w14:paraId="34F02B69" w14:textId="77777777" w:rsidR="00216CE3" w:rsidRPr="00216CE3" w:rsidRDefault="00216CE3" w:rsidP="00216CE3">
      <w:pPr>
        <w:pStyle w:val="EndNoteBibliography"/>
        <w:spacing w:after="240"/>
        <w:ind w:left="720" w:hanging="720"/>
      </w:pPr>
      <w:r w:rsidRPr="00216CE3">
        <w:t xml:space="preserve">Sun, Z., et al. (2011). Batch effect correction for genome-wide methylation data with Illumina Infinium platform. </w:t>
      </w:r>
      <w:r w:rsidRPr="00216CE3">
        <w:rPr>
          <w:i/>
        </w:rPr>
        <w:t>BMC Medical Genomics, 4</w:t>
      </w:r>
      <w:r w:rsidRPr="00216CE3">
        <w:t>(1), 84. doi:10.1186/1755-8794-4-84</w:t>
      </w:r>
    </w:p>
    <w:p w14:paraId="7AFB3AF2" w14:textId="77777777" w:rsidR="00216CE3" w:rsidRPr="00216CE3" w:rsidRDefault="00216CE3" w:rsidP="00216CE3">
      <w:pPr>
        <w:pStyle w:val="EndNoteBibliography"/>
        <w:spacing w:after="240"/>
        <w:ind w:left="720" w:hanging="720"/>
      </w:pPr>
      <w:r w:rsidRPr="00216CE3">
        <w:t xml:space="preserve">Turgut, S., et al. (2018, 18-19 April 2018). </w:t>
      </w:r>
      <w:r w:rsidRPr="00216CE3">
        <w:rPr>
          <w:i/>
        </w:rPr>
        <w:t>Microarray breast cancer data classification using machine learning methods.</w:t>
      </w:r>
      <w:r w:rsidRPr="00216CE3">
        <w:t xml:space="preserve"> Paper presented at the 2018 Electric Electronics, Computer Science, Biomedical Engineerings' Meeting (EBBT).</w:t>
      </w:r>
    </w:p>
    <w:p w14:paraId="59C093A7" w14:textId="77777777" w:rsidR="00216CE3" w:rsidRPr="00216CE3" w:rsidRDefault="00216CE3" w:rsidP="00216CE3">
      <w:pPr>
        <w:pStyle w:val="EndNoteBibliography"/>
        <w:spacing w:after="240"/>
        <w:ind w:left="720" w:hanging="720"/>
      </w:pPr>
      <w:r w:rsidRPr="00216CE3">
        <w:t xml:space="preserve">Tylee, D. S., et al. (2017). Blood transcriptomic comparison of individuals with and without autism spectrum disorder: A combined-samples mega-analysis. </w:t>
      </w:r>
      <w:r w:rsidRPr="00216CE3">
        <w:rPr>
          <w:i/>
        </w:rPr>
        <w:t>American Journal of Medical Genetics Part B: Neuropsychiatric Genetics, 174</w:t>
      </w:r>
      <w:r w:rsidRPr="00216CE3">
        <w:t>(3), 181-201. doi:10.1002/ajmg.b.32511</w:t>
      </w:r>
    </w:p>
    <w:p w14:paraId="747C685D" w14:textId="77777777" w:rsidR="00216CE3" w:rsidRPr="00216CE3" w:rsidRDefault="00216CE3" w:rsidP="00216CE3">
      <w:pPr>
        <w:pStyle w:val="EndNoteBibliography"/>
        <w:spacing w:after="240"/>
        <w:ind w:left="720" w:hanging="720"/>
      </w:pPr>
      <w:r w:rsidRPr="00216CE3">
        <w:t xml:space="preserve">van Helden, J. (2016). Confidence intervals are no salvation from the alleged fickleness of the P value. </w:t>
      </w:r>
      <w:r w:rsidRPr="00216CE3">
        <w:rPr>
          <w:i/>
        </w:rPr>
        <w:t>Nature Methods, 13</w:t>
      </w:r>
      <w:r w:rsidRPr="00216CE3">
        <w:t>(8), 605-606. doi:10.1038/nmeth.3932</w:t>
      </w:r>
    </w:p>
    <w:p w14:paraId="5584695A" w14:textId="77777777" w:rsidR="00216CE3" w:rsidRPr="00216CE3" w:rsidRDefault="00216CE3" w:rsidP="00216CE3">
      <w:pPr>
        <w:pStyle w:val="EndNoteBibliography"/>
        <w:spacing w:after="240"/>
        <w:ind w:left="720" w:hanging="720"/>
      </w:pPr>
      <w:r w:rsidRPr="00216CE3">
        <w:t xml:space="preserve">Zhao, Y., et al. (2020). How to do quantile normalization correctly for gene expression data analyses. </w:t>
      </w:r>
      <w:r w:rsidRPr="00216CE3">
        <w:rPr>
          <w:i/>
        </w:rPr>
        <w:t>Scientific Reports, 10</w:t>
      </w:r>
      <w:r w:rsidRPr="00216CE3">
        <w:t>(1), 15534. doi:10.1038/s41598-020-72664-6</w:t>
      </w:r>
    </w:p>
    <w:p w14:paraId="0E8FD6CF" w14:textId="09CA00BE" w:rsidR="00216CE3" w:rsidRPr="00216CE3" w:rsidRDefault="00216CE3" w:rsidP="00216CE3">
      <w:pPr>
        <w:pStyle w:val="EndNoteBibliography"/>
        <w:ind w:left="720" w:hanging="720"/>
      </w:pPr>
      <w:r w:rsidRPr="00216CE3">
        <w:t xml:space="preserve">Zhou, L., et al. (2019). Examining the practical limits of batch effect-correction algorithms: When should you care about batch effects? </w:t>
      </w:r>
      <w:r w:rsidRPr="00216CE3">
        <w:rPr>
          <w:i/>
        </w:rPr>
        <w:t>Journal of Genetics and Genomics, 46</w:t>
      </w:r>
      <w:r w:rsidRPr="00216CE3">
        <w:t>(9), 433-443. doi:</w:t>
      </w:r>
      <w:hyperlink r:id="rId29" w:history="1">
        <w:r w:rsidRPr="00216CE3">
          <w:rPr>
            <w:rStyle w:val="Hyperlink"/>
          </w:rPr>
          <w:t>https://doi.org/10.1016/j.jgg.2019.08.002</w:t>
        </w:r>
      </w:hyperlink>
    </w:p>
    <w:p w14:paraId="69531DA4" w14:textId="1B8D15F3" w:rsidR="00EB4E5C" w:rsidRPr="00EB4E5C" w:rsidRDefault="00D7632D" w:rsidP="00EB4E5C">
      <w:r>
        <w:fldChar w:fldCharType="end"/>
      </w:r>
    </w:p>
    <w:sectPr w:rsidR="00EB4E5C" w:rsidRPr="00EB4E5C" w:rsidSect="00056D05">
      <w:pgSz w:w="11906" w:h="16838" w:code="9"/>
      <w:pgMar w:top="720" w:right="1440" w:bottom="72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51FC3" w14:textId="77777777" w:rsidR="00DE5DC4" w:rsidRDefault="00DE5DC4">
      <w:pPr>
        <w:spacing w:after="0" w:line="240" w:lineRule="auto"/>
      </w:pPr>
      <w:r>
        <w:separator/>
      </w:r>
    </w:p>
    <w:p w14:paraId="300058FA" w14:textId="77777777" w:rsidR="00DE5DC4" w:rsidRDefault="00DE5DC4"/>
  </w:endnote>
  <w:endnote w:type="continuationSeparator" w:id="0">
    <w:p w14:paraId="0C457BAF" w14:textId="77777777" w:rsidR="00DE5DC4" w:rsidRDefault="00DE5DC4">
      <w:pPr>
        <w:spacing w:after="0" w:line="240" w:lineRule="auto"/>
      </w:pPr>
      <w:r>
        <w:continuationSeparator/>
      </w:r>
    </w:p>
    <w:p w14:paraId="60A6A0EB" w14:textId="77777777" w:rsidR="00DE5DC4" w:rsidRDefault="00DE5D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101334"/>
      <w:docPartObj>
        <w:docPartGallery w:val="Page Numbers (Bottom of Page)"/>
        <w:docPartUnique/>
      </w:docPartObj>
    </w:sdtPr>
    <w:sdtEndPr>
      <w:rPr>
        <w:noProof/>
      </w:rPr>
    </w:sdtEndPr>
    <w:sdtContent>
      <w:p w14:paraId="009807AB" w14:textId="77777777" w:rsidR="00E9413A" w:rsidRDefault="00DE0B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6ACE1C" w14:textId="77777777" w:rsidR="00E9413A" w:rsidRDefault="0041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64D5" w14:textId="77777777" w:rsidR="00DE5DC4" w:rsidRDefault="00DE5DC4">
      <w:pPr>
        <w:spacing w:after="0" w:line="240" w:lineRule="auto"/>
      </w:pPr>
      <w:r>
        <w:separator/>
      </w:r>
    </w:p>
    <w:p w14:paraId="44D503DD" w14:textId="77777777" w:rsidR="00DE5DC4" w:rsidRDefault="00DE5DC4"/>
  </w:footnote>
  <w:footnote w:type="continuationSeparator" w:id="0">
    <w:p w14:paraId="5927E601" w14:textId="77777777" w:rsidR="00DE5DC4" w:rsidRDefault="00DE5DC4">
      <w:pPr>
        <w:spacing w:after="0" w:line="240" w:lineRule="auto"/>
      </w:pPr>
      <w:r>
        <w:continuationSeparator/>
      </w:r>
    </w:p>
    <w:p w14:paraId="6AAFA833" w14:textId="77777777" w:rsidR="00DE5DC4" w:rsidRDefault="00DE5D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2E5"/>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216C65"/>
    <w:multiLevelType w:val="hybridMultilevel"/>
    <w:tmpl w:val="B49AF7A8"/>
    <w:lvl w:ilvl="0" w:tplc="F2880164">
      <w:numFmt w:val="bullet"/>
      <w:lvlText w:val="-"/>
      <w:lvlJc w:val="left"/>
      <w:pPr>
        <w:ind w:left="720" w:hanging="360"/>
      </w:pPr>
      <w:rPr>
        <w:rFonts w:ascii="Arial" w:eastAsiaTheme="min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et al)&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vrv0tff2are9exf58p9wegraxztfwt2tpz&quot;&gt;FYP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record-ids&gt;&lt;/item&gt;&lt;/Libraries&gt;"/>
  </w:docVars>
  <w:rsids>
    <w:rsidRoot w:val="00DE0B37"/>
    <w:rsid w:val="00001319"/>
    <w:rsid w:val="00001BC4"/>
    <w:rsid w:val="00001C21"/>
    <w:rsid w:val="00002CB6"/>
    <w:rsid w:val="00003CDE"/>
    <w:rsid w:val="000058F5"/>
    <w:rsid w:val="000106A7"/>
    <w:rsid w:val="000151C5"/>
    <w:rsid w:val="000218C6"/>
    <w:rsid w:val="000228D7"/>
    <w:rsid w:val="00023A5D"/>
    <w:rsid w:val="00023B65"/>
    <w:rsid w:val="00024955"/>
    <w:rsid w:val="00026069"/>
    <w:rsid w:val="0003167D"/>
    <w:rsid w:val="00033D37"/>
    <w:rsid w:val="0003556E"/>
    <w:rsid w:val="00041F40"/>
    <w:rsid w:val="00043A52"/>
    <w:rsid w:val="00045C94"/>
    <w:rsid w:val="00047579"/>
    <w:rsid w:val="00047DD9"/>
    <w:rsid w:val="00050855"/>
    <w:rsid w:val="00050ABD"/>
    <w:rsid w:val="00052F54"/>
    <w:rsid w:val="00053A00"/>
    <w:rsid w:val="00053D9A"/>
    <w:rsid w:val="00054215"/>
    <w:rsid w:val="00054468"/>
    <w:rsid w:val="0005543E"/>
    <w:rsid w:val="00056D05"/>
    <w:rsid w:val="0005737C"/>
    <w:rsid w:val="000573CD"/>
    <w:rsid w:val="00060322"/>
    <w:rsid w:val="00060DEA"/>
    <w:rsid w:val="00063994"/>
    <w:rsid w:val="0006443B"/>
    <w:rsid w:val="000649AB"/>
    <w:rsid w:val="00066B9D"/>
    <w:rsid w:val="0007119D"/>
    <w:rsid w:val="00071C43"/>
    <w:rsid w:val="00071CB0"/>
    <w:rsid w:val="0007256E"/>
    <w:rsid w:val="000737B9"/>
    <w:rsid w:val="00077004"/>
    <w:rsid w:val="00077FB9"/>
    <w:rsid w:val="00083555"/>
    <w:rsid w:val="0008407F"/>
    <w:rsid w:val="00085AAD"/>
    <w:rsid w:val="000915FB"/>
    <w:rsid w:val="00091B1C"/>
    <w:rsid w:val="00092097"/>
    <w:rsid w:val="000932B0"/>
    <w:rsid w:val="000A12DA"/>
    <w:rsid w:val="000A1739"/>
    <w:rsid w:val="000A1764"/>
    <w:rsid w:val="000A381E"/>
    <w:rsid w:val="000A39B7"/>
    <w:rsid w:val="000A5B42"/>
    <w:rsid w:val="000B0A72"/>
    <w:rsid w:val="000B13F6"/>
    <w:rsid w:val="000B37EC"/>
    <w:rsid w:val="000B526B"/>
    <w:rsid w:val="000B718B"/>
    <w:rsid w:val="000B792D"/>
    <w:rsid w:val="000B7AA5"/>
    <w:rsid w:val="000C3646"/>
    <w:rsid w:val="000C44AF"/>
    <w:rsid w:val="000C64B7"/>
    <w:rsid w:val="000C6CA3"/>
    <w:rsid w:val="000C7082"/>
    <w:rsid w:val="000D01FC"/>
    <w:rsid w:val="000D1518"/>
    <w:rsid w:val="000D31D8"/>
    <w:rsid w:val="000D3B46"/>
    <w:rsid w:val="000D47DA"/>
    <w:rsid w:val="000D6816"/>
    <w:rsid w:val="000D689A"/>
    <w:rsid w:val="000E1797"/>
    <w:rsid w:val="000E470E"/>
    <w:rsid w:val="000E61BD"/>
    <w:rsid w:val="000E644B"/>
    <w:rsid w:val="000E6646"/>
    <w:rsid w:val="000E79BD"/>
    <w:rsid w:val="000F09DA"/>
    <w:rsid w:val="000F2153"/>
    <w:rsid w:val="000F5438"/>
    <w:rsid w:val="00103468"/>
    <w:rsid w:val="00104431"/>
    <w:rsid w:val="00105C14"/>
    <w:rsid w:val="00105D90"/>
    <w:rsid w:val="00106F9F"/>
    <w:rsid w:val="00113AC8"/>
    <w:rsid w:val="0011605A"/>
    <w:rsid w:val="001173BA"/>
    <w:rsid w:val="00120430"/>
    <w:rsid w:val="00120BD7"/>
    <w:rsid w:val="001221FE"/>
    <w:rsid w:val="00122781"/>
    <w:rsid w:val="0012379F"/>
    <w:rsid w:val="00123F77"/>
    <w:rsid w:val="00125158"/>
    <w:rsid w:val="00126FDB"/>
    <w:rsid w:val="00130673"/>
    <w:rsid w:val="00133157"/>
    <w:rsid w:val="00133266"/>
    <w:rsid w:val="00136294"/>
    <w:rsid w:val="00136368"/>
    <w:rsid w:val="00140DF2"/>
    <w:rsid w:val="001421B4"/>
    <w:rsid w:val="001548D0"/>
    <w:rsid w:val="00154A3A"/>
    <w:rsid w:val="001559DA"/>
    <w:rsid w:val="00155E1E"/>
    <w:rsid w:val="00156736"/>
    <w:rsid w:val="0016003F"/>
    <w:rsid w:val="001607E9"/>
    <w:rsid w:val="0016177F"/>
    <w:rsid w:val="00162B2D"/>
    <w:rsid w:val="0016493A"/>
    <w:rsid w:val="00165467"/>
    <w:rsid w:val="00165944"/>
    <w:rsid w:val="0016665F"/>
    <w:rsid w:val="001676E2"/>
    <w:rsid w:val="001710F1"/>
    <w:rsid w:val="00172F53"/>
    <w:rsid w:val="00175363"/>
    <w:rsid w:val="00177E57"/>
    <w:rsid w:val="00184B6B"/>
    <w:rsid w:val="001913E3"/>
    <w:rsid w:val="001917A5"/>
    <w:rsid w:val="00195959"/>
    <w:rsid w:val="00195A88"/>
    <w:rsid w:val="00195AA4"/>
    <w:rsid w:val="001A184B"/>
    <w:rsid w:val="001A4BBC"/>
    <w:rsid w:val="001A500A"/>
    <w:rsid w:val="001A5397"/>
    <w:rsid w:val="001A5F90"/>
    <w:rsid w:val="001B0B89"/>
    <w:rsid w:val="001B0DF4"/>
    <w:rsid w:val="001B1EC4"/>
    <w:rsid w:val="001B2242"/>
    <w:rsid w:val="001B2BDC"/>
    <w:rsid w:val="001B35EF"/>
    <w:rsid w:val="001B769B"/>
    <w:rsid w:val="001C2431"/>
    <w:rsid w:val="001C2C66"/>
    <w:rsid w:val="001C5294"/>
    <w:rsid w:val="001C5976"/>
    <w:rsid w:val="001D1562"/>
    <w:rsid w:val="001D3AE7"/>
    <w:rsid w:val="001D46F7"/>
    <w:rsid w:val="001D5F3B"/>
    <w:rsid w:val="001D64B7"/>
    <w:rsid w:val="001D747B"/>
    <w:rsid w:val="001E006B"/>
    <w:rsid w:val="001E02A9"/>
    <w:rsid w:val="001E2CFB"/>
    <w:rsid w:val="001E4A89"/>
    <w:rsid w:val="001E5878"/>
    <w:rsid w:val="001E60E2"/>
    <w:rsid w:val="001E615B"/>
    <w:rsid w:val="001F007A"/>
    <w:rsid w:val="001F11EB"/>
    <w:rsid w:val="001F3DBE"/>
    <w:rsid w:val="001F5AF8"/>
    <w:rsid w:val="0020192A"/>
    <w:rsid w:val="0020227C"/>
    <w:rsid w:val="00203D28"/>
    <w:rsid w:val="0020561C"/>
    <w:rsid w:val="002059ED"/>
    <w:rsid w:val="002075D3"/>
    <w:rsid w:val="002107DD"/>
    <w:rsid w:val="00210E07"/>
    <w:rsid w:val="00212D54"/>
    <w:rsid w:val="00212E53"/>
    <w:rsid w:val="00212EFC"/>
    <w:rsid w:val="00213776"/>
    <w:rsid w:val="00215F19"/>
    <w:rsid w:val="002162C9"/>
    <w:rsid w:val="0021670C"/>
    <w:rsid w:val="00216CE3"/>
    <w:rsid w:val="002174E2"/>
    <w:rsid w:val="00222D84"/>
    <w:rsid w:val="002238EE"/>
    <w:rsid w:val="00227005"/>
    <w:rsid w:val="00230ABA"/>
    <w:rsid w:val="00230BA6"/>
    <w:rsid w:val="0023103C"/>
    <w:rsid w:val="00231B3B"/>
    <w:rsid w:val="002327A9"/>
    <w:rsid w:val="00233DDF"/>
    <w:rsid w:val="00237B5C"/>
    <w:rsid w:val="00240098"/>
    <w:rsid w:val="00241A33"/>
    <w:rsid w:val="00243C68"/>
    <w:rsid w:val="00244643"/>
    <w:rsid w:val="002452BF"/>
    <w:rsid w:val="00247DB6"/>
    <w:rsid w:val="002511A1"/>
    <w:rsid w:val="002546C7"/>
    <w:rsid w:val="00254F70"/>
    <w:rsid w:val="0026041D"/>
    <w:rsid w:val="00262D88"/>
    <w:rsid w:val="00262F5E"/>
    <w:rsid w:val="00266BDF"/>
    <w:rsid w:val="0026749F"/>
    <w:rsid w:val="0027460B"/>
    <w:rsid w:val="00276249"/>
    <w:rsid w:val="00281108"/>
    <w:rsid w:val="002813D0"/>
    <w:rsid w:val="002820C0"/>
    <w:rsid w:val="00282287"/>
    <w:rsid w:val="002849E7"/>
    <w:rsid w:val="00286903"/>
    <w:rsid w:val="00287CE8"/>
    <w:rsid w:val="00290D51"/>
    <w:rsid w:val="00291335"/>
    <w:rsid w:val="00291763"/>
    <w:rsid w:val="00291EC1"/>
    <w:rsid w:val="00292940"/>
    <w:rsid w:val="002949E4"/>
    <w:rsid w:val="0029794F"/>
    <w:rsid w:val="002A399D"/>
    <w:rsid w:val="002A5075"/>
    <w:rsid w:val="002A5E0D"/>
    <w:rsid w:val="002A5FAA"/>
    <w:rsid w:val="002A78E5"/>
    <w:rsid w:val="002A7EC5"/>
    <w:rsid w:val="002B4B35"/>
    <w:rsid w:val="002C2DDB"/>
    <w:rsid w:val="002C441D"/>
    <w:rsid w:val="002D21F3"/>
    <w:rsid w:val="002D62EC"/>
    <w:rsid w:val="002D7A89"/>
    <w:rsid w:val="002E0160"/>
    <w:rsid w:val="002E2325"/>
    <w:rsid w:val="002F1575"/>
    <w:rsid w:val="002F45AB"/>
    <w:rsid w:val="002F47E8"/>
    <w:rsid w:val="002F7407"/>
    <w:rsid w:val="002F7C72"/>
    <w:rsid w:val="00301F92"/>
    <w:rsid w:val="00302A04"/>
    <w:rsid w:val="00302CA8"/>
    <w:rsid w:val="00304E1E"/>
    <w:rsid w:val="003116FD"/>
    <w:rsid w:val="00313D6C"/>
    <w:rsid w:val="003144AA"/>
    <w:rsid w:val="00314C3C"/>
    <w:rsid w:val="0031519C"/>
    <w:rsid w:val="003151B2"/>
    <w:rsid w:val="0032024A"/>
    <w:rsid w:val="003278F0"/>
    <w:rsid w:val="003302A7"/>
    <w:rsid w:val="003320CA"/>
    <w:rsid w:val="003323BB"/>
    <w:rsid w:val="003330EE"/>
    <w:rsid w:val="00333561"/>
    <w:rsid w:val="00333EFF"/>
    <w:rsid w:val="00334138"/>
    <w:rsid w:val="003346D6"/>
    <w:rsid w:val="00336ACB"/>
    <w:rsid w:val="003412E7"/>
    <w:rsid w:val="003433EB"/>
    <w:rsid w:val="00350C38"/>
    <w:rsid w:val="003521B9"/>
    <w:rsid w:val="00355767"/>
    <w:rsid w:val="003558D1"/>
    <w:rsid w:val="00355D66"/>
    <w:rsid w:val="00356617"/>
    <w:rsid w:val="00361D48"/>
    <w:rsid w:val="00362D6C"/>
    <w:rsid w:val="00363EAF"/>
    <w:rsid w:val="00363F3B"/>
    <w:rsid w:val="003650FA"/>
    <w:rsid w:val="003678FB"/>
    <w:rsid w:val="0037147C"/>
    <w:rsid w:val="00375E40"/>
    <w:rsid w:val="00377523"/>
    <w:rsid w:val="00377794"/>
    <w:rsid w:val="00380F2D"/>
    <w:rsid w:val="00383C4C"/>
    <w:rsid w:val="00385401"/>
    <w:rsid w:val="003857E5"/>
    <w:rsid w:val="00390006"/>
    <w:rsid w:val="00391615"/>
    <w:rsid w:val="0039408D"/>
    <w:rsid w:val="00394303"/>
    <w:rsid w:val="003945BD"/>
    <w:rsid w:val="00396405"/>
    <w:rsid w:val="003969BA"/>
    <w:rsid w:val="00396F4A"/>
    <w:rsid w:val="003A5243"/>
    <w:rsid w:val="003A6566"/>
    <w:rsid w:val="003B2E2A"/>
    <w:rsid w:val="003B46D3"/>
    <w:rsid w:val="003B50D9"/>
    <w:rsid w:val="003B51D3"/>
    <w:rsid w:val="003B58BC"/>
    <w:rsid w:val="003B5C93"/>
    <w:rsid w:val="003B65BC"/>
    <w:rsid w:val="003B7F6B"/>
    <w:rsid w:val="003C0642"/>
    <w:rsid w:val="003C394E"/>
    <w:rsid w:val="003C3B47"/>
    <w:rsid w:val="003C66AA"/>
    <w:rsid w:val="003C7FEE"/>
    <w:rsid w:val="003D031F"/>
    <w:rsid w:val="003D13AA"/>
    <w:rsid w:val="003D2590"/>
    <w:rsid w:val="003D430C"/>
    <w:rsid w:val="003D4F9E"/>
    <w:rsid w:val="003D5FEF"/>
    <w:rsid w:val="003D79F9"/>
    <w:rsid w:val="003E161E"/>
    <w:rsid w:val="003E2737"/>
    <w:rsid w:val="003E31ED"/>
    <w:rsid w:val="003E36AB"/>
    <w:rsid w:val="003E3F2C"/>
    <w:rsid w:val="003E4820"/>
    <w:rsid w:val="003E5096"/>
    <w:rsid w:val="003F0627"/>
    <w:rsid w:val="003F1DBE"/>
    <w:rsid w:val="003F4B89"/>
    <w:rsid w:val="003F51EA"/>
    <w:rsid w:val="00400676"/>
    <w:rsid w:val="00402853"/>
    <w:rsid w:val="004029EC"/>
    <w:rsid w:val="004045B9"/>
    <w:rsid w:val="0040510B"/>
    <w:rsid w:val="00405FC6"/>
    <w:rsid w:val="00410461"/>
    <w:rsid w:val="00410829"/>
    <w:rsid w:val="00410C45"/>
    <w:rsid w:val="00412435"/>
    <w:rsid w:val="00413614"/>
    <w:rsid w:val="00416C7B"/>
    <w:rsid w:val="00416C7E"/>
    <w:rsid w:val="00426FD3"/>
    <w:rsid w:val="004279B1"/>
    <w:rsid w:val="00427C54"/>
    <w:rsid w:val="00430E49"/>
    <w:rsid w:val="00431A3C"/>
    <w:rsid w:val="00432280"/>
    <w:rsid w:val="00442E8C"/>
    <w:rsid w:val="00444226"/>
    <w:rsid w:val="0044441E"/>
    <w:rsid w:val="0044466D"/>
    <w:rsid w:val="004448D4"/>
    <w:rsid w:val="004461AD"/>
    <w:rsid w:val="00451890"/>
    <w:rsid w:val="00452CBD"/>
    <w:rsid w:val="004541C4"/>
    <w:rsid w:val="004559A9"/>
    <w:rsid w:val="00457848"/>
    <w:rsid w:val="00457F93"/>
    <w:rsid w:val="00462E33"/>
    <w:rsid w:val="00463767"/>
    <w:rsid w:val="00465F19"/>
    <w:rsid w:val="004663F7"/>
    <w:rsid w:val="00466775"/>
    <w:rsid w:val="0046750E"/>
    <w:rsid w:val="004723EC"/>
    <w:rsid w:val="004770F4"/>
    <w:rsid w:val="004770FC"/>
    <w:rsid w:val="00483960"/>
    <w:rsid w:val="00483C47"/>
    <w:rsid w:val="0048423C"/>
    <w:rsid w:val="0048521B"/>
    <w:rsid w:val="004860D4"/>
    <w:rsid w:val="00486693"/>
    <w:rsid w:val="004921DD"/>
    <w:rsid w:val="00492B34"/>
    <w:rsid w:val="00496AA6"/>
    <w:rsid w:val="004A0076"/>
    <w:rsid w:val="004A13BA"/>
    <w:rsid w:val="004A16EE"/>
    <w:rsid w:val="004A7260"/>
    <w:rsid w:val="004A7CBC"/>
    <w:rsid w:val="004B3986"/>
    <w:rsid w:val="004B4BD1"/>
    <w:rsid w:val="004B4F30"/>
    <w:rsid w:val="004B5C1B"/>
    <w:rsid w:val="004C46A7"/>
    <w:rsid w:val="004C4B5C"/>
    <w:rsid w:val="004C4EF0"/>
    <w:rsid w:val="004C5F48"/>
    <w:rsid w:val="004D45D9"/>
    <w:rsid w:val="004E18F6"/>
    <w:rsid w:val="004E27DA"/>
    <w:rsid w:val="004E43E6"/>
    <w:rsid w:val="004E5749"/>
    <w:rsid w:val="004E7775"/>
    <w:rsid w:val="004F085D"/>
    <w:rsid w:val="004F0A5D"/>
    <w:rsid w:val="004F141F"/>
    <w:rsid w:val="004F1D12"/>
    <w:rsid w:val="004F2670"/>
    <w:rsid w:val="004F2B27"/>
    <w:rsid w:val="004F2EAD"/>
    <w:rsid w:val="004F7149"/>
    <w:rsid w:val="004F7993"/>
    <w:rsid w:val="00501F0E"/>
    <w:rsid w:val="00502349"/>
    <w:rsid w:val="005038BD"/>
    <w:rsid w:val="00505E3E"/>
    <w:rsid w:val="005064C1"/>
    <w:rsid w:val="0051060B"/>
    <w:rsid w:val="00510D52"/>
    <w:rsid w:val="00510E52"/>
    <w:rsid w:val="00516F2D"/>
    <w:rsid w:val="00517FEF"/>
    <w:rsid w:val="005210BE"/>
    <w:rsid w:val="0052252E"/>
    <w:rsid w:val="00523F50"/>
    <w:rsid w:val="005264F6"/>
    <w:rsid w:val="00530B79"/>
    <w:rsid w:val="0053256B"/>
    <w:rsid w:val="005356AD"/>
    <w:rsid w:val="00535985"/>
    <w:rsid w:val="005362C5"/>
    <w:rsid w:val="005377D5"/>
    <w:rsid w:val="0054218D"/>
    <w:rsid w:val="00543670"/>
    <w:rsid w:val="00543F89"/>
    <w:rsid w:val="0054452A"/>
    <w:rsid w:val="005467B1"/>
    <w:rsid w:val="005471E9"/>
    <w:rsid w:val="00551A99"/>
    <w:rsid w:val="00554E12"/>
    <w:rsid w:val="00555BA5"/>
    <w:rsid w:val="00556EA6"/>
    <w:rsid w:val="005577DF"/>
    <w:rsid w:val="00557E31"/>
    <w:rsid w:val="005616CA"/>
    <w:rsid w:val="00567FFB"/>
    <w:rsid w:val="005717F0"/>
    <w:rsid w:val="00574CF9"/>
    <w:rsid w:val="00575BCC"/>
    <w:rsid w:val="00577A3A"/>
    <w:rsid w:val="005818AD"/>
    <w:rsid w:val="00583CC1"/>
    <w:rsid w:val="00584333"/>
    <w:rsid w:val="00585E01"/>
    <w:rsid w:val="005943B4"/>
    <w:rsid w:val="005973D4"/>
    <w:rsid w:val="005A1B43"/>
    <w:rsid w:val="005A2606"/>
    <w:rsid w:val="005A2781"/>
    <w:rsid w:val="005B1795"/>
    <w:rsid w:val="005B1861"/>
    <w:rsid w:val="005B25B2"/>
    <w:rsid w:val="005B2A12"/>
    <w:rsid w:val="005B2D65"/>
    <w:rsid w:val="005B585D"/>
    <w:rsid w:val="005B5A51"/>
    <w:rsid w:val="005B646F"/>
    <w:rsid w:val="005B6C30"/>
    <w:rsid w:val="005B6E55"/>
    <w:rsid w:val="005C41CF"/>
    <w:rsid w:val="005C645A"/>
    <w:rsid w:val="005C6545"/>
    <w:rsid w:val="005C6C8F"/>
    <w:rsid w:val="005D0684"/>
    <w:rsid w:val="005D070A"/>
    <w:rsid w:val="005D51A4"/>
    <w:rsid w:val="005D529E"/>
    <w:rsid w:val="005D5433"/>
    <w:rsid w:val="005D6DC7"/>
    <w:rsid w:val="005E0228"/>
    <w:rsid w:val="005E0AEC"/>
    <w:rsid w:val="005E2C34"/>
    <w:rsid w:val="005E38B6"/>
    <w:rsid w:val="005E45ED"/>
    <w:rsid w:val="005F05A0"/>
    <w:rsid w:val="005F0FD4"/>
    <w:rsid w:val="005F3409"/>
    <w:rsid w:val="005F3E84"/>
    <w:rsid w:val="005F7852"/>
    <w:rsid w:val="00603539"/>
    <w:rsid w:val="006039F8"/>
    <w:rsid w:val="0060727E"/>
    <w:rsid w:val="00610190"/>
    <w:rsid w:val="00610E50"/>
    <w:rsid w:val="00612C02"/>
    <w:rsid w:val="00613E3B"/>
    <w:rsid w:val="006156C5"/>
    <w:rsid w:val="0062037F"/>
    <w:rsid w:val="00621271"/>
    <w:rsid w:val="00621C37"/>
    <w:rsid w:val="00621E11"/>
    <w:rsid w:val="00624191"/>
    <w:rsid w:val="006248C9"/>
    <w:rsid w:val="0062556D"/>
    <w:rsid w:val="00625ED1"/>
    <w:rsid w:val="00626ED5"/>
    <w:rsid w:val="0063016A"/>
    <w:rsid w:val="006327B6"/>
    <w:rsid w:val="00632FF3"/>
    <w:rsid w:val="00633C04"/>
    <w:rsid w:val="00635FAF"/>
    <w:rsid w:val="00637040"/>
    <w:rsid w:val="00640016"/>
    <w:rsid w:val="006426BE"/>
    <w:rsid w:val="006439E8"/>
    <w:rsid w:val="00643DDE"/>
    <w:rsid w:val="00644BE4"/>
    <w:rsid w:val="0064515D"/>
    <w:rsid w:val="006516BA"/>
    <w:rsid w:val="00652EB0"/>
    <w:rsid w:val="00653470"/>
    <w:rsid w:val="0065479A"/>
    <w:rsid w:val="0065645E"/>
    <w:rsid w:val="006577CB"/>
    <w:rsid w:val="00661D6D"/>
    <w:rsid w:val="00662769"/>
    <w:rsid w:val="00671526"/>
    <w:rsid w:val="006736F6"/>
    <w:rsid w:val="006778FC"/>
    <w:rsid w:val="00680ADE"/>
    <w:rsid w:val="0068209F"/>
    <w:rsid w:val="00683C14"/>
    <w:rsid w:val="00691DBA"/>
    <w:rsid w:val="0069373B"/>
    <w:rsid w:val="006952DA"/>
    <w:rsid w:val="0069694A"/>
    <w:rsid w:val="006A0170"/>
    <w:rsid w:val="006A0E6D"/>
    <w:rsid w:val="006A168B"/>
    <w:rsid w:val="006A22BB"/>
    <w:rsid w:val="006A24D4"/>
    <w:rsid w:val="006A47F5"/>
    <w:rsid w:val="006A4EDE"/>
    <w:rsid w:val="006A5133"/>
    <w:rsid w:val="006A55BC"/>
    <w:rsid w:val="006A6DA9"/>
    <w:rsid w:val="006B6C99"/>
    <w:rsid w:val="006B7145"/>
    <w:rsid w:val="006C397D"/>
    <w:rsid w:val="006C4334"/>
    <w:rsid w:val="006C4698"/>
    <w:rsid w:val="006C5803"/>
    <w:rsid w:val="006D18F3"/>
    <w:rsid w:val="006D20D6"/>
    <w:rsid w:val="006D23A6"/>
    <w:rsid w:val="006D3D76"/>
    <w:rsid w:val="006D648F"/>
    <w:rsid w:val="006E14EE"/>
    <w:rsid w:val="006E314B"/>
    <w:rsid w:val="006E65C9"/>
    <w:rsid w:val="006E71CD"/>
    <w:rsid w:val="006E7CC5"/>
    <w:rsid w:val="006E7D21"/>
    <w:rsid w:val="006F2F93"/>
    <w:rsid w:val="006F483E"/>
    <w:rsid w:val="006F485F"/>
    <w:rsid w:val="006F49C0"/>
    <w:rsid w:val="006F77CD"/>
    <w:rsid w:val="007008B6"/>
    <w:rsid w:val="00701839"/>
    <w:rsid w:val="0071046A"/>
    <w:rsid w:val="00710511"/>
    <w:rsid w:val="00711C9E"/>
    <w:rsid w:val="007125AB"/>
    <w:rsid w:val="00714F9D"/>
    <w:rsid w:val="00716879"/>
    <w:rsid w:val="00717179"/>
    <w:rsid w:val="00717D30"/>
    <w:rsid w:val="00717E0A"/>
    <w:rsid w:val="007208E9"/>
    <w:rsid w:val="00720EA7"/>
    <w:rsid w:val="00722117"/>
    <w:rsid w:val="00723F06"/>
    <w:rsid w:val="007246EE"/>
    <w:rsid w:val="00730E4B"/>
    <w:rsid w:val="00735503"/>
    <w:rsid w:val="00735644"/>
    <w:rsid w:val="00735C1D"/>
    <w:rsid w:val="00737484"/>
    <w:rsid w:val="0074045E"/>
    <w:rsid w:val="00740AE3"/>
    <w:rsid w:val="007411D3"/>
    <w:rsid w:val="00741314"/>
    <w:rsid w:val="00741916"/>
    <w:rsid w:val="00742824"/>
    <w:rsid w:val="00745438"/>
    <w:rsid w:val="0074599F"/>
    <w:rsid w:val="00745D83"/>
    <w:rsid w:val="0074722D"/>
    <w:rsid w:val="00753331"/>
    <w:rsid w:val="00757662"/>
    <w:rsid w:val="00766365"/>
    <w:rsid w:val="007665B1"/>
    <w:rsid w:val="00766823"/>
    <w:rsid w:val="0077040D"/>
    <w:rsid w:val="00770F6B"/>
    <w:rsid w:val="007748F1"/>
    <w:rsid w:val="00775285"/>
    <w:rsid w:val="007755A0"/>
    <w:rsid w:val="00775DEE"/>
    <w:rsid w:val="007763B9"/>
    <w:rsid w:val="00776784"/>
    <w:rsid w:val="00777BDB"/>
    <w:rsid w:val="007824BA"/>
    <w:rsid w:val="00786AAB"/>
    <w:rsid w:val="00786D84"/>
    <w:rsid w:val="00787421"/>
    <w:rsid w:val="00787F8F"/>
    <w:rsid w:val="00792143"/>
    <w:rsid w:val="00792B5D"/>
    <w:rsid w:val="007933EE"/>
    <w:rsid w:val="00793CB3"/>
    <w:rsid w:val="00795FF1"/>
    <w:rsid w:val="007965A2"/>
    <w:rsid w:val="00796744"/>
    <w:rsid w:val="00796D6E"/>
    <w:rsid w:val="00797621"/>
    <w:rsid w:val="00797EEB"/>
    <w:rsid w:val="007A0749"/>
    <w:rsid w:val="007A1953"/>
    <w:rsid w:val="007A21E4"/>
    <w:rsid w:val="007A3D13"/>
    <w:rsid w:val="007B03A7"/>
    <w:rsid w:val="007B0B24"/>
    <w:rsid w:val="007B10C4"/>
    <w:rsid w:val="007B4A9D"/>
    <w:rsid w:val="007B4BD6"/>
    <w:rsid w:val="007B69F8"/>
    <w:rsid w:val="007B6DB2"/>
    <w:rsid w:val="007B79AC"/>
    <w:rsid w:val="007C4725"/>
    <w:rsid w:val="007C70C7"/>
    <w:rsid w:val="007D06DA"/>
    <w:rsid w:val="007D1B19"/>
    <w:rsid w:val="007D321B"/>
    <w:rsid w:val="007D3FA9"/>
    <w:rsid w:val="007D4887"/>
    <w:rsid w:val="007D5FA8"/>
    <w:rsid w:val="007D64B1"/>
    <w:rsid w:val="007D7C17"/>
    <w:rsid w:val="007D7F73"/>
    <w:rsid w:val="007E1EF5"/>
    <w:rsid w:val="007E228F"/>
    <w:rsid w:val="007E360A"/>
    <w:rsid w:val="007F0DF4"/>
    <w:rsid w:val="007F14D2"/>
    <w:rsid w:val="007F1D5B"/>
    <w:rsid w:val="007F2D7C"/>
    <w:rsid w:val="007F2DB7"/>
    <w:rsid w:val="007F6465"/>
    <w:rsid w:val="008036F3"/>
    <w:rsid w:val="008056AA"/>
    <w:rsid w:val="008132F7"/>
    <w:rsid w:val="008164E6"/>
    <w:rsid w:val="00816792"/>
    <w:rsid w:val="00822F94"/>
    <w:rsid w:val="00823651"/>
    <w:rsid w:val="00825394"/>
    <w:rsid w:val="00825713"/>
    <w:rsid w:val="008270DA"/>
    <w:rsid w:val="00831345"/>
    <w:rsid w:val="0083185A"/>
    <w:rsid w:val="008338A8"/>
    <w:rsid w:val="008349DB"/>
    <w:rsid w:val="00835B18"/>
    <w:rsid w:val="00840181"/>
    <w:rsid w:val="00840517"/>
    <w:rsid w:val="00841095"/>
    <w:rsid w:val="00842320"/>
    <w:rsid w:val="00843CFC"/>
    <w:rsid w:val="00844456"/>
    <w:rsid w:val="0084567B"/>
    <w:rsid w:val="00854D86"/>
    <w:rsid w:val="00857E3F"/>
    <w:rsid w:val="00861043"/>
    <w:rsid w:val="0087133B"/>
    <w:rsid w:val="008753C5"/>
    <w:rsid w:val="008871CB"/>
    <w:rsid w:val="008920FD"/>
    <w:rsid w:val="00893180"/>
    <w:rsid w:val="00894B7E"/>
    <w:rsid w:val="00895E6E"/>
    <w:rsid w:val="00896880"/>
    <w:rsid w:val="00897343"/>
    <w:rsid w:val="008A0A76"/>
    <w:rsid w:val="008A3DF2"/>
    <w:rsid w:val="008B20F8"/>
    <w:rsid w:val="008B3257"/>
    <w:rsid w:val="008B690A"/>
    <w:rsid w:val="008C147D"/>
    <w:rsid w:val="008C7E56"/>
    <w:rsid w:val="008D0C1E"/>
    <w:rsid w:val="008D198B"/>
    <w:rsid w:val="008D2A9D"/>
    <w:rsid w:val="008D334B"/>
    <w:rsid w:val="008D55E9"/>
    <w:rsid w:val="008E0A9A"/>
    <w:rsid w:val="008E15C8"/>
    <w:rsid w:val="008E3174"/>
    <w:rsid w:val="008E5C3A"/>
    <w:rsid w:val="008E71B2"/>
    <w:rsid w:val="008F04E7"/>
    <w:rsid w:val="008F06D8"/>
    <w:rsid w:val="008F173A"/>
    <w:rsid w:val="008F5198"/>
    <w:rsid w:val="008F6A9C"/>
    <w:rsid w:val="008F74B0"/>
    <w:rsid w:val="00902A6C"/>
    <w:rsid w:val="00903CC9"/>
    <w:rsid w:val="00904BA7"/>
    <w:rsid w:val="00907DBF"/>
    <w:rsid w:val="00910AD7"/>
    <w:rsid w:val="009113C5"/>
    <w:rsid w:val="00911AD9"/>
    <w:rsid w:val="00912B63"/>
    <w:rsid w:val="009142F0"/>
    <w:rsid w:val="009157CA"/>
    <w:rsid w:val="00916345"/>
    <w:rsid w:val="009207A1"/>
    <w:rsid w:val="00920B1B"/>
    <w:rsid w:val="00920F4F"/>
    <w:rsid w:val="0092266F"/>
    <w:rsid w:val="00922F40"/>
    <w:rsid w:val="00923BB0"/>
    <w:rsid w:val="009255B1"/>
    <w:rsid w:val="00926C4F"/>
    <w:rsid w:val="009307B1"/>
    <w:rsid w:val="0093230F"/>
    <w:rsid w:val="00932872"/>
    <w:rsid w:val="0093478F"/>
    <w:rsid w:val="00935712"/>
    <w:rsid w:val="009357B1"/>
    <w:rsid w:val="00940D77"/>
    <w:rsid w:val="009417C2"/>
    <w:rsid w:val="0094337C"/>
    <w:rsid w:val="009437F2"/>
    <w:rsid w:val="00944B31"/>
    <w:rsid w:val="009461B6"/>
    <w:rsid w:val="0095211A"/>
    <w:rsid w:val="009530EF"/>
    <w:rsid w:val="00953891"/>
    <w:rsid w:val="00953892"/>
    <w:rsid w:val="00953FC5"/>
    <w:rsid w:val="00955197"/>
    <w:rsid w:val="0095671B"/>
    <w:rsid w:val="00960E47"/>
    <w:rsid w:val="00961B00"/>
    <w:rsid w:val="00963092"/>
    <w:rsid w:val="00963863"/>
    <w:rsid w:val="0096409D"/>
    <w:rsid w:val="00964AE8"/>
    <w:rsid w:val="0097033E"/>
    <w:rsid w:val="00972A19"/>
    <w:rsid w:val="00973B7B"/>
    <w:rsid w:val="00975287"/>
    <w:rsid w:val="009766D8"/>
    <w:rsid w:val="00980621"/>
    <w:rsid w:val="0098442D"/>
    <w:rsid w:val="00984774"/>
    <w:rsid w:val="00984CC6"/>
    <w:rsid w:val="00984D18"/>
    <w:rsid w:val="00985302"/>
    <w:rsid w:val="009853B6"/>
    <w:rsid w:val="00985611"/>
    <w:rsid w:val="00985AE0"/>
    <w:rsid w:val="00987C49"/>
    <w:rsid w:val="009905F8"/>
    <w:rsid w:val="00991F2E"/>
    <w:rsid w:val="00992DF5"/>
    <w:rsid w:val="0099315B"/>
    <w:rsid w:val="0099511C"/>
    <w:rsid w:val="009A30B3"/>
    <w:rsid w:val="009A3F13"/>
    <w:rsid w:val="009A69BB"/>
    <w:rsid w:val="009A780D"/>
    <w:rsid w:val="009B07D0"/>
    <w:rsid w:val="009B3DB4"/>
    <w:rsid w:val="009B6180"/>
    <w:rsid w:val="009B631D"/>
    <w:rsid w:val="009B6827"/>
    <w:rsid w:val="009B7B68"/>
    <w:rsid w:val="009C096E"/>
    <w:rsid w:val="009C4B94"/>
    <w:rsid w:val="009C641A"/>
    <w:rsid w:val="009C6E84"/>
    <w:rsid w:val="009C73FC"/>
    <w:rsid w:val="009D04B1"/>
    <w:rsid w:val="009D3B25"/>
    <w:rsid w:val="009D4416"/>
    <w:rsid w:val="009E3331"/>
    <w:rsid w:val="009E3CB3"/>
    <w:rsid w:val="009E45DC"/>
    <w:rsid w:val="009E4E6A"/>
    <w:rsid w:val="009E5328"/>
    <w:rsid w:val="009F1E7F"/>
    <w:rsid w:val="009F36C4"/>
    <w:rsid w:val="009F6EB2"/>
    <w:rsid w:val="009F6F4F"/>
    <w:rsid w:val="00A004C1"/>
    <w:rsid w:val="00A00A4C"/>
    <w:rsid w:val="00A062A8"/>
    <w:rsid w:val="00A067F3"/>
    <w:rsid w:val="00A10476"/>
    <w:rsid w:val="00A107D3"/>
    <w:rsid w:val="00A1082A"/>
    <w:rsid w:val="00A12C95"/>
    <w:rsid w:val="00A134EA"/>
    <w:rsid w:val="00A14495"/>
    <w:rsid w:val="00A14751"/>
    <w:rsid w:val="00A14D83"/>
    <w:rsid w:val="00A152B1"/>
    <w:rsid w:val="00A17B46"/>
    <w:rsid w:val="00A2424D"/>
    <w:rsid w:val="00A24270"/>
    <w:rsid w:val="00A24326"/>
    <w:rsid w:val="00A25101"/>
    <w:rsid w:val="00A26C9C"/>
    <w:rsid w:val="00A26E19"/>
    <w:rsid w:val="00A2722B"/>
    <w:rsid w:val="00A27EE2"/>
    <w:rsid w:val="00A30DFA"/>
    <w:rsid w:val="00A31B41"/>
    <w:rsid w:val="00A34E70"/>
    <w:rsid w:val="00A41853"/>
    <w:rsid w:val="00A41EEA"/>
    <w:rsid w:val="00A43024"/>
    <w:rsid w:val="00A43368"/>
    <w:rsid w:val="00A4458B"/>
    <w:rsid w:val="00A51F25"/>
    <w:rsid w:val="00A53ADD"/>
    <w:rsid w:val="00A54E04"/>
    <w:rsid w:val="00A558C7"/>
    <w:rsid w:val="00A57164"/>
    <w:rsid w:val="00A616D5"/>
    <w:rsid w:val="00A616F7"/>
    <w:rsid w:val="00A636CE"/>
    <w:rsid w:val="00A6377A"/>
    <w:rsid w:val="00A66A1A"/>
    <w:rsid w:val="00A67383"/>
    <w:rsid w:val="00A67A1B"/>
    <w:rsid w:val="00A72333"/>
    <w:rsid w:val="00A72545"/>
    <w:rsid w:val="00A73889"/>
    <w:rsid w:val="00A809C5"/>
    <w:rsid w:val="00A80A8C"/>
    <w:rsid w:val="00A81AC9"/>
    <w:rsid w:val="00A83132"/>
    <w:rsid w:val="00A834BC"/>
    <w:rsid w:val="00A8435F"/>
    <w:rsid w:val="00A84A87"/>
    <w:rsid w:val="00A864AD"/>
    <w:rsid w:val="00A866FA"/>
    <w:rsid w:val="00A868B1"/>
    <w:rsid w:val="00A916C6"/>
    <w:rsid w:val="00A925B7"/>
    <w:rsid w:val="00A93194"/>
    <w:rsid w:val="00A95B76"/>
    <w:rsid w:val="00A96976"/>
    <w:rsid w:val="00A97443"/>
    <w:rsid w:val="00AA11E6"/>
    <w:rsid w:val="00AA394C"/>
    <w:rsid w:val="00AA52AE"/>
    <w:rsid w:val="00AA5610"/>
    <w:rsid w:val="00AB2BBC"/>
    <w:rsid w:val="00AB2FB0"/>
    <w:rsid w:val="00AB3406"/>
    <w:rsid w:val="00AC35ED"/>
    <w:rsid w:val="00AC4CA8"/>
    <w:rsid w:val="00AC68C7"/>
    <w:rsid w:val="00AD26DA"/>
    <w:rsid w:val="00AD4BA7"/>
    <w:rsid w:val="00AD4DC4"/>
    <w:rsid w:val="00AD636E"/>
    <w:rsid w:val="00AD6BED"/>
    <w:rsid w:val="00AD6DA3"/>
    <w:rsid w:val="00AD7726"/>
    <w:rsid w:val="00AE0091"/>
    <w:rsid w:val="00AE207A"/>
    <w:rsid w:val="00AE2119"/>
    <w:rsid w:val="00AE375A"/>
    <w:rsid w:val="00AE4891"/>
    <w:rsid w:val="00AE555C"/>
    <w:rsid w:val="00AE758B"/>
    <w:rsid w:val="00AF51B5"/>
    <w:rsid w:val="00AF5D58"/>
    <w:rsid w:val="00AF6AF5"/>
    <w:rsid w:val="00AF6DEF"/>
    <w:rsid w:val="00AF73AE"/>
    <w:rsid w:val="00AF7E20"/>
    <w:rsid w:val="00AF7FB4"/>
    <w:rsid w:val="00B01077"/>
    <w:rsid w:val="00B01550"/>
    <w:rsid w:val="00B018F7"/>
    <w:rsid w:val="00B03CA2"/>
    <w:rsid w:val="00B03DA6"/>
    <w:rsid w:val="00B07DAF"/>
    <w:rsid w:val="00B12231"/>
    <w:rsid w:val="00B13E0B"/>
    <w:rsid w:val="00B141E0"/>
    <w:rsid w:val="00B147E6"/>
    <w:rsid w:val="00B151E7"/>
    <w:rsid w:val="00B20505"/>
    <w:rsid w:val="00B21FA7"/>
    <w:rsid w:val="00B22129"/>
    <w:rsid w:val="00B22DB5"/>
    <w:rsid w:val="00B26E71"/>
    <w:rsid w:val="00B309A4"/>
    <w:rsid w:val="00B32E5D"/>
    <w:rsid w:val="00B3374B"/>
    <w:rsid w:val="00B363B9"/>
    <w:rsid w:val="00B37189"/>
    <w:rsid w:val="00B37A23"/>
    <w:rsid w:val="00B37D76"/>
    <w:rsid w:val="00B41EEF"/>
    <w:rsid w:val="00B43C03"/>
    <w:rsid w:val="00B45731"/>
    <w:rsid w:val="00B46293"/>
    <w:rsid w:val="00B466CF"/>
    <w:rsid w:val="00B47567"/>
    <w:rsid w:val="00B527CD"/>
    <w:rsid w:val="00B5328D"/>
    <w:rsid w:val="00B579F2"/>
    <w:rsid w:val="00B621D8"/>
    <w:rsid w:val="00B62A97"/>
    <w:rsid w:val="00B65F0A"/>
    <w:rsid w:val="00B70A5D"/>
    <w:rsid w:val="00B72743"/>
    <w:rsid w:val="00B73606"/>
    <w:rsid w:val="00B7373F"/>
    <w:rsid w:val="00B73DEC"/>
    <w:rsid w:val="00B75EB1"/>
    <w:rsid w:val="00B7648C"/>
    <w:rsid w:val="00B764FC"/>
    <w:rsid w:val="00B7789F"/>
    <w:rsid w:val="00B83A98"/>
    <w:rsid w:val="00B858CC"/>
    <w:rsid w:val="00B85C34"/>
    <w:rsid w:val="00B86CE4"/>
    <w:rsid w:val="00B87259"/>
    <w:rsid w:val="00B87B8B"/>
    <w:rsid w:val="00B948F9"/>
    <w:rsid w:val="00B9643E"/>
    <w:rsid w:val="00B972E1"/>
    <w:rsid w:val="00BA25B9"/>
    <w:rsid w:val="00BA336A"/>
    <w:rsid w:val="00BA341F"/>
    <w:rsid w:val="00BA3C10"/>
    <w:rsid w:val="00BA6DFE"/>
    <w:rsid w:val="00BA748C"/>
    <w:rsid w:val="00BB1492"/>
    <w:rsid w:val="00BB1A24"/>
    <w:rsid w:val="00BB3C2B"/>
    <w:rsid w:val="00BB49B6"/>
    <w:rsid w:val="00BB54D9"/>
    <w:rsid w:val="00BB6550"/>
    <w:rsid w:val="00BB6B7F"/>
    <w:rsid w:val="00BB7039"/>
    <w:rsid w:val="00BC18E2"/>
    <w:rsid w:val="00BC2B3C"/>
    <w:rsid w:val="00BC2D9C"/>
    <w:rsid w:val="00BC346F"/>
    <w:rsid w:val="00BC3B38"/>
    <w:rsid w:val="00BC6EEC"/>
    <w:rsid w:val="00BC7AFE"/>
    <w:rsid w:val="00BD042F"/>
    <w:rsid w:val="00BD1F9E"/>
    <w:rsid w:val="00BD2CF4"/>
    <w:rsid w:val="00BD37C7"/>
    <w:rsid w:val="00BD3C59"/>
    <w:rsid w:val="00BE33BC"/>
    <w:rsid w:val="00BE4612"/>
    <w:rsid w:val="00BE66CC"/>
    <w:rsid w:val="00BF0D97"/>
    <w:rsid w:val="00BF762F"/>
    <w:rsid w:val="00C00F52"/>
    <w:rsid w:val="00C02605"/>
    <w:rsid w:val="00C04C05"/>
    <w:rsid w:val="00C051AB"/>
    <w:rsid w:val="00C05F76"/>
    <w:rsid w:val="00C06766"/>
    <w:rsid w:val="00C10D8E"/>
    <w:rsid w:val="00C131A5"/>
    <w:rsid w:val="00C13820"/>
    <w:rsid w:val="00C14315"/>
    <w:rsid w:val="00C15AA2"/>
    <w:rsid w:val="00C16BF3"/>
    <w:rsid w:val="00C16D55"/>
    <w:rsid w:val="00C21A3F"/>
    <w:rsid w:val="00C237C6"/>
    <w:rsid w:val="00C300E5"/>
    <w:rsid w:val="00C34113"/>
    <w:rsid w:val="00C34B38"/>
    <w:rsid w:val="00C35C23"/>
    <w:rsid w:val="00C37883"/>
    <w:rsid w:val="00C40407"/>
    <w:rsid w:val="00C4271B"/>
    <w:rsid w:val="00C430A1"/>
    <w:rsid w:val="00C446F1"/>
    <w:rsid w:val="00C451B3"/>
    <w:rsid w:val="00C5093A"/>
    <w:rsid w:val="00C5275D"/>
    <w:rsid w:val="00C5305A"/>
    <w:rsid w:val="00C57603"/>
    <w:rsid w:val="00C6028D"/>
    <w:rsid w:val="00C61EB5"/>
    <w:rsid w:val="00C63080"/>
    <w:rsid w:val="00C64C36"/>
    <w:rsid w:val="00C672C6"/>
    <w:rsid w:val="00C70951"/>
    <w:rsid w:val="00C74C12"/>
    <w:rsid w:val="00C74D39"/>
    <w:rsid w:val="00C74E23"/>
    <w:rsid w:val="00C7568A"/>
    <w:rsid w:val="00C76F81"/>
    <w:rsid w:val="00C772E1"/>
    <w:rsid w:val="00C7759E"/>
    <w:rsid w:val="00C779DB"/>
    <w:rsid w:val="00C77E74"/>
    <w:rsid w:val="00C81BE7"/>
    <w:rsid w:val="00C82DC3"/>
    <w:rsid w:val="00C83169"/>
    <w:rsid w:val="00C855FC"/>
    <w:rsid w:val="00C924AF"/>
    <w:rsid w:val="00C92518"/>
    <w:rsid w:val="00C92B77"/>
    <w:rsid w:val="00C947F5"/>
    <w:rsid w:val="00C9590F"/>
    <w:rsid w:val="00CA128B"/>
    <w:rsid w:val="00CA1649"/>
    <w:rsid w:val="00CA5D78"/>
    <w:rsid w:val="00CA60B5"/>
    <w:rsid w:val="00CB06AE"/>
    <w:rsid w:val="00CB4E8D"/>
    <w:rsid w:val="00CB556A"/>
    <w:rsid w:val="00CB5F42"/>
    <w:rsid w:val="00CB6367"/>
    <w:rsid w:val="00CC19F1"/>
    <w:rsid w:val="00CC1FBB"/>
    <w:rsid w:val="00CC222E"/>
    <w:rsid w:val="00CC2B17"/>
    <w:rsid w:val="00CD02B6"/>
    <w:rsid w:val="00CD11D1"/>
    <w:rsid w:val="00CD1EB5"/>
    <w:rsid w:val="00CD5C38"/>
    <w:rsid w:val="00CD6009"/>
    <w:rsid w:val="00CE19CF"/>
    <w:rsid w:val="00CF1DDB"/>
    <w:rsid w:val="00CF7AD6"/>
    <w:rsid w:val="00D00972"/>
    <w:rsid w:val="00D012BA"/>
    <w:rsid w:val="00D018D3"/>
    <w:rsid w:val="00D0411F"/>
    <w:rsid w:val="00D059F7"/>
    <w:rsid w:val="00D06ADC"/>
    <w:rsid w:val="00D1098D"/>
    <w:rsid w:val="00D15037"/>
    <w:rsid w:val="00D152D6"/>
    <w:rsid w:val="00D2148F"/>
    <w:rsid w:val="00D214BA"/>
    <w:rsid w:val="00D21D71"/>
    <w:rsid w:val="00D2287C"/>
    <w:rsid w:val="00D236B6"/>
    <w:rsid w:val="00D2620E"/>
    <w:rsid w:val="00D27D21"/>
    <w:rsid w:val="00D27F6D"/>
    <w:rsid w:val="00D30450"/>
    <w:rsid w:val="00D30CE5"/>
    <w:rsid w:val="00D33DA1"/>
    <w:rsid w:val="00D34E5D"/>
    <w:rsid w:val="00D41ACD"/>
    <w:rsid w:val="00D439E4"/>
    <w:rsid w:val="00D442B2"/>
    <w:rsid w:val="00D46368"/>
    <w:rsid w:val="00D46D67"/>
    <w:rsid w:val="00D50924"/>
    <w:rsid w:val="00D526C1"/>
    <w:rsid w:val="00D52B4A"/>
    <w:rsid w:val="00D5554D"/>
    <w:rsid w:val="00D558A5"/>
    <w:rsid w:val="00D575B5"/>
    <w:rsid w:val="00D60C66"/>
    <w:rsid w:val="00D6105A"/>
    <w:rsid w:val="00D61AC5"/>
    <w:rsid w:val="00D63A41"/>
    <w:rsid w:val="00D64856"/>
    <w:rsid w:val="00D64B9D"/>
    <w:rsid w:val="00D65067"/>
    <w:rsid w:val="00D7182D"/>
    <w:rsid w:val="00D718EC"/>
    <w:rsid w:val="00D71FFF"/>
    <w:rsid w:val="00D730F6"/>
    <w:rsid w:val="00D7632D"/>
    <w:rsid w:val="00D773D7"/>
    <w:rsid w:val="00D8132C"/>
    <w:rsid w:val="00D8187F"/>
    <w:rsid w:val="00D82B0B"/>
    <w:rsid w:val="00D8581F"/>
    <w:rsid w:val="00D85EBC"/>
    <w:rsid w:val="00D90ED0"/>
    <w:rsid w:val="00D96393"/>
    <w:rsid w:val="00D96A62"/>
    <w:rsid w:val="00DA1AF2"/>
    <w:rsid w:val="00DA1ED8"/>
    <w:rsid w:val="00DA2F85"/>
    <w:rsid w:val="00DA3DEE"/>
    <w:rsid w:val="00DA6636"/>
    <w:rsid w:val="00DA68DE"/>
    <w:rsid w:val="00DA6FBF"/>
    <w:rsid w:val="00DA7F19"/>
    <w:rsid w:val="00DB0AB5"/>
    <w:rsid w:val="00DB39AD"/>
    <w:rsid w:val="00DB4209"/>
    <w:rsid w:val="00DB5C63"/>
    <w:rsid w:val="00DB6D1E"/>
    <w:rsid w:val="00DB769F"/>
    <w:rsid w:val="00DC1F77"/>
    <w:rsid w:val="00DC2125"/>
    <w:rsid w:val="00DC2BCE"/>
    <w:rsid w:val="00DC4F73"/>
    <w:rsid w:val="00DD3273"/>
    <w:rsid w:val="00DD5230"/>
    <w:rsid w:val="00DD6EB7"/>
    <w:rsid w:val="00DD79E3"/>
    <w:rsid w:val="00DE0B37"/>
    <w:rsid w:val="00DE15EA"/>
    <w:rsid w:val="00DE3832"/>
    <w:rsid w:val="00DE5DC4"/>
    <w:rsid w:val="00DE6297"/>
    <w:rsid w:val="00DE7F82"/>
    <w:rsid w:val="00DF040A"/>
    <w:rsid w:val="00DF2EE1"/>
    <w:rsid w:val="00DF4912"/>
    <w:rsid w:val="00DF4B7A"/>
    <w:rsid w:val="00DF5399"/>
    <w:rsid w:val="00DF5A17"/>
    <w:rsid w:val="00E006A3"/>
    <w:rsid w:val="00E00C5F"/>
    <w:rsid w:val="00E00E2D"/>
    <w:rsid w:val="00E047FD"/>
    <w:rsid w:val="00E0596F"/>
    <w:rsid w:val="00E076D2"/>
    <w:rsid w:val="00E106C4"/>
    <w:rsid w:val="00E11AA4"/>
    <w:rsid w:val="00E13A85"/>
    <w:rsid w:val="00E13C22"/>
    <w:rsid w:val="00E14073"/>
    <w:rsid w:val="00E1455C"/>
    <w:rsid w:val="00E152FB"/>
    <w:rsid w:val="00E164D9"/>
    <w:rsid w:val="00E17551"/>
    <w:rsid w:val="00E222C6"/>
    <w:rsid w:val="00E22DB9"/>
    <w:rsid w:val="00E25059"/>
    <w:rsid w:val="00E25529"/>
    <w:rsid w:val="00E25698"/>
    <w:rsid w:val="00E32E24"/>
    <w:rsid w:val="00E3371D"/>
    <w:rsid w:val="00E346E7"/>
    <w:rsid w:val="00E34A7E"/>
    <w:rsid w:val="00E35FC1"/>
    <w:rsid w:val="00E37E2C"/>
    <w:rsid w:val="00E37E6A"/>
    <w:rsid w:val="00E412DC"/>
    <w:rsid w:val="00E473C1"/>
    <w:rsid w:val="00E532E5"/>
    <w:rsid w:val="00E53B01"/>
    <w:rsid w:val="00E62163"/>
    <w:rsid w:val="00E62B70"/>
    <w:rsid w:val="00E65BB9"/>
    <w:rsid w:val="00E728DE"/>
    <w:rsid w:val="00E762EF"/>
    <w:rsid w:val="00E76EE5"/>
    <w:rsid w:val="00E801E6"/>
    <w:rsid w:val="00E80B6D"/>
    <w:rsid w:val="00E83F26"/>
    <w:rsid w:val="00E86A89"/>
    <w:rsid w:val="00E938ED"/>
    <w:rsid w:val="00E94018"/>
    <w:rsid w:val="00E94E23"/>
    <w:rsid w:val="00E94F60"/>
    <w:rsid w:val="00E977F2"/>
    <w:rsid w:val="00EA0096"/>
    <w:rsid w:val="00EA061F"/>
    <w:rsid w:val="00EA41E4"/>
    <w:rsid w:val="00EA4E59"/>
    <w:rsid w:val="00EA590F"/>
    <w:rsid w:val="00EA5CAB"/>
    <w:rsid w:val="00EB0353"/>
    <w:rsid w:val="00EB1B7E"/>
    <w:rsid w:val="00EB2110"/>
    <w:rsid w:val="00EB4E5C"/>
    <w:rsid w:val="00EC0E06"/>
    <w:rsid w:val="00EC11CA"/>
    <w:rsid w:val="00EC35ED"/>
    <w:rsid w:val="00EC426D"/>
    <w:rsid w:val="00ED001D"/>
    <w:rsid w:val="00ED2954"/>
    <w:rsid w:val="00ED2DF1"/>
    <w:rsid w:val="00ED337B"/>
    <w:rsid w:val="00ED58F7"/>
    <w:rsid w:val="00ED7905"/>
    <w:rsid w:val="00ED7B0E"/>
    <w:rsid w:val="00EE1ACE"/>
    <w:rsid w:val="00EE2BB5"/>
    <w:rsid w:val="00EE399E"/>
    <w:rsid w:val="00EE4A7B"/>
    <w:rsid w:val="00EF025D"/>
    <w:rsid w:val="00EF149F"/>
    <w:rsid w:val="00EF54DD"/>
    <w:rsid w:val="00EF644C"/>
    <w:rsid w:val="00EF77B8"/>
    <w:rsid w:val="00F00C20"/>
    <w:rsid w:val="00F05E2E"/>
    <w:rsid w:val="00F072A7"/>
    <w:rsid w:val="00F07A5E"/>
    <w:rsid w:val="00F126D6"/>
    <w:rsid w:val="00F12BA5"/>
    <w:rsid w:val="00F13649"/>
    <w:rsid w:val="00F14B90"/>
    <w:rsid w:val="00F17A32"/>
    <w:rsid w:val="00F24547"/>
    <w:rsid w:val="00F26195"/>
    <w:rsid w:val="00F270BC"/>
    <w:rsid w:val="00F32FF1"/>
    <w:rsid w:val="00F3376F"/>
    <w:rsid w:val="00F37C85"/>
    <w:rsid w:val="00F40510"/>
    <w:rsid w:val="00F4151E"/>
    <w:rsid w:val="00F448D8"/>
    <w:rsid w:val="00F44F02"/>
    <w:rsid w:val="00F4768D"/>
    <w:rsid w:val="00F500F0"/>
    <w:rsid w:val="00F501CD"/>
    <w:rsid w:val="00F511A4"/>
    <w:rsid w:val="00F53663"/>
    <w:rsid w:val="00F53706"/>
    <w:rsid w:val="00F54523"/>
    <w:rsid w:val="00F56F11"/>
    <w:rsid w:val="00F6129C"/>
    <w:rsid w:val="00F6482D"/>
    <w:rsid w:val="00F66431"/>
    <w:rsid w:val="00F670AD"/>
    <w:rsid w:val="00F73C69"/>
    <w:rsid w:val="00F76BB6"/>
    <w:rsid w:val="00F84213"/>
    <w:rsid w:val="00F86497"/>
    <w:rsid w:val="00F86BB0"/>
    <w:rsid w:val="00F86E34"/>
    <w:rsid w:val="00F870E8"/>
    <w:rsid w:val="00F90FA3"/>
    <w:rsid w:val="00F916FD"/>
    <w:rsid w:val="00F940D2"/>
    <w:rsid w:val="00F954D3"/>
    <w:rsid w:val="00F959E4"/>
    <w:rsid w:val="00FA431F"/>
    <w:rsid w:val="00FB057F"/>
    <w:rsid w:val="00FB0D19"/>
    <w:rsid w:val="00FB0FDB"/>
    <w:rsid w:val="00FB6566"/>
    <w:rsid w:val="00FB7D1A"/>
    <w:rsid w:val="00FC7E20"/>
    <w:rsid w:val="00FD04EF"/>
    <w:rsid w:val="00FD0934"/>
    <w:rsid w:val="00FD13E8"/>
    <w:rsid w:val="00FD1C09"/>
    <w:rsid w:val="00FD32D8"/>
    <w:rsid w:val="00FD3F3D"/>
    <w:rsid w:val="00FD3F9C"/>
    <w:rsid w:val="00FD4F16"/>
    <w:rsid w:val="00FD5925"/>
    <w:rsid w:val="00FE009D"/>
    <w:rsid w:val="00FE1237"/>
    <w:rsid w:val="00FE14D6"/>
    <w:rsid w:val="00FE411B"/>
    <w:rsid w:val="00FE49A6"/>
    <w:rsid w:val="00FE5525"/>
    <w:rsid w:val="00FE5A30"/>
    <w:rsid w:val="00FE6420"/>
    <w:rsid w:val="00FE6841"/>
    <w:rsid w:val="00FE7EF7"/>
    <w:rsid w:val="00FF08BF"/>
    <w:rsid w:val="00FF0B30"/>
    <w:rsid w:val="00FF4462"/>
    <w:rsid w:val="00FF6FC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C2B80FA"/>
  <w15:chartTrackingRefBased/>
  <w15:docId w15:val="{4B3BB8FA-3754-4F02-BB67-2C2AADC4C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EAF"/>
    <w:pPr>
      <w:spacing w:line="360" w:lineRule="auto"/>
    </w:pPr>
    <w:rPr>
      <w:rFonts w:ascii="Arial" w:hAnsi="Arial"/>
      <w:sz w:val="24"/>
    </w:rPr>
  </w:style>
  <w:style w:type="paragraph" w:styleId="Heading1">
    <w:name w:val="heading 1"/>
    <w:basedOn w:val="Normal"/>
    <w:next w:val="Normal"/>
    <w:link w:val="Heading1Char"/>
    <w:autoRedefine/>
    <w:uiPriority w:val="9"/>
    <w:qFormat/>
    <w:rsid w:val="004770F4"/>
    <w:pPr>
      <w:keepNext/>
      <w:keepLines/>
      <w:spacing w:before="240" w:after="0"/>
      <w:outlineLvl w:val="0"/>
    </w:pPr>
    <w:rPr>
      <w:rFonts w:eastAsiaTheme="majorEastAsia" w:cstheme="majorBidi"/>
      <w:b/>
      <w:caps/>
      <w:szCs w:val="32"/>
    </w:rPr>
  </w:style>
  <w:style w:type="paragraph" w:styleId="Heading2">
    <w:name w:val="heading 2"/>
    <w:basedOn w:val="Heading1"/>
    <w:next w:val="Normal"/>
    <w:link w:val="Heading2Char"/>
    <w:autoRedefine/>
    <w:uiPriority w:val="9"/>
    <w:unhideWhenUsed/>
    <w:qFormat/>
    <w:rsid w:val="005471E9"/>
    <w:pPr>
      <w:spacing w:before="40"/>
      <w:outlineLvl w:val="1"/>
    </w:pPr>
    <w:rPr>
      <w:caps w:val="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Header">
    <w:name w:val="Report Header"/>
    <w:basedOn w:val="Heading1"/>
    <w:next w:val="Normal"/>
    <w:link w:val="ReportHeaderChar"/>
    <w:autoRedefine/>
    <w:qFormat/>
    <w:rsid w:val="004770F4"/>
    <w:rPr>
      <w:b w:val="0"/>
      <w:caps w:val="0"/>
    </w:rPr>
  </w:style>
  <w:style w:type="table" w:styleId="TableGrid">
    <w:name w:val="Table Grid"/>
    <w:basedOn w:val="TableNormal"/>
    <w:uiPriority w:val="39"/>
    <w:rsid w:val="00DE0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portHeaderChar">
    <w:name w:val="Report Header Char"/>
    <w:basedOn w:val="Heading1Char"/>
    <w:link w:val="ReportHeader"/>
    <w:rsid w:val="004770F4"/>
    <w:rPr>
      <w:rFonts w:ascii="Arial" w:eastAsiaTheme="majorEastAsia" w:hAnsi="Arial" w:cstheme="majorBidi"/>
      <w:b w:val="0"/>
      <w:caps w:val="0"/>
      <w:sz w:val="24"/>
      <w:szCs w:val="32"/>
    </w:rPr>
  </w:style>
  <w:style w:type="character" w:customStyle="1" w:styleId="Heading1Char">
    <w:name w:val="Heading 1 Char"/>
    <w:basedOn w:val="DefaultParagraphFont"/>
    <w:link w:val="Heading1"/>
    <w:uiPriority w:val="9"/>
    <w:rsid w:val="004770F4"/>
    <w:rPr>
      <w:rFonts w:ascii="Arial" w:eastAsiaTheme="majorEastAsia" w:hAnsi="Arial" w:cstheme="majorBidi"/>
      <w:b/>
      <w:caps/>
      <w:sz w:val="24"/>
      <w:szCs w:val="32"/>
    </w:rPr>
  </w:style>
  <w:style w:type="paragraph" w:styleId="TOCHeading">
    <w:name w:val="TOC Heading"/>
    <w:basedOn w:val="Heading1"/>
    <w:next w:val="Normal"/>
    <w:uiPriority w:val="39"/>
    <w:unhideWhenUsed/>
    <w:qFormat/>
    <w:rsid w:val="00DE0B37"/>
    <w:pPr>
      <w:outlineLvl w:val="9"/>
    </w:pPr>
    <w:rPr>
      <w:lang w:val="en-US" w:eastAsia="en-US"/>
    </w:rPr>
  </w:style>
  <w:style w:type="paragraph" w:styleId="TOC1">
    <w:name w:val="toc 1"/>
    <w:basedOn w:val="Normal"/>
    <w:next w:val="Normal"/>
    <w:autoRedefine/>
    <w:uiPriority w:val="39"/>
    <w:unhideWhenUsed/>
    <w:rsid w:val="0053256B"/>
    <w:pPr>
      <w:spacing w:after="100"/>
    </w:pPr>
  </w:style>
  <w:style w:type="character" w:styleId="Hyperlink">
    <w:name w:val="Hyperlink"/>
    <w:basedOn w:val="DefaultParagraphFont"/>
    <w:uiPriority w:val="99"/>
    <w:unhideWhenUsed/>
    <w:rsid w:val="00DE0B37"/>
    <w:rPr>
      <w:color w:val="0563C1" w:themeColor="hyperlink"/>
      <w:u w:val="single"/>
    </w:rPr>
  </w:style>
  <w:style w:type="paragraph" w:customStyle="1" w:styleId="EndNoteBibliography">
    <w:name w:val="EndNote Bibliography"/>
    <w:basedOn w:val="Normal"/>
    <w:link w:val="EndNoteBibliographyChar"/>
    <w:rsid w:val="00DE0B37"/>
    <w:pPr>
      <w:spacing w:line="240" w:lineRule="auto"/>
    </w:pPr>
    <w:rPr>
      <w:rFonts w:cs="Arial"/>
      <w:noProof/>
    </w:rPr>
  </w:style>
  <w:style w:type="character" w:customStyle="1" w:styleId="EndNoteBibliographyChar">
    <w:name w:val="EndNote Bibliography Char"/>
    <w:basedOn w:val="DefaultParagraphFont"/>
    <w:link w:val="EndNoteBibliography"/>
    <w:rsid w:val="00DE0B37"/>
    <w:rPr>
      <w:rFonts w:ascii="Arial" w:hAnsi="Arial" w:cs="Arial"/>
      <w:noProof/>
      <w:sz w:val="24"/>
    </w:rPr>
  </w:style>
  <w:style w:type="paragraph" w:customStyle="1" w:styleId="Style1">
    <w:name w:val="Style1"/>
    <w:basedOn w:val="ReportHeader"/>
    <w:link w:val="Style1Char"/>
    <w:qFormat/>
    <w:rsid w:val="00DE0B37"/>
    <w:rPr>
      <w:lang w:val="en-US"/>
    </w:rPr>
  </w:style>
  <w:style w:type="character" w:customStyle="1" w:styleId="Style1Char">
    <w:name w:val="Style1 Char"/>
    <w:basedOn w:val="ReportHeaderChar"/>
    <w:link w:val="Style1"/>
    <w:rsid w:val="00DE0B37"/>
    <w:rPr>
      <w:rFonts w:ascii="Arial" w:eastAsiaTheme="majorEastAsia" w:hAnsi="Arial" w:cstheme="majorBidi"/>
      <w:b w:val="0"/>
      <w:caps w:val="0"/>
      <w:color w:val="2F5496" w:themeColor="accent1" w:themeShade="BF"/>
      <w:sz w:val="24"/>
      <w:szCs w:val="32"/>
      <w:lang w:val="en-US"/>
    </w:rPr>
  </w:style>
  <w:style w:type="paragraph" w:styleId="Footer">
    <w:name w:val="footer"/>
    <w:basedOn w:val="Normal"/>
    <w:link w:val="FooterChar"/>
    <w:uiPriority w:val="99"/>
    <w:unhideWhenUsed/>
    <w:rsid w:val="00DE0B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B37"/>
    <w:rPr>
      <w:rFonts w:ascii="Arial" w:hAnsi="Arial"/>
    </w:rPr>
  </w:style>
  <w:style w:type="paragraph" w:styleId="ListParagraph">
    <w:name w:val="List Paragraph"/>
    <w:basedOn w:val="Normal"/>
    <w:uiPriority w:val="34"/>
    <w:qFormat/>
    <w:rsid w:val="00DE0B37"/>
    <w:pPr>
      <w:ind w:left="720"/>
      <w:contextualSpacing/>
    </w:pPr>
  </w:style>
  <w:style w:type="paragraph" w:styleId="Caption">
    <w:name w:val="caption"/>
    <w:basedOn w:val="Normal"/>
    <w:next w:val="Normal"/>
    <w:uiPriority w:val="35"/>
    <w:unhideWhenUsed/>
    <w:qFormat/>
    <w:rsid w:val="00DE0B3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E0B37"/>
    <w:rPr>
      <w:sz w:val="16"/>
      <w:szCs w:val="16"/>
    </w:rPr>
  </w:style>
  <w:style w:type="paragraph" w:styleId="CommentText">
    <w:name w:val="annotation text"/>
    <w:basedOn w:val="Normal"/>
    <w:link w:val="CommentTextChar"/>
    <w:uiPriority w:val="99"/>
    <w:semiHidden/>
    <w:unhideWhenUsed/>
    <w:rsid w:val="00DE0B37"/>
    <w:pPr>
      <w:spacing w:line="240" w:lineRule="auto"/>
    </w:pPr>
    <w:rPr>
      <w:sz w:val="20"/>
      <w:szCs w:val="20"/>
    </w:rPr>
  </w:style>
  <w:style w:type="character" w:customStyle="1" w:styleId="CommentTextChar">
    <w:name w:val="Comment Text Char"/>
    <w:basedOn w:val="DefaultParagraphFont"/>
    <w:link w:val="CommentText"/>
    <w:uiPriority w:val="99"/>
    <w:semiHidden/>
    <w:rsid w:val="00DE0B37"/>
    <w:rPr>
      <w:rFonts w:ascii="Arial" w:hAnsi="Arial"/>
      <w:sz w:val="20"/>
      <w:szCs w:val="20"/>
    </w:rPr>
  </w:style>
  <w:style w:type="character" w:customStyle="1" w:styleId="Heading2Char">
    <w:name w:val="Heading 2 Char"/>
    <w:basedOn w:val="DefaultParagraphFont"/>
    <w:link w:val="Heading2"/>
    <w:uiPriority w:val="9"/>
    <w:rsid w:val="005471E9"/>
    <w:rPr>
      <w:rFonts w:ascii="Arial" w:eastAsiaTheme="majorEastAsia" w:hAnsi="Arial" w:cstheme="majorBidi"/>
      <w:b/>
      <w:sz w:val="24"/>
      <w:szCs w:val="26"/>
    </w:rPr>
  </w:style>
  <w:style w:type="paragraph" w:styleId="TOC2">
    <w:name w:val="toc 2"/>
    <w:basedOn w:val="Normal"/>
    <w:next w:val="Normal"/>
    <w:autoRedefine/>
    <w:uiPriority w:val="39"/>
    <w:unhideWhenUsed/>
    <w:rsid w:val="0053256B"/>
    <w:pPr>
      <w:spacing w:after="100"/>
      <w:ind w:left="238"/>
    </w:pPr>
  </w:style>
  <w:style w:type="paragraph" w:customStyle="1" w:styleId="EndNoteBibliographyTitle">
    <w:name w:val="EndNote Bibliography Title"/>
    <w:basedOn w:val="Normal"/>
    <w:link w:val="EndNoteBibliographyTitleChar"/>
    <w:rsid w:val="00D7632D"/>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D7632D"/>
    <w:rPr>
      <w:rFonts w:ascii="Arial" w:hAnsi="Arial" w:cs="Arial"/>
      <w:noProof/>
      <w:sz w:val="24"/>
    </w:rPr>
  </w:style>
  <w:style w:type="character" w:styleId="UnresolvedMention">
    <w:name w:val="Unresolved Mention"/>
    <w:basedOn w:val="DefaultParagraphFont"/>
    <w:uiPriority w:val="99"/>
    <w:semiHidden/>
    <w:unhideWhenUsed/>
    <w:rsid w:val="00D7632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548D0"/>
    <w:rPr>
      <w:b/>
      <w:bCs/>
    </w:rPr>
  </w:style>
  <w:style w:type="character" w:customStyle="1" w:styleId="CommentSubjectChar">
    <w:name w:val="Comment Subject Char"/>
    <w:basedOn w:val="CommentTextChar"/>
    <w:link w:val="CommentSubject"/>
    <w:uiPriority w:val="99"/>
    <w:semiHidden/>
    <w:rsid w:val="001548D0"/>
    <w:rPr>
      <w:rFonts w:ascii="Arial" w:hAnsi="Arial"/>
      <w:b/>
      <w:bCs/>
      <w:sz w:val="20"/>
      <w:szCs w:val="20"/>
    </w:rPr>
  </w:style>
  <w:style w:type="paragraph" w:styleId="Header">
    <w:name w:val="header"/>
    <w:basedOn w:val="Normal"/>
    <w:link w:val="HeaderChar"/>
    <w:uiPriority w:val="99"/>
    <w:unhideWhenUsed/>
    <w:rsid w:val="00B26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E71"/>
    <w:rPr>
      <w:rFonts w:ascii="Arial" w:hAnsi="Arial"/>
      <w:sz w:val="24"/>
    </w:rPr>
  </w:style>
  <w:style w:type="paragraph" w:styleId="NormalWeb">
    <w:name w:val="Normal (Web)"/>
    <w:basedOn w:val="Normal"/>
    <w:uiPriority w:val="99"/>
    <w:semiHidden/>
    <w:unhideWhenUsed/>
    <w:rsid w:val="005B6C3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2686">
      <w:bodyDiv w:val="1"/>
      <w:marLeft w:val="0"/>
      <w:marRight w:val="0"/>
      <w:marTop w:val="0"/>
      <w:marBottom w:val="0"/>
      <w:divBdr>
        <w:top w:val="none" w:sz="0" w:space="0" w:color="auto"/>
        <w:left w:val="none" w:sz="0" w:space="0" w:color="auto"/>
        <w:bottom w:val="none" w:sz="0" w:space="0" w:color="auto"/>
        <w:right w:val="none" w:sz="0" w:space="0" w:color="auto"/>
      </w:divBdr>
    </w:div>
    <w:div w:id="517699194">
      <w:bodyDiv w:val="1"/>
      <w:marLeft w:val="0"/>
      <w:marRight w:val="0"/>
      <w:marTop w:val="0"/>
      <w:marBottom w:val="0"/>
      <w:divBdr>
        <w:top w:val="none" w:sz="0" w:space="0" w:color="auto"/>
        <w:left w:val="none" w:sz="0" w:space="0" w:color="auto"/>
        <w:bottom w:val="none" w:sz="0" w:space="0" w:color="auto"/>
        <w:right w:val="none" w:sz="0" w:space="0" w:color="auto"/>
      </w:divBdr>
    </w:div>
    <w:div w:id="536502129">
      <w:bodyDiv w:val="1"/>
      <w:marLeft w:val="0"/>
      <w:marRight w:val="0"/>
      <w:marTop w:val="0"/>
      <w:marBottom w:val="0"/>
      <w:divBdr>
        <w:top w:val="none" w:sz="0" w:space="0" w:color="auto"/>
        <w:left w:val="none" w:sz="0" w:space="0" w:color="auto"/>
        <w:bottom w:val="none" w:sz="0" w:space="0" w:color="auto"/>
        <w:right w:val="none" w:sz="0" w:space="0" w:color="auto"/>
      </w:divBdr>
    </w:div>
    <w:div w:id="647320637">
      <w:bodyDiv w:val="1"/>
      <w:marLeft w:val="0"/>
      <w:marRight w:val="0"/>
      <w:marTop w:val="0"/>
      <w:marBottom w:val="0"/>
      <w:divBdr>
        <w:top w:val="none" w:sz="0" w:space="0" w:color="auto"/>
        <w:left w:val="none" w:sz="0" w:space="0" w:color="auto"/>
        <w:bottom w:val="none" w:sz="0" w:space="0" w:color="auto"/>
        <w:right w:val="none" w:sz="0" w:space="0" w:color="auto"/>
      </w:divBdr>
    </w:div>
    <w:div w:id="654527318">
      <w:bodyDiv w:val="1"/>
      <w:marLeft w:val="0"/>
      <w:marRight w:val="0"/>
      <w:marTop w:val="0"/>
      <w:marBottom w:val="0"/>
      <w:divBdr>
        <w:top w:val="none" w:sz="0" w:space="0" w:color="auto"/>
        <w:left w:val="none" w:sz="0" w:space="0" w:color="auto"/>
        <w:bottom w:val="none" w:sz="0" w:space="0" w:color="auto"/>
        <w:right w:val="none" w:sz="0" w:space="0" w:color="auto"/>
      </w:divBdr>
    </w:div>
    <w:div w:id="714502858">
      <w:bodyDiv w:val="1"/>
      <w:marLeft w:val="0"/>
      <w:marRight w:val="0"/>
      <w:marTop w:val="0"/>
      <w:marBottom w:val="0"/>
      <w:divBdr>
        <w:top w:val="none" w:sz="0" w:space="0" w:color="auto"/>
        <w:left w:val="none" w:sz="0" w:space="0" w:color="auto"/>
        <w:bottom w:val="none" w:sz="0" w:space="0" w:color="auto"/>
        <w:right w:val="none" w:sz="0" w:space="0" w:color="auto"/>
      </w:divBdr>
    </w:div>
    <w:div w:id="728891562">
      <w:bodyDiv w:val="1"/>
      <w:marLeft w:val="0"/>
      <w:marRight w:val="0"/>
      <w:marTop w:val="0"/>
      <w:marBottom w:val="0"/>
      <w:divBdr>
        <w:top w:val="none" w:sz="0" w:space="0" w:color="auto"/>
        <w:left w:val="none" w:sz="0" w:space="0" w:color="auto"/>
        <w:bottom w:val="none" w:sz="0" w:space="0" w:color="auto"/>
        <w:right w:val="none" w:sz="0" w:space="0" w:color="auto"/>
      </w:divBdr>
    </w:div>
    <w:div w:id="752168322">
      <w:bodyDiv w:val="1"/>
      <w:marLeft w:val="0"/>
      <w:marRight w:val="0"/>
      <w:marTop w:val="0"/>
      <w:marBottom w:val="0"/>
      <w:divBdr>
        <w:top w:val="none" w:sz="0" w:space="0" w:color="auto"/>
        <w:left w:val="none" w:sz="0" w:space="0" w:color="auto"/>
        <w:bottom w:val="none" w:sz="0" w:space="0" w:color="auto"/>
        <w:right w:val="none" w:sz="0" w:space="0" w:color="auto"/>
      </w:divBdr>
    </w:div>
    <w:div w:id="756562981">
      <w:bodyDiv w:val="1"/>
      <w:marLeft w:val="0"/>
      <w:marRight w:val="0"/>
      <w:marTop w:val="0"/>
      <w:marBottom w:val="0"/>
      <w:divBdr>
        <w:top w:val="none" w:sz="0" w:space="0" w:color="auto"/>
        <w:left w:val="none" w:sz="0" w:space="0" w:color="auto"/>
        <w:bottom w:val="none" w:sz="0" w:space="0" w:color="auto"/>
        <w:right w:val="none" w:sz="0" w:space="0" w:color="auto"/>
      </w:divBdr>
    </w:div>
    <w:div w:id="801537090">
      <w:bodyDiv w:val="1"/>
      <w:marLeft w:val="0"/>
      <w:marRight w:val="0"/>
      <w:marTop w:val="0"/>
      <w:marBottom w:val="0"/>
      <w:divBdr>
        <w:top w:val="none" w:sz="0" w:space="0" w:color="auto"/>
        <w:left w:val="none" w:sz="0" w:space="0" w:color="auto"/>
        <w:bottom w:val="none" w:sz="0" w:space="0" w:color="auto"/>
        <w:right w:val="none" w:sz="0" w:space="0" w:color="auto"/>
      </w:divBdr>
    </w:div>
    <w:div w:id="868370121">
      <w:bodyDiv w:val="1"/>
      <w:marLeft w:val="0"/>
      <w:marRight w:val="0"/>
      <w:marTop w:val="0"/>
      <w:marBottom w:val="0"/>
      <w:divBdr>
        <w:top w:val="none" w:sz="0" w:space="0" w:color="auto"/>
        <w:left w:val="none" w:sz="0" w:space="0" w:color="auto"/>
        <w:bottom w:val="none" w:sz="0" w:space="0" w:color="auto"/>
        <w:right w:val="none" w:sz="0" w:space="0" w:color="auto"/>
      </w:divBdr>
    </w:div>
    <w:div w:id="1083794279">
      <w:bodyDiv w:val="1"/>
      <w:marLeft w:val="0"/>
      <w:marRight w:val="0"/>
      <w:marTop w:val="0"/>
      <w:marBottom w:val="0"/>
      <w:divBdr>
        <w:top w:val="none" w:sz="0" w:space="0" w:color="auto"/>
        <w:left w:val="none" w:sz="0" w:space="0" w:color="auto"/>
        <w:bottom w:val="none" w:sz="0" w:space="0" w:color="auto"/>
        <w:right w:val="none" w:sz="0" w:space="0" w:color="auto"/>
      </w:divBdr>
    </w:div>
    <w:div w:id="1087578144">
      <w:bodyDiv w:val="1"/>
      <w:marLeft w:val="0"/>
      <w:marRight w:val="0"/>
      <w:marTop w:val="0"/>
      <w:marBottom w:val="0"/>
      <w:divBdr>
        <w:top w:val="none" w:sz="0" w:space="0" w:color="auto"/>
        <w:left w:val="none" w:sz="0" w:space="0" w:color="auto"/>
        <w:bottom w:val="none" w:sz="0" w:space="0" w:color="auto"/>
        <w:right w:val="none" w:sz="0" w:space="0" w:color="auto"/>
      </w:divBdr>
    </w:div>
    <w:div w:id="1125082724">
      <w:bodyDiv w:val="1"/>
      <w:marLeft w:val="0"/>
      <w:marRight w:val="0"/>
      <w:marTop w:val="0"/>
      <w:marBottom w:val="0"/>
      <w:divBdr>
        <w:top w:val="none" w:sz="0" w:space="0" w:color="auto"/>
        <w:left w:val="none" w:sz="0" w:space="0" w:color="auto"/>
        <w:bottom w:val="none" w:sz="0" w:space="0" w:color="auto"/>
        <w:right w:val="none" w:sz="0" w:space="0" w:color="auto"/>
      </w:divBdr>
    </w:div>
    <w:div w:id="1193104373">
      <w:bodyDiv w:val="1"/>
      <w:marLeft w:val="0"/>
      <w:marRight w:val="0"/>
      <w:marTop w:val="0"/>
      <w:marBottom w:val="0"/>
      <w:divBdr>
        <w:top w:val="none" w:sz="0" w:space="0" w:color="auto"/>
        <w:left w:val="none" w:sz="0" w:space="0" w:color="auto"/>
        <w:bottom w:val="none" w:sz="0" w:space="0" w:color="auto"/>
        <w:right w:val="none" w:sz="0" w:space="0" w:color="auto"/>
      </w:divBdr>
    </w:div>
    <w:div w:id="1272972261">
      <w:bodyDiv w:val="1"/>
      <w:marLeft w:val="0"/>
      <w:marRight w:val="0"/>
      <w:marTop w:val="0"/>
      <w:marBottom w:val="0"/>
      <w:divBdr>
        <w:top w:val="none" w:sz="0" w:space="0" w:color="auto"/>
        <w:left w:val="none" w:sz="0" w:space="0" w:color="auto"/>
        <w:bottom w:val="none" w:sz="0" w:space="0" w:color="auto"/>
        <w:right w:val="none" w:sz="0" w:space="0" w:color="auto"/>
      </w:divBdr>
    </w:div>
    <w:div w:id="1358196310">
      <w:bodyDiv w:val="1"/>
      <w:marLeft w:val="0"/>
      <w:marRight w:val="0"/>
      <w:marTop w:val="0"/>
      <w:marBottom w:val="0"/>
      <w:divBdr>
        <w:top w:val="none" w:sz="0" w:space="0" w:color="auto"/>
        <w:left w:val="none" w:sz="0" w:space="0" w:color="auto"/>
        <w:bottom w:val="none" w:sz="0" w:space="0" w:color="auto"/>
        <w:right w:val="none" w:sz="0" w:space="0" w:color="auto"/>
      </w:divBdr>
    </w:div>
    <w:div w:id="1443576052">
      <w:bodyDiv w:val="1"/>
      <w:marLeft w:val="0"/>
      <w:marRight w:val="0"/>
      <w:marTop w:val="0"/>
      <w:marBottom w:val="0"/>
      <w:divBdr>
        <w:top w:val="none" w:sz="0" w:space="0" w:color="auto"/>
        <w:left w:val="none" w:sz="0" w:space="0" w:color="auto"/>
        <w:bottom w:val="none" w:sz="0" w:space="0" w:color="auto"/>
        <w:right w:val="none" w:sz="0" w:space="0" w:color="auto"/>
      </w:divBdr>
    </w:div>
    <w:div w:id="1599479336">
      <w:bodyDiv w:val="1"/>
      <w:marLeft w:val="0"/>
      <w:marRight w:val="0"/>
      <w:marTop w:val="0"/>
      <w:marBottom w:val="0"/>
      <w:divBdr>
        <w:top w:val="none" w:sz="0" w:space="0" w:color="auto"/>
        <w:left w:val="none" w:sz="0" w:space="0" w:color="auto"/>
        <w:bottom w:val="none" w:sz="0" w:space="0" w:color="auto"/>
        <w:right w:val="none" w:sz="0" w:space="0" w:color="auto"/>
      </w:divBdr>
    </w:div>
    <w:div w:id="1734043630">
      <w:bodyDiv w:val="1"/>
      <w:marLeft w:val="0"/>
      <w:marRight w:val="0"/>
      <w:marTop w:val="0"/>
      <w:marBottom w:val="0"/>
      <w:divBdr>
        <w:top w:val="none" w:sz="0" w:space="0" w:color="auto"/>
        <w:left w:val="none" w:sz="0" w:space="0" w:color="auto"/>
        <w:bottom w:val="none" w:sz="0" w:space="0" w:color="auto"/>
        <w:right w:val="none" w:sz="0" w:space="0" w:color="auto"/>
      </w:divBdr>
    </w:div>
    <w:div w:id="1745371794">
      <w:bodyDiv w:val="1"/>
      <w:marLeft w:val="0"/>
      <w:marRight w:val="0"/>
      <w:marTop w:val="0"/>
      <w:marBottom w:val="0"/>
      <w:divBdr>
        <w:top w:val="none" w:sz="0" w:space="0" w:color="auto"/>
        <w:left w:val="none" w:sz="0" w:space="0" w:color="auto"/>
        <w:bottom w:val="none" w:sz="0" w:space="0" w:color="auto"/>
        <w:right w:val="none" w:sz="0" w:space="0" w:color="auto"/>
      </w:divBdr>
    </w:div>
    <w:div w:id="1760563193">
      <w:bodyDiv w:val="1"/>
      <w:marLeft w:val="0"/>
      <w:marRight w:val="0"/>
      <w:marTop w:val="0"/>
      <w:marBottom w:val="0"/>
      <w:divBdr>
        <w:top w:val="none" w:sz="0" w:space="0" w:color="auto"/>
        <w:left w:val="none" w:sz="0" w:space="0" w:color="auto"/>
        <w:bottom w:val="none" w:sz="0" w:space="0" w:color="auto"/>
        <w:right w:val="none" w:sz="0" w:space="0" w:color="auto"/>
      </w:divBdr>
    </w:div>
    <w:div w:id="1799107001">
      <w:bodyDiv w:val="1"/>
      <w:marLeft w:val="0"/>
      <w:marRight w:val="0"/>
      <w:marTop w:val="0"/>
      <w:marBottom w:val="0"/>
      <w:divBdr>
        <w:top w:val="none" w:sz="0" w:space="0" w:color="auto"/>
        <w:left w:val="none" w:sz="0" w:space="0" w:color="auto"/>
        <w:bottom w:val="none" w:sz="0" w:space="0" w:color="auto"/>
        <w:right w:val="none" w:sz="0" w:space="0" w:color="auto"/>
      </w:divBdr>
    </w:div>
    <w:div w:id="2094667699">
      <w:bodyDiv w:val="1"/>
      <w:marLeft w:val="0"/>
      <w:marRight w:val="0"/>
      <w:marTop w:val="0"/>
      <w:marBottom w:val="0"/>
      <w:divBdr>
        <w:top w:val="none" w:sz="0" w:space="0" w:color="auto"/>
        <w:left w:val="none" w:sz="0" w:space="0" w:color="auto"/>
        <w:bottom w:val="none" w:sz="0" w:space="0" w:color="auto"/>
        <w:right w:val="none" w:sz="0" w:space="0" w:color="auto"/>
      </w:divBdr>
    </w:div>
    <w:div w:id="210541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ioconductor.org/packages/release/data/annotation/html/illuminaHumanv4.db.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i.org/10.1074/mcp.M200008-MCP2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j.jgg.2019.08.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jstor.org/stable/308587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moodys.com/research/Moodys-Aging-will-reduce-economic-growth-worldwide-in-the-next--PR_305951"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16/j.tibtech.2017.02.01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6E3DB-2817-4446-806D-EB045F258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8010</TotalTime>
  <Pages>44</Pages>
  <Words>10001</Words>
  <Characters>123823</Characters>
  <Application>Microsoft Office Word</Application>
  <DocSecurity>0</DocSecurity>
  <Lines>1031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JONG JING YI#</dc:creator>
  <cp:keywords/>
  <dc:description/>
  <cp:lastModifiedBy>#JOAN JONG JING YI#</cp:lastModifiedBy>
  <cp:revision>1281</cp:revision>
  <dcterms:created xsi:type="dcterms:W3CDTF">2021-04-08T00:25:00Z</dcterms:created>
  <dcterms:modified xsi:type="dcterms:W3CDTF">2021-04-21T20:23:00Z</dcterms:modified>
</cp:coreProperties>
</file>