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Московский Авиационный Институт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Факультет “Прикладной математики и информатики”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 806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6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Самостоятельное изучение конкретных вычислительных машин, комплексов, систем и сетей с оформлением технической документации.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8">
      <w:pPr>
        <w:spacing w:after="120" w:line="240" w:lineRule="auto"/>
        <w:ind w:left="3540" w:firstLine="708.0000000000001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="240" w:lineRule="auto"/>
        <w:ind w:left="3540" w:firstLine="708.0000000000001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="240" w:lineRule="auto"/>
        <w:ind w:left="3540" w:firstLine="708.0000000000001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Выполнил: Студент группы М8О-108Б-20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line="240" w:lineRule="auto"/>
        <w:ind w:left="3540" w:firstLine="708.0000000000001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                                               Каширин К.Д.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          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                                                                           Преподаватель: Трубченко Н.М.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F">
      <w:pPr>
        <w:spacing w:after="12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                               </w:t>
      </w:r>
    </w:p>
    <w:p w:rsidR="00000000" w:rsidDel="00000000" w:rsidP="00000000" w:rsidRDefault="00000000" w:rsidRPr="00000000" w14:paraId="00000010">
      <w:pPr>
        <w:spacing w:after="12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Москва,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Конфигурация ноутбука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ASUS TUF Gaming A15</w:t>
      </w:r>
      <w:r w:rsidDel="00000000" w:rsidR="00000000" w:rsidRPr="00000000">
        <w:rPr>
          <w:rtl w:val="0"/>
        </w:rPr>
      </w:r>
    </w:p>
    <w:tbl>
      <w:tblPr>
        <w:tblStyle w:val="Table1"/>
        <w:tblW w:w="943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718"/>
        <w:gridCol w:w="4719"/>
        <w:tblGridChange w:id="0">
          <w:tblGrid>
            <w:gridCol w:w="4718"/>
            <w:gridCol w:w="4719"/>
          </w:tblGrid>
        </w:tblGridChange>
      </w:tblGrid>
      <w:tr>
        <w:trPr>
          <w:trHeight w:val="144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Процессор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pStyle w:val="Heading1"/>
              <w:numPr>
                <w:ilvl w:val="0"/>
                <w:numId w:val="1"/>
              </w:numPr>
              <w:shd w:fill="ffffff" w:val="clear"/>
              <w:spacing w:after="150" w:lineRule="auto"/>
              <w:ind w:left="0" w:firstLine="0"/>
              <w:rPr>
                <w:b w:val="0"/>
                <w:color w:val="151528"/>
              </w:rPr>
            </w:pPr>
            <w:r w:rsidDel="00000000" w:rsidR="00000000" w:rsidRPr="00000000">
              <w:rPr>
                <w:b w:val="0"/>
                <w:color w:val="151528"/>
                <w:rtl w:val="0"/>
              </w:rPr>
              <w:t xml:space="preserve">AMD Ryzen 5 4600H 3.0ГГц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7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Видеокарта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NVIDIA GeForce GTX 1650Ti , 4 ГБ GDDR6 VRAM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4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Оперативная память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16 ГБ DDR 4 @ 3000 МГц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2 слота, заменяемая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8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Дисплей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15.6" (16:9) FHD (1920x1080) , 144 Гц , 45% NTSC , светодиодная подсветка , IPS-level, матовый</w:t>
            </w:r>
          </w:p>
        </w:tc>
      </w:tr>
      <w:tr>
        <w:trPr>
          <w:trHeight w:val="263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Накопитель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512 ГБ NVMe SSD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доступен ещё один разъём М.2 для расширения накопителя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Операционная система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Microsoft Windows 10 Домашняя</w:t>
            </w:r>
          </w:p>
        </w:tc>
      </w:tr>
      <w:tr>
        <w:trPr>
          <w:trHeight w:val="62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Компьютерная мышь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A4Tech Bloody RT7 Warrior</w:t>
            </w:r>
          </w:p>
        </w:tc>
      </w:tr>
      <w:tr>
        <w:trPr>
          <w:trHeight w:val="62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Батарея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90Втч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Процессор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Центральный процессор — электронный блок либо интегральная схема, исполняющая машинные инструкции (код программ), главная часть аппаратного обеспечения компьютера или программируемого логического контроллера. Иногда называют микропроцессором или просто процессором.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Роль центрального процессора состоит в том, что он выполняет программы, находящиеся в основной памяти компьютера. Для этого: он вызывает их из памяти, определяет их тип, расшифровывает код программ на язык, понятный компьютеру (машинный язык) и исполняет код программ.</w:t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Конфигурация процессора AMD Ryzen 5 4600H</w:t>
      </w:r>
    </w:p>
    <w:tbl>
      <w:tblPr>
        <w:tblStyle w:val="Table2"/>
        <w:tblW w:w="876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83"/>
        <w:gridCol w:w="4384"/>
        <w:tblGridChange w:id="0">
          <w:tblGrid>
            <w:gridCol w:w="4383"/>
            <w:gridCol w:w="4384"/>
          </w:tblGrid>
        </w:tblGridChange>
      </w:tblGrid>
      <w:tr>
        <w:trPr>
          <w:trHeight w:val="701" w:hRule="atLeast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Кол-во ядер CPU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  <w:tr>
        <w:trPr>
          <w:trHeight w:val="701" w:hRule="atLeast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Количество ядер GPU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  <w:tr>
        <w:trPr>
          <w:trHeight w:val="701" w:hRule="atLeast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Количество потоков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</w:tr>
      <w:tr>
        <w:trPr>
          <w:trHeight w:val="701" w:hRule="atLeast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0404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Базовая тактовая частота процессора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3.0 Ghz</w:t>
            </w:r>
          </w:p>
        </w:tc>
      </w:tr>
      <w:tr>
        <w:trPr>
          <w:trHeight w:val="1105" w:hRule="atLeast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shd w:fill="ffffff" w:val="clear"/>
              <w:spacing w:after="105" w:lineRule="auto"/>
              <w:jc w:val="center"/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  <w:rtl w:val="0"/>
              </w:rPr>
              <w:t xml:space="preserve">Максимальная тактовая частота процессора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До 4.0 Ghz</w:t>
            </w:r>
          </w:p>
        </w:tc>
      </w:tr>
      <w:tr>
        <w:trPr>
          <w:trHeight w:val="2104" w:hRule="atLeast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Кэш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L1 – 128K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L2 – 512K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L3 – 11 МБ</w:t>
            </w:r>
          </w:p>
        </w:tc>
      </w:tr>
      <w:tr>
        <w:trPr>
          <w:trHeight w:val="701" w:hRule="atLeast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Расчётная мощность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54 Вт</w:t>
            </w:r>
          </w:p>
        </w:tc>
      </w:tr>
      <w:tr>
        <w:trPr>
          <w:trHeight w:val="701" w:hRule="atLeast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Технологический процесс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TSMC 7nm FinFET</w:t>
            </w:r>
          </w:p>
        </w:tc>
      </w:tr>
      <w:tr>
        <w:trPr>
          <w:trHeight w:val="701" w:hRule="atLeast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Максимальная температура ядра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perscript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</w:t>
            </w:r>
          </w:p>
        </w:tc>
      </w:tr>
    </w:tbl>
    <w:p w:rsidR="00000000" w:rsidDel="00000000" w:rsidP="00000000" w:rsidRDefault="00000000" w:rsidRPr="00000000" w14:paraId="00000040">
      <w:pPr>
        <w:rPr>
          <w:rFonts w:ascii="Arial" w:cs="Arial" w:eastAsia="Arial" w:hAnsi="Arial"/>
          <w:color w:val="00000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color w:val="00000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color w:val="000000"/>
          <w:sz w:val="26"/>
          <w:szCs w:val="26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highlight w:val="white"/>
          <w:rtl w:val="0"/>
        </w:rPr>
        <w:t xml:space="preserve">Видеокарта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Видеокарта (видеоадаптер) — это часть аппаратного обеспечения компьютера и ноутбука, устройство, которое отвечает за обработку данных — машинного кода, переводя его в доступное изображение. Т.е. простыми словами, видеоадаптер занимается переводом программного кода в понятное для пользователя изображение на его мониторе, телевизоре или любом другом дисплее.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Видеокарта нужна для вывода и обработки изображения. Она преобразовывает информацию в понятную нам картинку и выводит ее на экран. Не будет графического адаптера, не будет и картинки. Но, к счастью в большинстве современных материнских плат есть уже встроенная — интегрированная графическая плата, и, если вытащить из системного блока внешнюю — дискретную, компьютер все равно будет работать и выводить картинку на экран.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Характеристики Nvidia GeForce Gtx 1650 Ti</w:t>
      </w:r>
    </w:p>
    <w:tbl>
      <w:tblPr>
        <w:tblStyle w:val="Table3"/>
        <w:tblW w:w="940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01"/>
        <w:gridCol w:w="4702"/>
        <w:tblGridChange w:id="0">
          <w:tblGrid>
            <w:gridCol w:w="4701"/>
            <w:gridCol w:w="4702"/>
          </w:tblGrid>
        </w:tblGridChange>
      </w:tblGrid>
      <w:tr>
        <w:trPr>
          <w:trHeight w:val="1301" w:hRule="atLeast"/>
        </w:trPr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Количество шейдерных процессоров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1024</w:t>
            </w:r>
          </w:p>
        </w:tc>
      </w:tr>
      <w:tr>
        <w:trPr>
          <w:trHeight w:val="1253" w:hRule="atLeast"/>
        </w:trPr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Частота ядра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1530 МГц</w:t>
            </w:r>
          </w:p>
        </w:tc>
      </w:tr>
      <w:tr>
        <w:trPr>
          <w:trHeight w:val="1301" w:hRule="atLeast"/>
        </w:trPr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Частота в режиме Boost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1725 Мгц</w:t>
            </w:r>
          </w:p>
        </w:tc>
      </w:tr>
      <w:tr>
        <w:trPr>
          <w:trHeight w:val="1301" w:hRule="atLeast"/>
        </w:trPr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Количество транзисторов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4,700 млн</w:t>
            </w:r>
          </w:p>
        </w:tc>
      </w:tr>
      <w:tr>
        <w:trPr>
          <w:trHeight w:val="1253" w:hRule="atLeast"/>
        </w:trPr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Технологический процесс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12 нм</w:t>
            </w:r>
          </w:p>
        </w:tc>
      </w:tr>
      <w:tr>
        <w:trPr>
          <w:trHeight w:val="1301" w:hRule="atLeast"/>
        </w:trPr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Энергопотребление (TDP)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75 Вт</w:t>
            </w:r>
          </w:p>
        </w:tc>
      </w:tr>
    </w:tbl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Оперативная память</w:t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Оперативная память или оперативное запоминающее устройство (ОЗУ) — 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highlight w:val="white"/>
            <w:u w:val="none"/>
            <w:rtl w:val="0"/>
          </w:rPr>
          <w:t xml:space="preserve">энергозависимая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 часть системы 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highlight w:val="white"/>
            <w:u w:val="none"/>
            <w:rtl w:val="0"/>
          </w:rPr>
          <w:t xml:space="preserve">компьютерной памяти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в которой во время работы компьютера хранится выполняемый машинный код (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highlight w:val="white"/>
            <w:u w:val="none"/>
            <w:rtl w:val="0"/>
          </w:rPr>
          <w:t xml:space="preserve">программы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), а также входные, выходные и промежуточные данные, обрабатываемые 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highlight w:val="white"/>
            <w:u w:val="none"/>
            <w:rtl w:val="0"/>
          </w:rPr>
          <w:t xml:space="preserve">процессором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Оперативная память передаёт процессору данные непосредственно либо через кеш-память. Каждая ячейка оперативной памяти имеет свой индивидуальный адрес.</w:t>
      </w:r>
    </w:p>
    <w:p w:rsidR="00000000" w:rsidDel="00000000" w:rsidP="00000000" w:rsidRDefault="00000000" w:rsidRPr="00000000" w14:paraId="00000056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SSD</w:t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Аббревиатура SSD расшифровывается как Solid-State Drive. Что, собственно, так и переводится — твердотельный накопитель.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SSD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— это энергонезависимое запоминающее устройство, которое использует флэш-память для хранения информации. Особенность его заключается в том, что он не содержит подвижных механических частей: внутри находятся лишь платы и микросхемы, с помощью которых и происходят запись, хранение и чтение информации. SSD по своему назначению ничем не отличается от HDD. Он призван выполнять ту же функцию — хранить данные, операционную систему, файлы подкачки и тому подобное.</w:t>
      </w:r>
    </w:p>
    <w:p w:rsidR="00000000" w:rsidDel="00000000" w:rsidP="00000000" w:rsidRDefault="00000000" w:rsidRPr="00000000" w14:paraId="00000058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Звуковая карта</w:t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Звуковая карта — дополнительное оборудование 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highlight w:val="white"/>
            <w:u w:val="none"/>
            <w:rtl w:val="0"/>
          </w:rPr>
          <w:t xml:space="preserve">персонального компьютера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 и 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highlight w:val="white"/>
            <w:u w:val="none"/>
            <w:rtl w:val="0"/>
          </w:rPr>
          <w:t xml:space="preserve">ноутбука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позволяющее обрабатывать 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highlight w:val="white"/>
            <w:u w:val="none"/>
            <w:rtl w:val="0"/>
          </w:rPr>
          <w:t xml:space="preserve">звук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 (выводить на 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highlight w:val="white"/>
            <w:u w:val="none"/>
            <w:rtl w:val="0"/>
          </w:rPr>
          <w:t xml:space="preserve">акустические системы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 и/или 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highlight w:val="white"/>
            <w:u w:val="none"/>
            <w:rtl w:val="0"/>
          </w:rPr>
          <w:t xml:space="preserve">записывать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). </w:t>
      </w:r>
    </w:p>
    <w:p w:rsidR="00000000" w:rsidDel="00000000" w:rsidP="00000000" w:rsidRDefault="00000000" w:rsidRPr="00000000" w14:paraId="0000005A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Сетевая карта</w:t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Сетевая карта (Ethernet-адаптер) – это специальное интерфейсное устройство, которое позволяет компьютеру (ноутбук) взаимодействовать с другими участниками локальной вычислительной сети.</w:t>
      </w:r>
    </w:p>
    <w:sectPr>
      <w:footerReference r:id="rId16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119" w:line="240" w:lineRule="auto"/>
      <w:ind w:left="0" w:firstLine="0"/>
      <w:jc w:val="center"/>
    </w:pPr>
    <w:rPr>
      <w:rFonts w:ascii="Times New Roman" w:cs="Times New Roman" w:eastAsia="Times New Roman" w:hAnsi="Times New Roman"/>
      <w:b w:val="1"/>
      <w:smallCaps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aliases w:val="Заголовок 1!"/>
    <w:basedOn w:val="a"/>
    <w:next w:val="a0"/>
    <w:link w:val="10"/>
    <w:uiPriority w:val="9"/>
    <w:qFormat w:val="1"/>
    <w:rsid w:val="00D7351E"/>
    <w:pPr>
      <w:keepNext w:val="1"/>
      <w:pageBreakBefore w:val="1"/>
      <w:widowControl w:val="0"/>
      <w:numPr>
        <w:numId w:val="1"/>
      </w:numPr>
      <w:spacing w:after="119" w:line="240" w:lineRule="auto"/>
      <w:jc w:val="center"/>
      <w:outlineLvl w:val="0"/>
    </w:pPr>
    <w:rPr>
      <w:rFonts w:ascii="Times New Roman" w:cs="Mangal" w:eastAsia="NSimSun" w:hAnsi="Times New Roman"/>
      <w:b w:val="1"/>
      <w:bCs w:val="1"/>
      <w:caps w:val="1"/>
      <w:kern w:val="2"/>
      <w:sz w:val="28"/>
      <w:szCs w:val="36"/>
      <w:lang w:bidi="hi-IN" w:eastAsia="zh-CN"/>
    </w:rPr>
  </w:style>
  <w:style w:type="character" w:styleId="a1" w:default="1">
    <w:name w:val="Default Paragraph Font"/>
    <w:uiPriority w:val="1"/>
    <w:semiHidden w:val="1"/>
    <w:unhideWhenUsed w:val="1"/>
  </w:style>
  <w:style w:type="table" w:styleId="a2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3" w:default="1">
    <w:name w:val="No List"/>
    <w:uiPriority w:val="99"/>
    <w:semiHidden w:val="1"/>
    <w:unhideWhenUsed w:val="1"/>
  </w:style>
  <w:style w:type="paragraph" w:styleId="a4">
    <w:name w:val="Normal (Web)"/>
    <w:basedOn w:val="a"/>
    <w:uiPriority w:val="99"/>
    <w:semiHidden w:val="1"/>
    <w:unhideWhenUsed w:val="1"/>
    <w:rsid w:val="00D7351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pple-tab-span" w:customStyle="1">
    <w:name w:val="apple-tab-span"/>
    <w:basedOn w:val="a1"/>
    <w:rsid w:val="00D7351E"/>
  </w:style>
  <w:style w:type="character" w:styleId="10" w:customStyle="1">
    <w:name w:val="Заголовок 1 Знак"/>
    <w:basedOn w:val="a1"/>
    <w:link w:val="1"/>
    <w:uiPriority w:val="9"/>
    <w:rsid w:val="00D7351E"/>
    <w:rPr>
      <w:rFonts w:ascii="Times New Roman" w:cs="Mangal" w:eastAsia="NSimSun" w:hAnsi="Times New Roman"/>
      <w:b w:val="1"/>
      <w:bCs w:val="1"/>
      <w:caps w:val="1"/>
      <w:kern w:val="2"/>
      <w:sz w:val="28"/>
      <w:szCs w:val="36"/>
      <w:lang w:bidi="hi-IN" w:eastAsia="zh-CN"/>
    </w:rPr>
  </w:style>
  <w:style w:type="paragraph" w:styleId="a0">
    <w:name w:val="Body Text"/>
    <w:basedOn w:val="a"/>
    <w:link w:val="a5"/>
    <w:rsid w:val="00D7351E"/>
    <w:pPr>
      <w:spacing w:after="140" w:line="276" w:lineRule="auto"/>
    </w:pPr>
    <w:rPr>
      <w:rFonts w:ascii="Liberation Serif" w:cs="Mangal" w:eastAsia="NSimSun" w:hAnsi="Liberation Serif"/>
      <w:kern w:val="2"/>
      <w:sz w:val="24"/>
      <w:szCs w:val="24"/>
      <w:lang w:bidi="hi-IN" w:eastAsia="zh-CN"/>
    </w:rPr>
  </w:style>
  <w:style w:type="character" w:styleId="a5" w:customStyle="1">
    <w:name w:val="Основной текст Знак"/>
    <w:basedOn w:val="a1"/>
    <w:link w:val="a0"/>
    <w:rsid w:val="00D7351E"/>
    <w:rPr>
      <w:rFonts w:ascii="Liberation Serif" w:cs="Mangal" w:eastAsia="NSimSun" w:hAnsi="Liberation Serif"/>
      <w:kern w:val="2"/>
      <w:sz w:val="24"/>
      <w:szCs w:val="24"/>
      <w:lang w:bidi="hi-IN" w:eastAsia="zh-CN"/>
    </w:rPr>
  </w:style>
  <w:style w:type="paragraph" w:styleId="a6" w:customStyle="1">
    <w:name w:val="КП"/>
    <w:basedOn w:val="a"/>
    <w:qFormat w:val="1"/>
    <w:rsid w:val="00D7351E"/>
    <w:pPr>
      <w:spacing w:after="0" w:line="360" w:lineRule="auto"/>
      <w:ind w:firstLine="709"/>
      <w:jc w:val="both"/>
    </w:pPr>
    <w:rPr>
      <w:rFonts w:ascii="Times New Roman" w:cs="Mangal" w:eastAsia="NSimSun" w:hAnsi="Times New Roman"/>
      <w:kern w:val="2"/>
      <w:sz w:val="28"/>
      <w:szCs w:val="24"/>
      <w:lang w:bidi="hi-IN" w:eastAsia="zh-CN"/>
    </w:rPr>
  </w:style>
  <w:style w:type="paragraph" w:styleId="a7" w:customStyle="1">
    <w:name w:val="Содержимое таблицы"/>
    <w:basedOn w:val="a"/>
    <w:qFormat w:val="1"/>
    <w:rsid w:val="00D7351E"/>
    <w:pPr>
      <w:suppressLineNumbers w:val="1"/>
      <w:spacing w:after="0" w:line="240" w:lineRule="auto"/>
    </w:pPr>
    <w:rPr>
      <w:rFonts w:ascii="Liberation Serif" w:cs="Mangal" w:eastAsia="NSimSun" w:hAnsi="Liberation Serif"/>
      <w:kern w:val="2"/>
      <w:sz w:val="24"/>
      <w:szCs w:val="24"/>
      <w:lang w:bidi="hi-IN" w:eastAsia="zh-CN"/>
    </w:rPr>
  </w:style>
  <w:style w:type="table" w:styleId="a8">
    <w:name w:val="Table Grid"/>
    <w:basedOn w:val="a2"/>
    <w:uiPriority w:val="39"/>
    <w:rsid w:val="0048514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9">
    <w:name w:val="Hyperlink"/>
    <w:basedOn w:val="a1"/>
    <w:uiPriority w:val="99"/>
    <w:semiHidden w:val="1"/>
    <w:unhideWhenUsed w:val="1"/>
    <w:rsid w:val="00453F69"/>
    <w:rPr>
      <w:color w:val="0000ff"/>
      <w:u w:val="single"/>
    </w:rPr>
  </w:style>
  <w:style w:type="paragraph" w:styleId="aa">
    <w:name w:val="header"/>
    <w:basedOn w:val="a"/>
    <w:link w:val="ab"/>
    <w:uiPriority w:val="99"/>
    <w:unhideWhenUsed w:val="1"/>
    <w:rsid w:val="00982374"/>
    <w:pPr>
      <w:tabs>
        <w:tab w:val="center" w:pos="4677"/>
        <w:tab w:val="right" w:pos="9355"/>
      </w:tabs>
      <w:spacing w:after="0" w:line="240" w:lineRule="auto"/>
    </w:pPr>
  </w:style>
  <w:style w:type="character" w:styleId="ab" w:customStyle="1">
    <w:name w:val="Верхний колонтитул Знак"/>
    <w:basedOn w:val="a1"/>
    <w:link w:val="aa"/>
    <w:uiPriority w:val="99"/>
    <w:rsid w:val="00982374"/>
  </w:style>
  <w:style w:type="paragraph" w:styleId="ac">
    <w:name w:val="footer"/>
    <w:basedOn w:val="a"/>
    <w:link w:val="ad"/>
    <w:uiPriority w:val="99"/>
    <w:unhideWhenUsed w:val="1"/>
    <w:rsid w:val="00982374"/>
    <w:pPr>
      <w:tabs>
        <w:tab w:val="center" w:pos="4677"/>
        <w:tab w:val="right" w:pos="9355"/>
      </w:tabs>
      <w:spacing w:after="0" w:line="240" w:lineRule="auto"/>
    </w:pPr>
  </w:style>
  <w:style w:type="character" w:styleId="ad" w:customStyle="1">
    <w:name w:val="Нижний колонтитул Знак"/>
    <w:basedOn w:val="a1"/>
    <w:link w:val="ac"/>
    <w:uiPriority w:val="99"/>
    <w:rsid w:val="00982374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1.0" w:type="dxa"/>
        <w:bottom w:w="55.0" w:type="dxa"/>
        <w:right w:w="5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u.wikipedia.org/wiki/%D0%9F%D0%B5%D1%80%D1%81%D0%BE%D0%BD%D0%B0%D0%BB%D1%8C%D0%BD%D1%8B%D0%B9_%D0%BA%D0%BE%D0%BC%D0%BF%D1%8C%D1%8E%D1%82%D0%B5%D1%80" TargetMode="External"/><Relationship Id="rId10" Type="http://schemas.openxmlformats.org/officeDocument/2006/relationships/hyperlink" Target="https://ru.wikipedia.org/wiki/%D0%9F%D1%80%D0%BE%D1%86%D0%B5%D1%81%D1%81%D0%BE%D1%80" TargetMode="External"/><Relationship Id="rId13" Type="http://schemas.openxmlformats.org/officeDocument/2006/relationships/hyperlink" Target="https://ru.wikipedia.org/wiki/%D0%97%D0%B2%D1%83%D0%BA" TargetMode="External"/><Relationship Id="rId12" Type="http://schemas.openxmlformats.org/officeDocument/2006/relationships/hyperlink" Target="https://ru.wikipedia.org/wiki/%D0%9D%D0%BE%D1%83%D1%82%D0%B1%D1%83%D0%B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15" Type="http://schemas.openxmlformats.org/officeDocument/2006/relationships/hyperlink" Target="https://ru.wikipedia.org/wiki/%D0%9E%D1%86%D0%B8%D1%84%D1%80%D0%BE%D0%B2%D0%BA%D0%B0" TargetMode="External"/><Relationship Id="rId14" Type="http://schemas.openxmlformats.org/officeDocument/2006/relationships/hyperlink" Target="https://ru.wikipedia.org/wiki/%D0%90%D0%BA%D1%83%D1%81%D1%82%D0%B8%D1%87%D0%B5%D1%81%D0%BA%D0%B0%D1%8F_%D1%81%D0%B8%D1%81%D1%82%D0%B5%D0%BC%D0%B0" TargetMode="Externa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ru.wikipedia.org/wiki/%D0%AD%D0%BD%D0%B5%D1%80%D0%B3%D0%BE%D0%B7%D0%B0%D0%B2%D0%B8%D1%81%D0%B8%D0%BC%D0%B0%D1%8F_%D0%BF%D0%B0%D0%BC%D1%8F%D1%82%D1%8C" TargetMode="External"/><Relationship Id="rId8" Type="http://schemas.openxmlformats.org/officeDocument/2006/relationships/hyperlink" Target="https://ru.wikipedia.org/wiki/%D0%9A%D0%BE%D0%BC%D0%BF%D1%8C%D1%8E%D1%82%D0%B5%D1%80%D0%BD%D0%B0%D1%8F_%D0%BF%D0%B0%D0%BC%D1%8F%D1%82%D1%8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HWSQ7kmokMAhNNWvcrxbKi3ChA==">AMUW2mUBf3gzTBlJNdpVdzEYl4bEfGEpKyAXqMFDFsowC/gF/GaSGrQkGnxbd1FnCOsp2OukD0AdtujxLn3bO8l/PbAOZrm6FE7FUc7VXNElEfwMMYRF583+DfOgKn6MVPAxnUuRp1Sc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2020-12-19T13:26:00Z</dcterms:created>
  <dc:creator>Кирилл</dc:creator>
</cp:coreProperties>
</file>