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F1B10" w14:textId="77777777" w:rsidR="00C5269F" w:rsidRDefault="00C5269F">
      <w:pPr>
        <w:jc w:val="center"/>
        <w:rPr>
          <w:sz w:val="24"/>
        </w:rPr>
      </w:pPr>
    </w:p>
    <w:p w14:paraId="224DF39B" w14:textId="77777777" w:rsidR="00C5269F" w:rsidRDefault="00C5269F">
      <w:pPr>
        <w:jc w:val="center"/>
        <w:rPr>
          <w:sz w:val="24"/>
        </w:rPr>
      </w:pPr>
    </w:p>
    <w:p w14:paraId="23873D07" w14:textId="77777777" w:rsidR="00C5269F" w:rsidRDefault="0059357A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6E7794CF" wp14:editId="7C94C79A">
            <wp:extent cx="4678680" cy="1539875"/>
            <wp:effectExtent l="0" t="0" r="0" b="14605"/>
            <wp:docPr id="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D0678" w14:textId="77777777" w:rsidR="00C5269F" w:rsidRDefault="00C5269F">
      <w:pPr>
        <w:jc w:val="center"/>
        <w:rPr>
          <w:sz w:val="24"/>
        </w:rPr>
      </w:pPr>
    </w:p>
    <w:p w14:paraId="3E2DE3AA" w14:textId="77777777" w:rsidR="00C5269F" w:rsidRDefault="00C5269F">
      <w:pPr>
        <w:ind w:leftChars="229" w:left="481"/>
        <w:jc w:val="center"/>
        <w:rPr>
          <w:b/>
          <w:sz w:val="48"/>
        </w:rPr>
      </w:pPr>
    </w:p>
    <w:p w14:paraId="0183C1D6" w14:textId="77777777" w:rsidR="00C5269F" w:rsidRDefault="0059357A">
      <w:pPr>
        <w:ind w:leftChars="229" w:left="481"/>
        <w:jc w:val="center"/>
        <w:rPr>
          <w:rFonts w:ascii="宋体" w:hAnsi="宋体"/>
          <w:sz w:val="24"/>
        </w:rPr>
      </w:pPr>
      <w:r>
        <w:rPr>
          <w:rFonts w:hint="eastAsia"/>
          <w:b/>
          <w:sz w:val="48"/>
        </w:rPr>
        <w:t>《软件技术基础课程设计》</w:t>
      </w:r>
    </w:p>
    <w:p w14:paraId="36AFD063" w14:textId="77777777" w:rsidR="00C5269F" w:rsidRDefault="00C5269F">
      <w:pPr>
        <w:rPr>
          <w:sz w:val="44"/>
        </w:rPr>
      </w:pPr>
    </w:p>
    <w:p w14:paraId="11DA2ECD" w14:textId="77777777" w:rsidR="00C5269F" w:rsidRDefault="00C5269F">
      <w:pPr>
        <w:rPr>
          <w:sz w:val="28"/>
        </w:rPr>
      </w:pPr>
    </w:p>
    <w:p w14:paraId="7A421C53" w14:textId="63D8E598" w:rsidR="00C5269F" w:rsidRDefault="0059357A">
      <w:pPr>
        <w:ind w:firstLineChars="600" w:firstLine="1920"/>
        <w:rPr>
          <w:sz w:val="32"/>
          <w:u w:val="single"/>
        </w:rPr>
      </w:pPr>
      <w:r>
        <w:rPr>
          <w:rFonts w:hint="eastAsia"/>
          <w:sz w:val="32"/>
        </w:rPr>
        <w:t>实验项目：</w:t>
      </w:r>
      <w:r>
        <w:rPr>
          <w:rFonts w:hint="eastAsia"/>
          <w:sz w:val="32"/>
          <w:u w:val="single"/>
        </w:rPr>
        <w:t xml:space="preserve">     1-</w:t>
      </w:r>
      <w:r>
        <w:rPr>
          <w:rFonts w:hint="eastAsia"/>
          <w:sz w:val="32"/>
          <w:u w:val="single"/>
        </w:rPr>
        <w:t>书面</w:t>
      </w:r>
      <w:r>
        <w:rPr>
          <w:rFonts w:hint="eastAsia"/>
          <w:sz w:val="32"/>
          <w:u w:val="single"/>
        </w:rPr>
        <w:t>-</w:t>
      </w:r>
      <w:r>
        <w:rPr>
          <w:rFonts w:hint="eastAsia"/>
          <w:sz w:val="32"/>
          <w:u w:val="single"/>
        </w:rPr>
        <w:t>思政</w:t>
      </w:r>
      <w:r>
        <w:rPr>
          <w:rFonts w:hint="eastAsia"/>
          <w:sz w:val="32"/>
          <w:u w:val="single"/>
        </w:rPr>
        <w:t xml:space="preserve">  </w:t>
      </w:r>
      <w:r w:rsidR="007037F5"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</w:t>
      </w:r>
    </w:p>
    <w:p w14:paraId="5545A2A6" w14:textId="77777777" w:rsidR="00C5269F" w:rsidRDefault="0059357A">
      <w:pPr>
        <w:ind w:firstLineChars="500" w:firstLine="1600"/>
        <w:rPr>
          <w:sz w:val="32"/>
          <w:u w:val="single"/>
        </w:rPr>
      </w:pP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>院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系：</w:t>
      </w:r>
      <w:r>
        <w:rPr>
          <w:rFonts w:hint="eastAsia"/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>计算机科学与技术系</w:t>
      </w:r>
      <w:r>
        <w:rPr>
          <w:rFonts w:hint="eastAsia"/>
          <w:sz w:val="32"/>
          <w:u w:val="single"/>
        </w:rPr>
        <w:t xml:space="preserve"> </w:t>
      </w:r>
    </w:p>
    <w:p w14:paraId="6B7D95F1" w14:textId="49808E1E" w:rsidR="00C5269F" w:rsidRDefault="0059357A">
      <w:pPr>
        <w:ind w:firstLineChars="600" w:firstLine="1920"/>
        <w:rPr>
          <w:sz w:val="32"/>
          <w:u w:val="single"/>
        </w:rPr>
      </w:pPr>
      <w:r>
        <w:rPr>
          <w:rFonts w:hint="eastAsia"/>
          <w:sz w:val="32"/>
        </w:rPr>
        <w:t>学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期：</w:t>
      </w:r>
      <w:r>
        <w:rPr>
          <w:rFonts w:hint="eastAsia"/>
          <w:sz w:val="32"/>
          <w:u w:val="single"/>
        </w:rPr>
        <w:t xml:space="preserve">   20</w:t>
      </w:r>
      <w:r w:rsidR="00A4302B">
        <w:rPr>
          <w:sz w:val="32"/>
          <w:u w:val="single"/>
        </w:rPr>
        <w:t>24</w:t>
      </w:r>
      <w:r>
        <w:rPr>
          <w:rFonts w:hint="eastAsia"/>
          <w:sz w:val="32"/>
          <w:u w:val="single"/>
        </w:rPr>
        <w:t>年第</w:t>
      </w:r>
      <w:r>
        <w:rPr>
          <w:rFonts w:hint="eastAsia"/>
          <w:sz w:val="32"/>
          <w:u w:val="single"/>
        </w:rPr>
        <w:t>1</w:t>
      </w:r>
      <w:r>
        <w:rPr>
          <w:rFonts w:hint="eastAsia"/>
          <w:sz w:val="32"/>
          <w:u w:val="single"/>
        </w:rPr>
        <w:t>学期</w:t>
      </w:r>
      <w:r w:rsidR="007037F5">
        <w:rPr>
          <w:rFonts w:hint="eastAsia"/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</w:t>
      </w:r>
    </w:p>
    <w:p w14:paraId="4BEE1E02" w14:textId="50E9D204" w:rsidR="00C5269F" w:rsidRDefault="0059357A">
      <w:pPr>
        <w:ind w:firstLineChars="600" w:firstLine="1920"/>
        <w:rPr>
          <w:sz w:val="32"/>
          <w:u w:val="single"/>
        </w:rPr>
      </w:pPr>
      <w:r>
        <w:rPr>
          <w:rFonts w:hint="eastAsia"/>
          <w:sz w:val="32"/>
        </w:rPr>
        <w:t>班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级：</w:t>
      </w:r>
      <w:r>
        <w:rPr>
          <w:rFonts w:hint="eastAsia"/>
          <w:sz w:val="32"/>
          <w:u w:val="single"/>
        </w:rPr>
        <w:t xml:space="preserve">      </w:t>
      </w:r>
      <w:r>
        <w:rPr>
          <w:rFonts w:hint="eastAsia"/>
          <w:sz w:val="32"/>
          <w:u w:val="single"/>
        </w:rPr>
        <w:t>计算机</w:t>
      </w:r>
      <w:r w:rsidR="00A4302B">
        <w:rPr>
          <w:sz w:val="32"/>
          <w:u w:val="single"/>
        </w:rPr>
        <w:t>2</w:t>
      </w:r>
      <w:r w:rsidR="00A4302B">
        <w:rPr>
          <w:rFonts w:hint="eastAsia"/>
          <w:sz w:val="32"/>
          <w:u w:val="single"/>
        </w:rPr>
        <w:t>班</w:t>
      </w:r>
      <w:r>
        <w:rPr>
          <w:rFonts w:hint="eastAsia"/>
          <w:sz w:val="32"/>
          <w:u w:val="single"/>
        </w:rPr>
        <w:t xml:space="preserve">    </w:t>
      </w:r>
    </w:p>
    <w:p w14:paraId="09021C74" w14:textId="01736F0D" w:rsidR="00C5269F" w:rsidRDefault="0059357A">
      <w:pPr>
        <w:ind w:firstLineChars="600" w:firstLine="1920"/>
        <w:rPr>
          <w:sz w:val="32"/>
          <w:u w:val="single"/>
        </w:rPr>
      </w:pPr>
      <w:r>
        <w:rPr>
          <w:rFonts w:hint="eastAsia"/>
          <w:sz w:val="32"/>
        </w:rPr>
        <w:t>学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号：</w:t>
      </w:r>
      <w:r>
        <w:rPr>
          <w:rFonts w:hint="eastAsia"/>
          <w:sz w:val="32"/>
          <w:u w:val="single"/>
        </w:rPr>
        <w:t xml:space="preserve">      </w:t>
      </w:r>
      <w:r w:rsidR="00A4302B">
        <w:rPr>
          <w:sz w:val="32"/>
          <w:u w:val="single"/>
        </w:rPr>
        <w:t>226001624</w:t>
      </w:r>
      <w:r>
        <w:rPr>
          <w:rFonts w:hint="eastAsia"/>
          <w:sz w:val="32"/>
          <w:u w:val="single"/>
        </w:rPr>
        <w:t xml:space="preserve">     </w:t>
      </w:r>
    </w:p>
    <w:p w14:paraId="310A4CEF" w14:textId="1B52C204" w:rsidR="00C5269F" w:rsidRDefault="0059357A">
      <w:pPr>
        <w:ind w:firstLineChars="600" w:firstLine="1920"/>
        <w:rPr>
          <w:sz w:val="32"/>
          <w:u w:val="single"/>
        </w:rPr>
      </w:pPr>
      <w:r>
        <w:rPr>
          <w:rFonts w:hint="eastAsia"/>
          <w:sz w:val="32"/>
        </w:rPr>
        <w:t>姓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名：</w:t>
      </w:r>
      <w:r>
        <w:rPr>
          <w:rFonts w:hint="eastAsia"/>
          <w:sz w:val="32"/>
          <w:u w:val="single"/>
        </w:rPr>
        <w:t xml:space="preserve">        </w:t>
      </w:r>
      <w:r w:rsidR="00A4302B">
        <w:rPr>
          <w:rFonts w:hint="eastAsia"/>
          <w:sz w:val="32"/>
          <w:u w:val="single"/>
        </w:rPr>
        <w:t>顾凯琪</w:t>
      </w:r>
      <w:r>
        <w:rPr>
          <w:rFonts w:hint="eastAsia"/>
          <w:sz w:val="32"/>
          <w:u w:val="single"/>
        </w:rPr>
        <w:t xml:space="preserve">      </w:t>
      </w:r>
    </w:p>
    <w:p w14:paraId="7336288A" w14:textId="0EE32D83" w:rsidR="00C5269F" w:rsidRDefault="0059357A">
      <w:pPr>
        <w:ind w:firstLineChars="600" w:firstLine="1920"/>
        <w:rPr>
          <w:sz w:val="32"/>
          <w:u w:val="single"/>
        </w:rPr>
      </w:pPr>
      <w:r>
        <w:rPr>
          <w:rFonts w:hint="eastAsia"/>
          <w:sz w:val="32"/>
        </w:rPr>
        <w:t>指导教师：</w:t>
      </w:r>
      <w:r>
        <w:rPr>
          <w:rFonts w:hint="eastAsia"/>
          <w:sz w:val="32"/>
          <w:u w:val="single"/>
        </w:rPr>
        <w:t xml:space="preserve"> </w:t>
      </w:r>
      <w:r w:rsidR="005531F6">
        <w:rPr>
          <w:sz w:val="32"/>
          <w:u w:val="single"/>
        </w:rPr>
        <w:t xml:space="preserve">      </w:t>
      </w:r>
      <w:r>
        <w:rPr>
          <w:rFonts w:hint="eastAsia"/>
          <w:sz w:val="32"/>
          <w:u w:val="single"/>
        </w:rPr>
        <w:t xml:space="preserve"> </w:t>
      </w:r>
      <w:r w:rsidR="005531F6">
        <w:rPr>
          <w:rFonts w:hint="eastAsia"/>
          <w:sz w:val="32"/>
          <w:u w:val="single"/>
        </w:rPr>
        <w:t>叶绪伦</w:t>
      </w:r>
      <w:r>
        <w:rPr>
          <w:rFonts w:hint="eastAsia"/>
          <w:sz w:val="32"/>
          <w:u w:val="single"/>
        </w:rPr>
        <w:t xml:space="preserve">      </w:t>
      </w:r>
    </w:p>
    <w:p w14:paraId="7FBE2D6A" w14:textId="77777777" w:rsidR="00C5269F" w:rsidRDefault="00C5269F">
      <w:pPr>
        <w:ind w:firstLineChars="600" w:firstLine="1920"/>
        <w:rPr>
          <w:sz w:val="32"/>
          <w:u w:val="single"/>
        </w:rPr>
      </w:pPr>
    </w:p>
    <w:p w14:paraId="3DE1424E" w14:textId="60C792B5" w:rsidR="00C5269F" w:rsidRDefault="0059357A">
      <w:pPr>
        <w:jc w:val="center"/>
        <w:rPr>
          <w:sz w:val="30"/>
        </w:rPr>
      </w:pPr>
      <w:r>
        <w:rPr>
          <w:rFonts w:hint="eastAsia"/>
          <w:sz w:val="30"/>
        </w:rPr>
        <w:t>日期：</w:t>
      </w:r>
      <w:r>
        <w:rPr>
          <w:rFonts w:hint="eastAsia"/>
          <w:sz w:val="30"/>
        </w:rPr>
        <w:t>20</w:t>
      </w:r>
      <w:r w:rsidR="00AC4C43">
        <w:rPr>
          <w:sz w:val="30"/>
        </w:rPr>
        <w:t>24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</w:rPr>
        <w:t>年</w:t>
      </w:r>
      <w:r>
        <w:rPr>
          <w:rFonts w:hint="eastAsia"/>
          <w:sz w:val="30"/>
        </w:rPr>
        <w:t xml:space="preserve"> </w:t>
      </w:r>
      <w:r w:rsidR="00AC4C43">
        <w:rPr>
          <w:sz w:val="30"/>
        </w:rPr>
        <w:t>1</w:t>
      </w:r>
      <w:r w:rsidR="009D3598">
        <w:rPr>
          <w:sz w:val="30"/>
        </w:rPr>
        <w:t>2</w:t>
      </w:r>
      <w:r>
        <w:rPr>
          <w:rFonts w:hint="eastAsia"/>
          <w:sz w:val="30"/>
        </w:rPr>
        <w:t>月</w:t>
      </w:r>
      <w:r>
        <w:rPr>
          <w:rFonts w:hint="eastAsia"/>
          <w:sz w:val="30"/>
        </w:rPr>
        <w:t xml:space="preserve"> </w:t>
      </w:r>
      <w:r w:rsidR="00AC4C43">
        <w:rPr>
          <w:sz w:val="30"/>
        </w:rPr>
        <w:t>1</w:t>
      </w:r>
      <w:r>
        <w:rPr>
          <w:rFonts w:hint="eastAsia"/>
          <w:sz w:val="30"/>
        </w:rPr>
        <w:t>日</w:t>
      </w:r>
    </w:p>
    <w:p w14:paraId="45F44E88" w14:textId="7F58BB90" w:rsidR="0059357A" w:rsidRPr="00881810" w:rsidRDefault="0059357A">
      <w:pPr>
        <w:rPr>
          <w:rFonts w:ascii="仿宋" w:eastAsia="仿宋" w:hAnsi="仿宋" w:cs="仿宋"/>
          <w:b/>
          <w:bCs/>
          <w:color w:val="FF000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FF0000"/>
          <w:sz w:val="24"/>
          <w:szCs w:val="24"/>
        </w:rPr>
        <w:br w:type="page"/>
      </w:r>
    </w:p>
    <w:p w14:paraId="28D8F56A" w14:textId="284F6799" w:rsidR="0074285C" w:rsidRPr="004D13ED" w:rsidRDefault="00B06673" w:rsidP="0074285C">
      <w:pPr>
        <w:ind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lastRenderedPageBreak/>
        <w:t>我认为：</w:t>
      </w:r>
      <w:r w:rsidR="0074285C" w:rsidRPr="004D13ED">
        <w:rPr>
          <w:rFonts w:ascii="仿宋" w:eastAsia="仿宋" w:hAnsi="仿宋" w:hint="eastAsia"/>
        </w:rPr>
        <w:t>《黑神话：悟空》的成功背后，是技术、文化和市场策略的多重驱动。这款游戏以传统文化为内核，以国际化传播为目标，从技术到叙事再到用户体验，均体现了对创新与</w:t>
      </w:r>
      <w:r w:rsidR="0074285C">
        <w:rPr>
          <w:rFonts w:ascii="仿宋" w:eastAsia="仿宋" w:hAnsi="仿宋" w:hint="eastAsia"/>
        </w:rPr>
        <w:t>传统文化</w:t>
      </w:r>
      <w:r w:rsidR="0074285C" w:rsidRPr="004D13ED">
        <w:rPr>
          <w:rFonts w:ascii="仿宋" w:eastAsia="仿宋" w:hAnsi="仿宋" w:hint="eastAsia"/>
        </w:rPr>
        <w:t>的深度挖掘。它不仅为中国游戏产业走向国际化开辟了新的</w:t>
      </w:r>
      <w:r w:rsidR="0074285C">
        <w:rPr>
          <w:rFonts w:ascii="仿宋" w:eastAsia="仿宋" w:hAnsi="仿宋" w:hint="eastAsia"/>
        </w:rPr>
        <w:t>道路</w:t>
      </w:r>
      <w:r w:rsidR="0074285C" w:rsidRPr="004D13ED">
        <w:rPr>
          <w:rFonts w:ascii="仿宋" w:eastAsia="仿宋" w:hAnsi="仿宋" w:hint="eastAsia"/>
        </w:rPr>
        <w:t>，也为全球受众带来了前所未有的东方文化体验。</w:t>
      </w:r>
    </w:p>
    <w:p w14:paraId="264B9B7B" w14:textId="77777777" w:rsidR="0074285C" w:rsidRPr="004D13ED" w:rsidRDefault="0074285C" w:rsidP="0074285C">
      <w:pPr>
        <w:rPr>
          <w:rFonts w:ascii="仿宋" w:eastAsia="仿宋" w:hAnsi="仿宋"/>
        </w:rPr>
      </w:pPr>
    </w:p>
    <w:p w14:paraId="3D988B76" w14:textId="77777777" w:rsidR="0074285C" w:rsidRPr="004D13ED" w:rsidRDefault="0074285C" w:rsidP="0074285C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1</w:t>
      </w:r>
      <w:r>
        <w:rPr>
          <w:rFonts w:ascii="仿宋" w:eastAsia="仿宋" w:hAnsi="仿宋"/>
        </w:rPr>
        <w:t>.</w:t>
      </w:r>
      <w:r w:rsidRPr="004D13ED">
        <w:rPr>
          <w:rFonts w:ascii="仿宋" w:eastAsia="仿宋" w:hAnsi="仿宋" w:hint="eastAsia"/>
        </w:rPr>
        <w:t>技术赋能：极致体验的关键</w:t>
      </w:r>
    </w:p>
    <w:p w14:paraId="202AF62D" w14:textId="77777777" w:rsidR="0074285C" w:rsidRPr="004D13ED" w:rsidRDefault="0074285C" w:rsidP="0074285C">
      <w:pPr>
        <w:ind w:firstLine="420"/>
        <w:rPr>
          <w:rFonts w:ascii="仿宋" w:eastAsia="仿宋" w:hAnsi="仿宋"/>
        </w:rPr>
      </w:pPr>
      <w:r w:rsidRPr="004D13ED">
        <w:rPr>
          <w:rFonts w:ascii="仿宋" w:eastAsia="仿宋" w:hAnsi="仿宋" w:hint="eastAsia"/>
        </w:rPr>
        <w:t>首先，高精尖的技术是《黑神话：悟空》引人注目的核心力量。这款游戏运用了顶尖的光线追踪和动作捕捉技术，在视觉效果上极具冲击力，画面细腻，场景逼真，甚至能捕捉到人物微小的面部变化和动态。逼真的光影效果、细致入微的纹理以及栩栩如生的角色设计，让玩家在游戏中感到自己置身于一个神秘而宏大的东方世界中。数字技术的发展使得传统文化可以借助游戏这一媒介，以前所未有的方式进行重塑。这样的创新不仅为游戏增添了吸引力，更为文化传播打开了一个新的维度。</w:t>
      </w:r>
    </w:p>
    <w:p w14:paraId="2B32DAB1" w14:textId="77777777" w:rsidR="0074285C" w:rsidRPr="004D13ED" w:rsidRDefault="0074285C" w:rsidP="0074285C">
      <w:pPr>
        <w:ind w:firstLine="420"/>
        <w:rPr>
          <w:rFonts w:ascii="仿宋" w:eastAsia="仿宋" w:hAnsi="仿宋"/>
        </w:rPr>
      </w:pPr>
      <w:r w:rsidRPr="004D13ED">
        <w:rPr>
          <w:rFonts w:ascii="仿宋" w:eastAsia="仿宋" w:hAnsi="仿宋" w:hint="eastAsia"/>
        </w:rPr>
        <w:t>此外，虚拟现实（VR）、增强现实（AR）等技术为沉浸式体验提供了更多可能。通过VR设备，玩家可以实现与游戏世界的深度互动，亲历悟空的冒险之旅。这种高度沉浸的体验，打破了传统屏幕的局限，使玩家真正成为游戏的参与者，而不仅仅是观众。这种沉浸感无疑加深了玩家的代入体验，同时也大大提升了文化传播的效果。</w:t>
      </w:r>
    </w:p>
    <w:p w14:paraId="58FC7092" w14:textId="77777777" w:rsidR="0074285C" w:rsidRPr="004D13ED" w:rsidRDefault="0074285C" w:rsidP="0074285C">
      <w:pPr>
        <w:rPr>
          <w:rFonts w:ascii="仿宋" w:eastAsia="仿宋" w:hAnsi="仿宋"/>
        </w:rPr>
      </w:pPr>
    </w:p>
    <w:p w14:paraId="67777AB0" w14:textId="77777777" w:rsidR="0074285C" w:rsidRPr="004D13ED" w:rsidRDefault="0074285C" w:rsidP="0074285C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2</w:t>
      </w:r>
      <w:r>
        <w:rPr>
          <w:rFonts w:ascii="仿宋" w:eastAsia="仿宋" w:hAnsi="仿宋"/>
        </w:rPr>
        <w:t>.</w:t>
      </w:r>
      <w:r w:rsidRPr="004D13ED">
        <w:rPr>
          <w:rFonts w:ascii="仿宋" w:eastAsia="仿宋" w:hAnsi="仿宋" w:hint="eastAsia"/>
        </w:rPr>
        <w:t>文化自信：传统与现代的完美结合</w:t>
      </w:r>
    </w:p>
    <w:p w14:paraId="6DAA901F" w14:textId="77777777" w:rsidR="0074285C" w:rsidRPr="004D13ED" w:rsidRDefault="0074285C" w:rsidP="0074285C">
      <w:pPr>
        <w:ind w:firstLine="420"/>
        <w:rPr>
          <w:rFonts w:ascii="仿宋" w:eastAsia="仿宋" w:hAnsi="仿宋"/>
        </w:rPr>
      </w:pPr>
      <w:r w:rsidRPr="004D13ED">
        <w:rPr>
          <w:rFonts w:ascii="仿宋" w:eastAsia="仿宋" w:hAnsi="仿宋" w:hint="eastAsia"/>
        </w:rPr>
        <w:t>《黑神话：悟空》最大的亮点之一在于其对中国传统文化的自信表达。游戏大胆借用了《西游记》的核心故事，既保留了原著中的经典人物和情节，也进行了深度的情节改编和叙事重构。例如，游戏角色不仅限于善恶二元对立，而是被赋予了更复杂的内心世界，仿佛历经人间的挣扎、矛盾与救赎。这种人物设定让全球玩家能够以现代的视角理解和共情，突破了传统神魔角色的刻板形象，成功地将中国传统文化的深厚内涵传达给全球受众。</w:t>
      </w:r>
    </w:p>
    <w:p w14:paraId="4367DB77" w14:textId="77777777" w:rsidR="0074285C" w:rsidRPr="004D13ED" w:rsidRDefault="0074285C" w:rsidP="0074285C">
      <w:pPr>
        <w:ind w:firstLine="420"/>
        <w:rPr>
          <w:rFonts w:ascii="仿宋" w:eastAsia="仿宋" w:hAnsi="仿宋"/>
        </w:rPr>
      </w:pPr>
      <w:r w:rsidRPr="004D13ED">
        <w:rPr>
          <w:rFonts w:ascii="仿宋" w:eastAsia="仿宋" w:hAnsi="仿宋" w:hint="eastAsia"/>
        </w:rPr>
        <w:t>同时，游戏取景于多处中国历史遗址和名胜古迹，诸如山西小西天、杭州灵隐寺等，以高还原度的场景设计，让玩家在探索的过程中，也在潜移默化中欣赏中国丰富的地理与人文景观。这种文化元素的注入不仅提升了游戏的独特性，也进一步突显了其深厚的文化底蕴。它不仅让玩家体验到游戏的乐趣，更像是一次对中国传统文化的“沉浸式旅游”。</w:t>
      </w:r>
    </w:p>
    <w:p w14:paraId="025B34C8" w14:textId="77777777" w:rsidR="0074285C" w:rsidRPr="004D13ED" w:rsidRDefault="0074285C" w:rsidP="0074285C">
      <w:pPr>
        <w:rPr>
          <w:rFonts w:ascii="仿宋" w:eastAsia="仿宋" w:hAnsi="仿宋"/>
        </w:rPr>
      </w:pPr>
    </w:p>
    <w:p w14:paraId="00049A40" w14:textId="77777777" w:rsidR="0074285C" w:rsidRPr="004D13ED" w:rsidRDefault="0074285C" w:rsidP="0074285C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3</w:t>
      </w:r>
      <w:r>
        <w:rPr>
          <w:rFonts w:ascii="仿宋" w:eastAsia="仿宋" w:hAnsi="仿宋"/>
        </w:rPr>
        <w:t>.</w:t>
      </w:r>
      <w:r w:rsidRPr="004D13ED">
        <w:rPr>
          <w:rFonts w:ascii="仿宋" w:eastAsia="仿宋" w:hAnsi="仿宋" w:hint="eastAsia"/>
        </w:rPr>
        <w:t>国际市场：全球化背景下的文化输出</w:t>
      </w:r>
    </w:p>
    <w:p w14:paraId="4B9E4891" w14:textId="77777777" w:rsidR="0074285C" w:rsidRPr="004D13ED" w:rsidRDefault="0074285C" w:rsidP="0074285C">
      <w:pPr>
        <w:ind w:firstLine="420"/>
        <w:rPr>
          <w:rFonts w:ascii="仿宋" w:eastAsia="仿宋" w:hAnsi="仿宋"/>
        </w:rPr>
      </w:pPr>
      <w:r w:rsidRPr="004D13ED">
        <w:rPr>
          <w:rFonts w:ascii="仿宋" w:eastAsia="仿宋" w:hAnsi="仿宋" w:hint="eastAsia"/>
        </w:rPr>
        <w:t>中国游戏产业长期以来受到西方主流游戏市场的挤压，但《黑神话：悟空》却以独特的文化基因和创新的叙事手法在全球市场中脱颖而出。国际市场对玄幻题材的接受度逐年提升，尤其是具有神秘、奇幻色彩的东方故事，更容易激发西方玩家的好奇心。《黑神话：悟空》利用了这一趋势，不仅传递了中国文化的魅力，还通过现代化的游戏机制和叙事方式消除了文化隔阂。</w:t>
      </w:r>
    </w:p>
    <w:p w14:paraId="1252BFCF" w14:textId="77777777" w:rsidR="0074285C" w:rsidRPr="004D13ED" w:rsidRDefault="0074285C" w:rsidP="0074285C">
      <w:pPr>
        <w:ind w:firstLine="420"/>
        <w:rPr>
          <w:rFonts w:ascii="仿宋" w:eastAsia="仿宋" w:hAnsi="仿宋"/>
        </w:rPr>
      </w:pPr>
      <w:r w:rsidRPr="004D13ED">
        <w:rPr>
          <w:rFonts w:ascii="仿宋" w:eastAsia="仿宋" w:hAnsi="仿宋" w:hint="eastAsia"/>
        </w:rPr>
        <w:t>在叙事上，游戏采用了多线叙述和跨层叙事的方式，使得玩家可以在多个角色之间切换，体验到不同视角下的故事发展。这种多维度的叙事结构打破了传统线性叙事的限制，为玩家提供了更多的选择和探索空间。在全球化背景下，这种叙事创新也让《黑神话：悟空》在欧美游戏市场中展现了独特的竞争力。</w:t>
      </w:r>
    </w:p>
    <w:p w14:paraId="0B9528CA" w14:textId="77777777" w:rsidR="0074285C" w:rsidRPr="004D13ED" w:rsidRDefault="0074285C" w:rsidP="0074285C">
      <w:pPr>
        <w:rPr>
          <w:rFonts w:ascii="仿宋" w:eastAsia="仿宋" w:hAnsi="仿宋"/>
        </w:rPr>
      </w:pPr>
    </w:p>
    <w:p w14:paraId="744A96E2" w14:textId="77777777" w:rsidR="0074285C" w:rsidRPr="004D13ED" w:rsidRDefault="0074285C" w:rsidP="0074285C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4</w:t>
      </w:r>
      <w:r>
        <w:rPr>
          <w:rFonts w:ascii="仿宋" w:eastAsia="仿宋" w:hAnsi="仿宋"/>
        </w:rPr>
        <w:t>.</w:t>
      </w:r>
      <w:r w:rsidRPr="004D13ED">
        <w:rPr>
          <w:rFonts w:ascii="仿宋" w:eastAsia="仿宋" w:hAnsi="仿宋" w:hint="eastAsia"/>
        </w:rPr>
        <w:t>内容创新：深挖经典，赋予新生</w:t>
      </w:r>
    </w:p>
    <w:p w14:paraId="6C8B6392" w14:textId="77777777" w:rsidR="0074285C" w:rsidRPr="004D13ED" w:rsidRDefault="0074285C" w:rsidP="0074285C">
      <w:pPr>
        <w:ind w:firstLine="420"/>
        <w:rPr>
          <w:rFonts w:ascii="仿宋" w:eastAsia="仿宋" w:hAnsi="仿宋"/>
        </w:rPr>
      </w:pPr>
      <w:r w:rsidRPr="004D13ED">
        <w:rPr>
          <w:rFonts w:ascii="仿宋" w:eastAsia="仿宋" w:hAnsi="仿宋" w:hint="eastAsia"/>
        </w:rPr>
        <w:t>《黑神话：悟空》</w:t>
      </w:r>
      <w:r>
        <w:rPr>
          <w:rFonts w:ascii="仿宋" w:eastAsia="仿宋" w:hAnsi="仿宋" w:hint="eastAsia"/>
        </w:rPr>
        <w:t>不止</w:t>
      </w:r>
      <w:r w:rsidRPr="004D13ED">
        <w:rPr>
          <w:rFonts w:ascii="仿宋" w:eastAsia="仿宋" w:hAnsi="仿宋" w:hint="eastAsia"/>
        </w:rPr>
        <w:t>是对《西游记》的复刻，</w:t>
      </w:r>
      <w:r>
        <w:rPr>
          <w:rFonts w:ascii="仿宋" w:eastAsia="仿宋" w:hAnsi="仿宋" w:hint="eastAsia"/>
        </w:rPr>
        <w:t>更</w:t>
      </w:r>
      <w:r w:rsidRPr="004D13ED">
        <w:rPr>
          <w:rFonts w:ascii="仿宋" w:eastAsia="仿宋" w:hAnsi="仿宋" w:hint="eastAsia"/>
        </w:rPr>
        <w:t>是一次深度的内容创新和文化再造。在保留西游故事的经典元素基础上，游戏对角色的内心世界、情感冲突进行了现代化改编，使其更贴近当代玩家的心理需求。例如，游戏中的“天命人”设定让玩家在收集悟空六根器的过程中感受到自己角色的成长，仿佛经历了一个“修行”的过程。集齐“眼见喜，耳听怒，</w:t>
      </w:r>
      <w:r w:rsidRPr="004D13ED">
        <w:rPr>
          <w:rFonts w:ascii="仿宋" w:eastAsia="仿宋" w:hAnsi="仿宋" w:hint="eastAsia"/>
        </w:rPr>
        <w:lastRenderedPageBreak/>
        <w:t>鼻嗅爱，舌尝思，身本忧，意见欲”的六根器，不仅是游戏的进展，更像是玩家对自身的探索。这样的设计不仅符合当代年轻人自我成长的价值追求，也将经典的佛教哲学思想融入了游戏的叙事之中。</w:t>
      </w:r>
    </w:p>
    <w:p w14:paraId="3A77C177" w14:textId="77777777" w:rsidR="0074285C" w:rsidRPr="004D13ED" w:rsidRDefault="0074285C" w:rsidP="0074285C">
      <w:pPr>
        <w:ind w:firstLine="420"/>
        <w:rPr>
          <w:rFonts w:ascii="仿宋" w:eastAsia="仿宋" w:hAnsi="仿宋"/>
        </w:rPr>
      </w:pPr>
      <w:r w:rsidRPr="004D13ED">
        <w:rPr>
          <w:rFonts w:ascii="仿宋" w:eastAsia="仿宋" w:hAnsi="仿宋" w:hint="eastAsia"/>
        </w:rPr>
        <w:t>此外，游戏内还设置了多个隐藏任务和多重结局，玩家可以根据选择不同的结局和剧情发展。这种内容创新不仅增加了游戏的可玩性，也鼓励玩家深入挖掘传统文化的多样性，让他们在完成任务的过程中，也在文化理解和自我探索中不断提升。</w:t>
      </w:r>
    </w:p>
    <w:p w14:paraId="1F45BB96" w14:textId="77777777" w:rsidR="0074285C" w:rsidRPr="004D13ED" w:rsidRDefault="0074285C" w:rsidP="0074285C">
      <w:pPr>
        <w:rPr>
          <w:rFonts w:ascii="仿宋" w:eastAsia="仿宋" w:hAnsi="仿宋"/>
        </w:rPr>
      </w:pPr>
    </w:p>
    <w:p w14:paraId="513A3CA9" w14:textId="77777777" w:rsidR="0074285C" w:rsidRPr="004D13ED" w:rsidRDefault="0074285C" w:rsidP="0074285C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5</w:t>
      </w:r>
      <w:r>
        <w:rPr>
          <w:rFonts w:ascii="仿宋" w:eastAsia="仿宋" w:hAnsi="仿宋"/>
        </w:rPr>
        <w:t>.</w:t>
      </w:r>
      <w:r w:rsidRPr="004D13ED">
        <w:rPr>
          <w:rFonts w:ascii="仿宋" w:eastAsia="仿宋" w:hAnsi="仿宋" w:hint="eastAsia"/>
        </w:rPr>
        <w:t>主体沉浸：从观看到体验的深度参与</w:t>
      </w:r>
    </w:p>
    <w:p w14:paraId="42361110" w14:textId="77777777" w:rsidR="0074285C" w:rsidRPr="004D13ED" w:rsidRDefault="0074285C" w:rsidP="0074285C">
      <w:pPr>
        <w:ind w:firstLine="420"/>
        <w:rPr>
          <w:rFonts w:ascii="仿宋" w:eastAsia="仿宋" w:hAnsi="仿宋"/>
        </w:rPr>
      </w:pPr>
      <w:r w:rsidRPr="004D13ED">
        <w:rPr>
          <w:rFonts w:ascii="仿宋" w:eastAsia="仿宋" w:hAnsi="仿宋" w:hint="eastAsia"/>
        </w:rPr>
        <w:t>数字媒介技术的飞速发展，使得用户的文化体验从传统的</w:t>
      </w:r>
      <w:r>
        <w:rPr>
          <w:rFonts w:ascii="仿宋" w:eastAsia="仿宋" w:hAnsi="仿宋" w:hint="eastAsia"/>
        </w:rPr>
        <w:t>文本、视听</w:t>
      </w:r>
      <w:r w:rsidRPr="004D13ED">
        <w:rPr>
          <w:rFonts w:ascii="仿宋" w:eastAsia="仿宋" w:hAnsi="仿宋" w:hint="eastAsia"/>
        </w:rPr>
        <w:t>逐渐转向深度参与和沉浸式体验。《黑神话：悟空》通过新技术手段让玩家直接进入游戏世界，亲身感受到悟空的成长和冒险之旅。这种沉浸式的参与模式不仅让玩家更好地理解故事情节，也让他们更深层次地体验到游戏中传达的文化</w:t>
      </w:r>
      <w:r>
        <w:rPr>
          <w:rFonts w:ascii="仿宋" w:eastAsia="仿宋" w:hAnsi="仿宋" w:hint="eastAsia"/>
        </w:rPr>
        <w:t>魅力</w:t>
      </w:r>
      <w:r w:rsidRPr="004D13ED">
        <w:rPr>
          <w:rFonts w:ascii="仿宋" w:eastAsia="仿宋" w:hAnsi="仿宋" w:hint="eastAsia"/>
        </w:rPr>
        <w:t>。</w:t>
      </w:r>
    </w:p>
    <w:p w14:paraId="2F395B58" w14:textId="77777777" w:rsidR="0074285C" w:rsidRPr="004D13ED" w:rsidRDefault="0074285C" w:rsidP="0074285C">
      <w:pPr>
        <w:ind w:firstLine="420"/>
        <w:rPr>
          <w:rFonts w:ascii="仿宋" w:eastAsia="仿宋" w:hAnsi="仿宋"/>
        </w:rPr>
      </w:pPr>
      <w:r w:rsidRPr="004D13ED">
        <w:rPr>
          <w:rFonts w:ascii="仿宋" w:eastAsia="仿宋" w:hAnsi="仿宋" w:hint="eastAsia"/>
        </w:rPr>
        <w:t>在过去，人们只能通过文字或屏幕观看到孙悟空的形象，而《黑神话：悟空》让玩家在游戏中真正成为孙悟空，甚至在角色成长的过程中“重走西游路”。这种转变不仅增强了用户的文化体验，也让他们对《西游记》的文化内涵有了更深的理解和情感共鸣。</w:t>
      </w:r>
    </w:p>
    <w:p w14:paraId="46721237" w14:textId="77777777" w:rsidR="0074285C" w:rsidRPr="004D13ED" w:rsidRDefault="0074285C" w:rsidP="0074285C">
      <w:pPr>
        <w:rPr>
          <w:rFonts w:ascii="仿宋" w:eastAsia="仿宋" w:hAnsi="仿宋"/>
        </w:rPr>
      </w:pPr>
    </w:p>
    <w:p w14:paraId="06F77407" w14:textId="3C5B87A4" w:rsidR="0074285C" w:rsidRPr="004D13ED" w:rsidRDefault="001D17DD" w:rsidP="0074285C">
      <w:pPr>
        <w:ind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总而言之，</w:t>
      </w:r>
      <w:r w:rsidR="0074285C" w:rsidRPr="004D13ED">
        <w:rPr>
          <w:rFonts w:ascii="仿宋" w:eastAsia="仿宋" w:hAnsi="仿宋" w:hint="eastAsia"/>
        </w:rPr>
        <w:t>《黑神话：悟空》的成功，不仅在于其视觉效果的精湛和叙事结构的创新，更在于它如何将中国文化深度融入现代游戏体验中。从技术到文化、从内容到市场，这款游戏的每一个细节都在展示中国传统文化的独特魅力，同时也在全球范围内传播和展示了中华文化自信。这种创新与融合，不仅为中国游戏产业带来了新的契机，也为全球游戏市场提供了一个充满想象力和无限可能性的东方视角。</w:t>
      </w:r>
    </w:p>
    <w:p w14:paraId="5E2ADDCC" w14:textId="66256E19" w:rsidR="0074285C" w:rsidRPr="004D13ED" w:rsidRDefault="0074285C" w:rsidP="0074285C">
      <w:pPr>
        <w:ind w:firstLine="420"/>
      </w:pPr>
      <w:r w:rsidRPr="004D13ED">
        <w:rPr>
          <w:rFonts w:ascii="仿宋" w:eastAsia="仿宋" w:hAnsi="仿宋" w:hint="eastAsia"/>
        </w:rPr>
        <w:t>《黑神话：悟空》以其高水平的技术创新、对经典文化的深度挖掘，以及对全球市场的精准定位，</w:t>
      </w:r>
      <w:r>
        <w:rPr>
          <w:rFonts w:ascii="仿宋" w:eastAsia="仿宋" w:hAnsi="仿宋" w:hint="eastAsia"/>
        </w:rPr>
        <w:t>创造</w:t>
      </w:r>
      <w:r w:rsidRPr="004D13ED">
        <w:rPr>
          <w:rFonts w:ascii="仿宋" w:eastAsia="仿宋" w:hAnsi="仿宋" w:hint="eastAsia"/>
        </w:rPr>
        <w:t>了中国游戏产业走向国际化的一次重要</w:t>
      </w:r>
      <w:r w:rsidR="00EE2B14">
        <w:rPr>
          <w:rFonts w:ascii="仿宋" w:eastAsia="仿宋" w:hAnsi="仿宋" w:hint="eastAsia"/>
        </w:rPr>
        <w:t>图片</w:t>
      </w:r>
      <w:r w:rsidRPr="004D13ED">
        <w:rPr>
          <w:rFonts w:ascii="仿宋" w:eastAsia="仿宋" w:hAnsi="仿宋" w:hint="eastAsia"/>
        </w:rPr>
        <w:t>。</w:t>
      </w:r>
    </w:p>
    <w:p w14:paraId="622C65BA" w14:textId="30257A7E" w:rsidR="0059357A" w:rsidRPr="0074285C" w:rsidRDefault="0059357A" w:rsidP="0074285C">
      <w:pPr>
        <w:rPr>
          <w:rFonts w:ascii="仿宋" w:eastAsia="仿宋" w:hAnsi="仿宋"/>
        </w:rPr>
      </w:pPr>
    </w:p>
    <w:sectPr w:rsidR="0059357A" w:rsidRPr="00742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D9E00" w14:textId="77777777" w:rsidR="0083121A" w:rsidRDefault="0083121A" w:rsidP="001D17DD">
      <w:r>
        <w:separator/>
      </w:r>
    </w:p>
  </w:endnote>
  <w:endnote w:type="continuationSeparator" w:id="0">
    <w:p w14:paraId="68BB5027" w14:textId="77777777" w:rsidR="0083121A" w:rsidRDefault="0083121A" w:rsidP="001D1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C5D75" w14:textId="77777777" w:rsidR="0083121A" w:rsidRDefault="0083121A" w:rsidP="001D17DD">
      <w:r>
        <w:separator/>
      </w:r>
    </w:p>
  </w:footnote>
  <w:footnote w:type="continuationSeparator" w:id="0">
    <w:p w14:paraId="15DE5916" w14:textId="77777777" w:rsidR="0083121A" w:rsidRDefault="0083121A" w:rsidP="001D17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I2ODc4ODMyNTM1N2FiYjRmMzZkMDE0YWVkNTZjMzEifQ=="/>
  </w:docVars>
  <w:rsids>
    <w:rsidRoot w:val="00C5269F"/>
    <w:rsid w:val="001D17DD"/>
    <w:rsid w:val="004333E4"/>
    <w:rsid w:val="005531F6"/>
    <w:rsid w:val="0059357A"/>
    <w:rsid w:val="007037F5"/>
    <w:rsid w:val="0074285C"/>
    <w:rsid w:val="007C0AF7"/>
    <w:rsid w:val="00813BDB"/>
    <w:rsid w:val="0083121A"/>
    <w:rsid w:val="00881810"/>
    <w:rsid w:val="00962071"/>
    <w:rsid w:val="009D3598"/>
    <w:rsid w:val="00A2269D"/>
    <w:rsid w:val="00A4302B"/>
    <w:rsid w:val="00AC4C43"/>
    <w:rsid w:val="00AD2503"/>
    <w:rsid w:val="00B06673"/>
    <w:rsid w:val="00C5269F"/>
    <w:rsid w:val="00D24EB3"/>
    <w:rsid w:val="00D556C6"/>
    <w:rsid w:val="00D8764D"/>
    <w:rsid w:val="00EE2B14"/>
    <w:rsid w:val="00FB6959"/>
    <w:rsid w:val="01AF3C76"/>
    <w:rsid w:val="0394756B"/>
    <w:rsid w:val="04213F61"/>
    <w:rsid w:val="04612955"/>
    <w:rsid w:val="049947AC"/>
    <w:rsid w:val="058D7738"/>
    <w:rsid w:val="07B75FD8"/>
    <w:rsid w:val="08407D7D"/>
    <w:rsid w:val="08A77171"/>
    <w:rsid w:val="0C547847"/>
    <w:rsid w:val="0CBE7DCB"/>
    <w:rsid w:val="0D9F3E65"/>
    <w:rsid w:val="10A83678"/>
    <w:rsid w:val="11E50709"/>
    <w:rsid w:val="121C1A45"/>
    <w:rsid w:val="13741A08"/>
    <w:rsid w:val="150430F0"/>
    <w:rsid w:val="15051099"/>
    <w:rsid w:val="16234294"/>
    <w:rsid w:val="16C44275"/>
    <w:rsid w:val="181A19F1"/>
    <w:rsid w:val="18E746AA"/>
    <w:rsid w:val="192F4936"/>
    <w:rsid w:val="19D80783"/>
    <w:rsid w:val="1ADF6145"/>
    <w:rsid w:val="1C1803B1"/>
    <w:rsid w:val="1D5904F0"/>
    <w:rsid w:val="1E755974"/>
    <w:rsid w:val="1EC34AB6"/>
    <w:rsid w:val="1F5F1CEB"/>
    <w:rsid w:val="1FA6791C"/>
    <w:rsid w:val="1FCC22E5"/>
    <w:rsid w:val="213D22F1"/>
    <w:rsid w:val="21746074"/>
    <w:rsid w:val="233139A1"/>
    <w:rsid w:val="23414308"/>
    <w:rsid w:val="238811C6"/>
    <w:rsid w:val="24D14F8B"/>
    <w:rsid w:val="25367BB0"/>
    <w:rsid w:val="259F57D1"/>
    <w:rsid w:val="27AD3361"/>
    <w:rsid w:val="286C50E6"/>
    <w:rsid w:val="293C62E2"/>
    <w:rsid w:val="2A193497"/>
    <w:rsid w:val="2AE37339"/>
    <w:rsid w:val="2B395A2F"/>
    <w:rsid w:val="2BA711C5"/>
    <w:rsid w:val="2BEF7FF6"/>
    <w:rsid w:val="2C1B6F9C"/>
    <w:rsid w:val="2C22352A"/>
    <w:rsid w:val="2CE33F5E"/>
    <w:rsid w:val="2D6E2A79"/>
    <w:rsid w:val="30CC5B4E"/>
    <w:rsid w:val="31A50A53"/>
    <w:rsid w:val="31AA1310"/>
    <w:rsid w:val="31E40B8A"/>
    <w:rsid w:val="32E66355"/>
    <w:rsid w:val="33894973"/>
    <w:rsid w:val="33F927A9"/>
    <w:rsid w:val="35FA4480"/>
    <w:rsid w:val="3AA26083"/>
    <w:rsid w:val="3CAB4B2F"/>
    <w:rsid w:val="3D9E38BE"/>
    <w:rsid w:val="402E1BE4"/>
    <w:rsid w:val="41790595"/>
    <w:rsid w:val="457677EE"/>
    <w:rsid w:val="45AC2224"/>
    <w:rsid w:val="45F347AA"/>
    <w:rsid w:val="482F7C64"/>
    <w:rsid w:val="48DC7713"/>
    <w:rsid w:val="48E1372A"/>
    <w:rsid w:val="4AE50A49"/>
    <w:rsid w:val="4BA30A31"/>
    <w:rsid w:val="4C566230"/>
    <w:rsid w:val="4C8F0A5E"/>
    <w:rsid w:val="4DE56238"/>
    <w:rsid w:val="4F40473D"/>
    <w:rsid w:val="515F5CDB"/>
    <w:rsid w:val="51F31FE5"/>
    <w:rsid w:val="567F3CCA"/>
    <w:rsid w:val="577B0B8B"/>
    <w:rsid w:val="582376A9"/>
    <w:rsid w:val="582658A4"/>
    <w:rsid w:val="58313527"/>
    <w:rsid w:val="5A1545A6"/>
    <w:rsid w:val="5A2930F3"/>
    <w:rsid w:val="5AE27E1A"/>
    <w:rsid w:val="5B9F0ADA"/>
    <w:rsid w:val="5D574BC3"/>
    <w:rsid w:val="5DB234E3"/>
    <w:rsid w:val="5F0B119A"/>
    <w:rsid w:val="5F452CFF"/>
    <w:rsid w:val="5F46152A"/>
    <w:rsid w:val="5FBC4054"/>
    <w:rsid w:val="5FCD2552"/>
    <w:rsid w:val="613D2D3C"/>
    <w:rsid w:val="6151078F"/>
    <w:rsid w:val="61B86C22"/>
    <w:rsid w:val="61E74D81"/>
    <w:rsid w:val="62000EE6"/>
    <w:rsid w:val="62CF5189"/>
    <w:rsid w:val="648A53EC"/>
    <w:rsid w:val="65960CF2"/>
    <w:rsid w:val="65C238A4"/>
    <w:rsid w:val="67AE693B"/>
    <w:rsid w:val="67ED1BBE"/>
    <w:rsid w:val="6842314A"/>
    <w:rsid w:val="68A14B1E"/>
    <w:rsid w:val="69931853"/>
    <w:rsid w:val="69FA7C86"/>
    <w:rsid w:val="6D900094"/>
    <w:rsid w:val="6E62075B"/>
    <w:rsid w:val="70090BB2"/>
    <w:rsid w:val="701F67D2"/>
    <w:rsid w:val="71F04E83"/>
    <w:rsid w:val="72A038AC"/>
    <w:rsid w:val="74F14DCF"/>
    <w:rsid w:val="75B84257"/>
    <w:rsid w:val="75D6420F"/>
    <w:rsid w:val="76C06D08"/>
    <w:rsid w:val="77906AC5"/>
    <w:rsid w:val="789629ED"/>
    <w:rsid w:val="796E79CF"/>
    <w:rsid w:val="798168A8"/>
    <w:rsid w:val="7A1924AB"/>
    <w:rsid w:val="7A4C5C55"/>
    <w:rsid w:val="7C711B12"/>
    <w:rsid w:val="7DBD2FDC"/>
    <w:rsid w:val="7DC516F6"/>
    <w:rsid w:val="7EBA43CA"/>
    <w:rsid w:val="7F0B39A9"/>
    <w:rsid w:val="7F71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99AC50"/>
  <w15:docId w15:val="{E8B2159F-5817-4943-91C5-A35119B35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styleId="a3">
    <w:name w:val="header"/>
    <w:basedOn w:val="a"/>
    <w:link w:val="a4"/>
    <w:qFormat/>
    <w:rsid w:val="001D17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D17DD"/>
    <w:rPr>
      <w:kern w:val="2"/>
      <w:sz w:val="18"/>
      <w:szCs w:val="18"/>
    </w:rPr>
  </w:style>
  <w:style w:type="paragraph" w:styleId="a5">
    <w:name w:val="footer"/>
    <w:basedOn w:val="a"/>
    <w:link w:val="a6"/>
    <w:qFormat/>
    <w:rsid w:val="001D17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D17D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3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</dc:creator>
  <cp:lastModifiedBy>gkq2414774255@163.com</cp:lastModifiedBy>
  <cp:revision>18</cp:revision>
  <dcterms:created xsi:type="dcterms:W3CDTF">2014-10-29T12:08:00Z</dcterms:created>
  <dcterms:modified xsi:type="dcterms:W3CDTF">2024-12-10T06:52:00Z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D45703CDB0B748D0AFAB258EFC3BD152</vt:lpwstr>
  </property>
</Properties>
</file>