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36"/>
        </w:rPr>
      </w:pPr>
      <w:bookmarkStart w:id="3" w:name="_GoBack"/>
      <w:bookmarkEnd w:id="3"/>
      <w:r>
        <w:rPr>
          <w:rFonts w:hint="eastAsia"/>
          <w:sz w:val="28"/>
          <w:szCs w:val="36"/>
        </w:rPr>
        <w:t>矩阵乘法的历史发展与最新进展</w:t>
      </w:r>
    </w:p>
    <w:p>
      <w:pPr>
        <w:spacing w:line="360" w:lineRule="auto"/>
        <w:ind w:firstLine="420"/>
      </w:pPr>
      <w:r>
        <w:t>矩阵乘法作为线性代数中的一项基本运算，其历史发展与应用广泛而深远。矩阵乘法最初由数学家凯莱在1857年定义，用以解决线性变换中的问题。凯莱发现，通过矩阵乘法，可以描述多个线性变换的组合效果，这一发现很快显示出其应用价值，并逐渐发展成为完善的矩阵理论。</w:t>
      </w:r>
    </w:p>
    <w:p>
      <w:pPr>
        <w:spacing w:line="360" w:lineRule="auto"/>
        <w:ind w:firstLine="420"/>
      </w:pPr>
      <w:r>
        <w:t>矩阵乘法在历史上的成熟应用包括人口问题、马尔可夫链、投入产出数学模型等。随着时间的推移，矩阵乘法的理论和应用不断扩展，尤其是在科学计算、工程技术和经济模型分析等领域。例如，在求解常系数线性微分方程组中，矩阵乘法提供了一种高效的数值解法。</w:t>
      </w:r>
    </w:p>
    <w:p>
      <w:pPr>
        <w:spacing w:line="360" w:lineRule="auto"/>
        <w:ind w:firstLine="420"/>
      </w:pPr>
      <w:r>
        <w:t>近年来，随着计算机科学和人工智能的飞速发展，矩阵乘法在算法优化和硬件实现上取得了显著进展。在《矩阵乘法巧算及其拓广应用》</w:t>
      </w:r>
      <w:r>
        <w:rPr>
          <w:vertAlign w:val="superscript"/>
        </w:rPr>
        <w:fldChar w:fldCharType="begin"/>
      </w:r>
      <w:r>
        <w:rPr>
          <w:vertAlign w:val="superscript"/>
        </w:rPr>
        <w:instrText xml:space="preserve"> REF _Ref169010734 \r \h  \* MERGEFORMAT </w:instrText>
      </w:r>
      <w:r>
        <w:rPr>
          <w:vertAlign w:val="superscript"/>
        </w:rPr>
        <w:fldChar w:fldCharType="separate"/>
      </w:r>
      <w:r>
        <w:rPr>
          <w:vertAlign w:val="superscript"/>
        </w:rPr>
        <w:t>[1]</w:t>
      </w:r>
      <w:r>
        <w:rPr>
          <w:vertAlign w:val="superscript"/>
        </w:rPr>
        <w:fldChar w:fldCharType="end"/>
      </w:r>
      <w:r>
        <w:t>一文中，作者提出了使用二分求幂法改进方阵乘幂运算的方案，并扩展了矩阵乘法的定义，以简化网络流问题中的路径最优解算法。这种方法不仅提高了算法效率，还使得计算过程更加简便和易于理解。</w:t>
      </w:r>
    </w:p>
    <w:p>
      <w:pPr>
        <w:spacing w:line="360" w:lineRule="auto"/>
        <w:ind w:firstLine="420"/>
      </w:pPr>
      <w:r>
        <w:t>在《分组密码算法矩阵乘法运算的设计原理》</w:t>
      </w:r>
      <w:r>
        <w:rPr>
          <w:vertAlign w:val="superscript"/>
        </w:rPr>
        <w:fldChar w:fldCharType="begin"/>
      </w:r>
      <w:r>
        <w:rPr>
          <w:vertAlign w:val="superscript"/>
        </w:rPr>
        <w:instrText xml:space="preserve"> REF _Ref169012916 \r \h  \* MERGEFORMAT </w:instrText>
      </w:r>
      <w:r>
        <w:rPr>
          <w:vertAlign w:val="superscript"/>
        </w:rPr>
        <w:fldChar w:fldCharType="separate"/>
      </w:r>
      <w:r>
        <w:rPr>
          <w:vertAlign w:val="superscript"/>
        </w:rPr>
        <w:t>[2]</w:t>
      </w:r>
      <w:r>
        <w:rPr>
          <w:vertAlign w:val="superscript"/>
        </w:rPr>
        <w:fldChar w:fldCharType="end"/>
      </w:r>
      <w:r>
        <w:t>中，研究者们分析了分组密码算法中矩阵乘法运算的设计原理，并提出了一种可重构矩阵乘法硬件架构。这种设计利用逻辑电路结构特征，通过电路模拟显示，提高了硬件电路的灵活性和运算效率。</w:t>
      </w:r>
    </w:p>
    <w:p>
      <w:pPr>
        <w:spacing w:line="360" w:lineRule="auto"/>
        <w:ind w:firstLine="420"/>
      </w:pPr>
      <w:r>
        <w:t>面向深度学习的《批处理矩阵乘法设计与实现》</w:t>
      </w:r>
      <w:r>
        <w:fldChar w:fldCharType="begin"/>
      </w:r>
      <w:r>
        <w:instrText xml:space="preserve"> REF _Ref169012935 \r \h  \* MERGEFORMAT </w:instrText>
      </w:r>
      <w:r>
        <w:fldChar w:fldCharType="separate"/>
      </w:r>
      <w:r>
        <w:rPr>
          <w:vertAlign w:val="superscript"/>
        </w:rPr>
        <w:t>[3</w:t>
      </w:r>
      <w:r>
        <w:t>]</w:t>
      </w:r>
      <w:r>
        <w:fldChar w:fldCharType="end"/>
      </w:r>
      <w:r>
        <w:t>研究，针对深度学习中卷积层的计算需求，设计并实现了统一框架的批处理矩阵乘法。这项工作细致分析了卷积过程中的数据排列特点，并提出了将批量输入特征图转化为矩阵整体进行计算的方法，优化了分块矩阵乘法实现，显著提升了计算性能。</w:t>
      </w:r>
    </w:p>
    <w:p>
      <w:pPr>
        <w:spacing w:line="360" w:lineRule="auto"/>
        <w:ind w:firstLine="420"/>
      </w:pPr>
      <w:r>
        <w:t>总体来看，矩阵乘法从最初的定义到现代的算法优化和硬件设计，其发展反映了数学与计算机科学紧密结合的趋势。随着新技术的不断涌现，如人工智能、大数据和并行计算等，矩阵乘法在理论和应用层面都展现出强大的生命力和广泛的应用前景。未来，矩阵乘法将继续作为科学研究和技术创新的重要工具，推动多个领域的发展。</w:t>
      </w:r>
    </w:p>
    <w:p>
      <w:pPr>
        <w:rPr>
          <w:rFonts w:hint="eastAsia"/>
        </w:rPr>
      </w:pPr>
    </w:p>
    <w:p>
      <w:pPr>
        <w:rPr>
          <w:rFonts w:hint="eastAsia"/>
        </w:rPr>
      </w:pPr>
      <w:r>
        <w:br w:type="textWrapping"/>
      </w:r>
    </w:p>
    <w:p>
      <w:pPr>
        <w:pStyle w:val="8"/>
        <w:numPr>
          <w:ilvl w:val="0"/>
          <w:numId w:val="1"/>
        </w:numPr>
        <w:ind w:firstLineChars="0"/>
      </w:pPr>
      <w:bookmarkStart w:id="0" w:name="_Ref169010734"/>
      <w:r>
        <w:rPr>
          <w:rFonts w:hint="eastAsia"/>
        </w:rPr>
        <w:t>胡洁萍,杨树林,田益民.矩阵乘法巧算及其拓广应用[J].北京印刷学院学报,2012,20(4):60-62</w:t>
      </w:r>
      <w:bookmarkEnd w:id="0"/>
    </w:p>
    <w:p>
      <w:pPr>
        <w:pStyle w:val="8"/>
        <w:numPr>
          <w:ilvl w:val="0"/>
          <w:numId w:val="1"/>
        </w:numPr>
        <w:ind w:firstLineChars="0"/>
        <w:rPr>
          <w:rFonts w:hint="eastAsia"/>
        </w:rPr>
      </w:pPr>
      <w:bookmarkStart w:id="1" w:name="_Ref169012916"/>
      <w:r>
        <w:rPr>
          <w:rFonts w:hint="eastAsia"/>
        </w:rPr>
        <w:t>张学润,徐向红,张学颖. 分组密码算法矩阵乘法运算的设计原理[J]. 吉林大学学报（理学版）,2012,50(2):191-194.</w:t>
      </w:r>
      <w:bookmarkEnd w:id="1"/>
    </w:p>
    <w:p>
      <w:pPr>
        <w:pStyle w:val="8"/>
        <w:numPr>
          <w:ilvl w:val="0"/>
          <w:numId w:val="1"/>
        </w:numPr>
        <w:ind w:firstLineChars="0"/>
      </w:pPr>
      <w:bookmarkStart w:id="2" w:name="_Ref169012935"/>
      <w:r>
        <w:rPr>
          <w:rFonts w:hint="eastAsia"/>
        </w:rPr>
        <w:t>黄春,姜浩,全哲,等. 面向深度学习的批处理矩阵乘法设计与实现[J]. 计算机学报,2022,45(2):225-239. DOI:10.11897/SP.J.1016.2022.00225.</w:t>
      </w:r>
      <w:bookmarkEnd w:id="2"/>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17447"/>
    <w:multiLevelType w:val="multilevel"/>
    <w:tmpl w:val="03917447"/>
    <w:lvl w:ilvl="0" w:tentative="0">
      <w:start w:val="1"/>
      <w:numFmt w:val="decimal"/>
      <w:lvlText w:val="[%1]"/>
      <w:lvlJc w:val="left"/>
      <w:pPr>
        <w:ind w:left="420" w:hanging="420"/>
      </w:pPr>
      <w:rPr>
        <w:rFonts w:hint="eastAsia"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272584"/>
    <w:rsid w:val="00112A1F"/>
    <w:rsid w:val="00123688"/>
    <w:rsid w:val="00272584"/>
    <w:rsid w:val="00666B65"/>
    <w:rsid w:val="00910F87"/>
    <w:rsid w:val="009A07F4"/>
    <w:rsid w:val="012B415D"/>
    <w:rsid w:val="013D4B60"/>
    <w:rsid w:val="07402AC1"/>
    <w:rsid w:val="15C50828"/>
    <w:rsid w:val="17AC7057"/>
    <w:rsid w:val="1AFC6A9A"/>
    <w:rsid w:val="2290126E"/>
    <w:rsid w:val="22991AC9"/>
    <w:rsid w:val="27A076EF"/>
    <w:rsid w:val="2B2B0D5F"/>
    <w:rsid w:val="2DE735DA"/>
    <w:rsid w:val="32F65CC9"/>
    <w:rsid w:val="39061AE3"/>
    <w:rsid w:val="393C11F4"/>
    <w:rsid w:val="3DF8713D"/>
    <w:rsid w:val="45AC0DAF"/>
    <w:rsid w:val="487B2E45"/>
    <w:rsid w:val="48CF748F"/>
    <w:rsid w:val="4CE33D39"/>
    <w:rsid w:val="526E1300"/>
    <w:rsid w:val="52CA29FF"/>
    <w:rsid w:val="56C67981"/>
    <w:rsid w:val="5E723FC4"/>
    <w:rsid w:val="607A50BE"/>
    <w:rsid w:val="66A15F16"/>
    <w:rsid w:val="68EA2D14"/>
    <w:rsid w:val="6BE02E3B"/>
    <w:rsid w:val="6C356F15"/>
    <w:rsid w:val="6E8B52E0"/>
    <w:rsid w:val="71B60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unhideWhenUsed/>
    <w:uiPriority w:val="1"/>
  </w:style>
  <w:style w:type="table" w:default="1" w:styleId="4">
    <w:name w:val="Normal Table"/>
    <w:autoRedefine/>
    <w:semiHidden/>
    <w:unhideWhenUsed/>
    <w:uiPriority w:val="99"/>
    <w:tblPr>
      <w:tblCellMar>
        <w:top w:w="0" w:type="dxa"/>
        <w:left w:w="108" w:type="dxa"/>
        <w:bottom w:w="0" w:type="dxa"/>
        <w:right w:w="108" w:type="dxa"/>
      </w:tblCellMar>
    </w:tblPr>
  </w:style>
  <w:style w:type="paragraph" w:styleId="2">
    <w:name w:val="footer"/>
    <w:basedOn w:val="1"/>
    <w:link w:val="7"/>
    <w:autoRedefine/>
    <w:qFormat/>
    <w:uiPriority w:val="0"/>
    <w:pPr>
      <w:tabs>
        <w:tab w:val="center" w:pos="4153"/>
        <w:tab w:val="right" w:pos="8306"/>
      </w:tabs>
      <w:snapToGrid w:val="0"/>
      <w:jc w:val="left"/>
    </w:pPr>
    <w:rPr>
      <w:sz w:val="18"/>
      <w:szCs w:val="18"/>
    </w:rPr>
  </w:style>
  <w:style w:type="paragraph" w:styleId="3">
    <w:name w:val="header"/>
    <w:basedOn w:val="1"/>
    <w:link w:val="6"/>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autoRedefine/>
    <w:qFormat/>
    <w:uiPriority w:val="0"/>
    <w:rPr>
      <w:kern w:val="2"/>
      <w:sz w:val="18"/>
      <w:szCs w:val="18"/>
    </w:rPr>
  </w:style>
  <w:style w:type="character" w:customStyle="1" w:styleId="7">
    <w:name w:val="页脚 字符"/>
    <w:basedOn w:val="5"/>
    <w:link w:val="2"/>
    <w:autoRedefine/>
    <w:qFormat/>
    <w:uiPriority w:val="0"/>
    <w:rPr>
      <w:kern w:val="2"/>
      <w:sz w:val="18"/>
      <w:szCs w:val="18"/>
    </w:rPr>
  </w:style>
  <w:style w:type="paragraph" w:styleId="8">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DC5DD-0AF5-4D86-9100-1C0C2B7C94AF}">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173</Words>
  <Characters>989</Characters>
  <Lines>8</Lines>
  <Paragraphs>2</Paragraphs>
  <TotalTime>37</TotalTime>
  <ScaleCrop>false</ScaleCrop>
  <LinksUpToDate>false</LinksUpToDate>
  <CharactersWithSpaces>1160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2021-04-17T04:20:00Z</dcterms:created>
  <dc:creator>lee</dc:creator>
  <cp:lastModifiedBy>ZZC</cp:lastModifiedBy>
  <dcterms:modified xsi:type="dcterms:W3CDTF">2024-06-11T07:45:20Z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B709CE6428FC4762830928ECFCD05157_13</vt:lpwstr>
  </property>
</Properties>
</file>