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477FF" w:rsidRPr="002504AB" w:rsidRDefault="00E477FF" w:rsidP="002504AB">
      <w:pPr>
        <w:pStyle w:val="2"/>
        <w:spacing w:before="120" w:after="120" w:line="0" w:lineRule="atLeast"/>
        <w:rPr>
          <w:rFonts w:ascii="微软雅黑" w:eastAsia="微软雅黑" w:hAnsi="微软雅黑" w:cs="Arial"/>
          <w:sz w:val="28"/>
          <w:szCs w:val="28"/>
        </w:rPr>
      </w:pPr>
      <w:bookmarkStart w:id="0" w:name="_Toc339561235"/>
      <w:bookmarkStart w:id="1" w:name="_Toc215909015"/>
      <w:r w:rsidRPr="002504AB">
        <w:rPr>
          <w:rFonts w:ascii="微软雅黑" w:eastAsia="微软雅黑" w:hAnsi="微软雅黑" w:cs="Arial" w:hint="eastAsia"/>
          <w:sz w:val="28"/>
          <w:szCs w:val="28"/>
        </w:rPr>
        <w:t>项目简介</w:t>
      </w:r>
      <w:bookmarkEnd w:id="0"/>
      <w:bookmarkEnd w:id="1"/>
    </w:p>
    <w:p w:rsidR="00E477FF" w:rsidRDefault="00E477FF">
      <w:pPr>
        <w:pStyle w:val="3"/>
        <w:spacing w:before="120" w:after="120" w:line="0" w:lineRule="atLeast"/>
        <w:rPr>
          <w:rFonts w:ascii="微软雅黑" w:eastAsia="微软雅黑" w:hAnsi="微软雅黑" w:cs="Arial"/>
          <w:sz w:val="24"/>
          <w:szCs w:val="24"/>
        </w:rPr>
      </w:pPr>
      <w:bookmarkStart w:id="2" w:name="_Toc215909016"/>
      <w:r>
        <w:rPr>
          <w:rFonts w:ascii="微软雅黑" w:eastAsia="微软雅黑" w:hAnsi="微软雅黑" w:cs="Arial" w:hint="eastAsia"/>
          <w:sz w:val="24"/>
          <w:szCs w:val="24"/>
        </w:rPr>
        <w:t>1)总体需求</w:t>
      </w:r>
      <w:bookmarkEnd w:id="2"/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杭州NISS集团科技公司，是杭州市高科技重点企业之一，是一个集科研、生产、维修于一体的大型科技企业。集团公司总部设在杭州市，其分公司设在宁波。</w:t>
      </w:r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集团公司因为业务的需要和信息化建设的需要，还需要为宁波分公司提供网络设计方案。</w:t>
      </w:r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集团公司通过建设一个高速、安全、可靠、可扩充的网络系统，实现企业内信息的高度共享、传递，交流及管理信息化，集团领导能及时、全面、准确地掌握全集团的科研、管理、财务、人事等各方面情况，建立出口信道，实现与Internet互联。系统总体设计将本着总体规划、分布实施的原则，充分体现系统的技术先进性、高度的安全可靠性，同时具有良好的开放性、可扩展性。本着为企业着想，合理使用建设资金，使系统经济可行。</w:t>
      </w:r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集团公司网络的主要功能包括：活动目录服务、文件传输(FTP)、邮件系统(mail)、数据库服务(DB)、WEB服务器（WEB）、分布式数据存储、容灾备份、安全防护等功能。</w:t>
      </w:r>
    </w:p>
    <w:p w:rsidR="000A65FA" w:rsidRDefault="000A65FA" w:rsidP="000A65FA">
      <w:pPr>
        <w:pStyle w:val="3"/>
        <w:spacing w:before="120" w:after="120" w:line="0" w:lineRule="atLeast"/>
        <w:rPr>
          <w:rFonts w:ascii="微软雅黑" w:eastAsia="微软雅黑" w:hAnsi="微软雅黑" w:cs="Arial"/>
          <w:sz w:val="24"/>
          <w:szCs w:val="24"/>
        </w:rPr>
      </w:pPr>
      <w:bookmarkStart w:id="3" w:name="_Toc341714483"/>
      <w:r>
        <w:rPr>
          <w:rFonts w:ascii="微软雅黑" w:eastAsia="微软雅黑" w:hAnsi="微软雅黑" w:cs="Arial" w:hint="eastAsia"/>
          <w:sz w:val="24"/>
          <w:szCs w:val="24"/>
        </w:rPr>
        <w:t>2）设计原则</w:t>
      </w:r>
      <w:bookmarkEnd w:id="3"/>
    </w:p>
    <w:p w:rsidR="000A65FA" w:rsidRDefault="000A65FA" w:rsidP="000A65FA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先进性原则：采用业界认可的先进技术和设备，在系统建设和开发过程中的每个环节，必须遵循有关国际、国家主流技术标准。</w:t>
      </w:r>
    </w:p>
    <w:p w:rsidR="000A65FA" w:rsidRDefault="000A65FA" w:rsidP="000A65FA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可靠性原则（健壮性原则）：系统的运行具有高可靠性和高可用性，具有良好的容错性能。系统在一定的硬件设备支持下，可实现在一定灾难发生时，仍能保证系统不间断运行。</w:t>
      </w:r>
    </w:p>
    <w:p w:rsidR="000A65FA" w:rsidRDefault="000A65FA" w:rsidP="000A65FA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可维护性原则：系统必须易于维护和管理。</w:t>
      </w:r>
    </w:p>
    <w:p w:rsidR="000A65FA" w:rsidRDefault="000A65FA" w:rsidP="000A65FA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可扩展性原则：随着数据量的增加和运行节点的扩展，应用系统能够随着硬件和系统软件的升级或增加，具有良好的可扩展性。与此同时，应用软件将具有良好的开放性，遵循业界相关标准，支持开放的标准接口，使整个系统成为一个统一的整体。</w:t>
      </w:r>
    </w:p>
    <w:p w:rsidR="000A65FA" w:rsidRDefault="000A65FA" w:rsidP="000A65FA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成熟性原则：依据用户的实际需求，精心定制，在总体技术框架和应用逻辑结构上具有良好的成熟性与可验证性。</w:t>
      </w:r>
    </w:p>
    <w:p w:rsidR="000A65FA" w:rsidRDefault="000A65FA" w:rsidP="000A65FA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 xml:space="preserve">安全性原则：能抗击各类常见攻击、抵御黑客入侵及内部防范。 </w:t>
      </w:r>
    </w:p>
    <w:p w:rsidR="000A65FA" w:rsidRPr="000A65FA" w:rsidRDefault="000A65FA" w:rsidP="000A65FA">
      <w:pPr>
        <w:spacing w:line="0" w:lineRule="atLeast"/>
        <w:rPr>
          <w:rFonts w:ascii="微软雅黑" w:eastAsia="微软雅黑" w:hAnsi="微软雅黑" w:cs="Arial"/>
          <w:sz w:val="24"/>
          <w:szCs w:val="24"/>
        </w:rPr>
      </w:pPr>
    </w:p>
    <w:p w:rsidR="00AD72A0" w:rsidRPr="009364FC" w:rsidRDefault="000A65FA" w:rsidP="009364FC">
      <w:pPr>
        <w:pStyle w:val="3"/>
        <w:spacing w:before="120" w:after="120" w:line="0" w:lineRule="atLeast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lastRenderedPageBreak/>
        <w:t>3</w:t>
      </w:r>
      <w:r w:rsidR="00AD72A0">
        <w:rPr>
          <w:rFonts w:ascii="微软雅黑" w:eastAsia="微软雅黑" w:hAnsi="微软雅黑" w:cs="Arial" w:hint="eastAsia"/>
          <w:sz w:val="24"/>
          <w:szCs w:val="24"/>
        </w:rPr>
        <w:t>)</w:t>
      </w:r>
      <w:r w:rsidR="00AD72A0" w:rsidRPr="009364FC">
        <w:rPr>
          <w:rFonts w:ascii="微软雅黑" w:eastAsia="微软雅黑" w:hAnsi="微软雅黑" w:cs="Arial" w:hint="eastAsia"/>
          <w:sz w:val="24"/>
          <w:szCs w:val="24"/>
        </w:rPr>
        <w:t>业务要求</w:t>
      </w:r>
    </w:p>
    <w:p w:rsidR="00AD72A0" w:rsidRDefault="00AD72A0" w:rsidP="00AD72A0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建设一个高质量、高效率、高可用、高可靠、结构灵活、可扩展型、易于维护的多媒体通信网，实现集团与分公司的互联和IP多媒体通信，并能扩展今后NISS集团在该通信网上开发的新应用，实现全面的数据信息化、信息自动化、管控电脑化和决策智能化的网络硬件平台设施。保证系统将来的适用性和生命力，确保满足集团未来4-6年的网络应用。</w:t>
      </w:r>
    </w:p>
    <w:p w:rsidR="00AD72A0" w:rsidRDefault="00AD72A0" w:rsidP="00AD72A0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b/>
          <w:sz w:val="24"/>
          <w:szCs w:val="24"/>
        </w:rPr>
        <w:t>协议需求：</w:t>
      </w:r>
      <w:r>
        <w:rPr>
          <w:rFonts w:ascii="微软雅黑" w:eastAsia="微软雅黑" w:hAnsi="微软雅黑" w:cs="Arial" w:hint="eastAsia"/>
          <w:sz w:val="24"/>
          <w:szCs w:val="24"/>
        </w:rPr>
        <w:t>有线网络及应用服务必须满足IPv4/IPv6双协议栈的需求， 路由协议选择无环、收敛速度快的路由协议。</w:t>
      </w:r>
    </w:p>
    <w:p w:rsidR="00AD72A0" w:rsidRDefault="00AD72A0" w:rsidP="00AD72A0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b/>
          <w:sz w:val="24"/>
          <w:szCs w:val="24"/>
        </w:rPr>
        <w:t>网络结构：</w:t>
      </w:r>
      <w:r>
        <w:rPr>
          <w:rFonts w:ascii="微软雅黑" w:eastAsia="微软雅黑" w:hAnsi="微软雅黑" w:cs="Arial" w:hint="eastAsia"/>
          <w:sz w:val="24"/>
          <w:szCs w:val="24"/>
        </w:rPr>
        <w:t>骨干网络架构要求必须采用两层架构（接入层、核心层），满足网络链路及网络架构的高可用性、高可靠性、高速转发。</w:t>
      </w:r>
    </w:p>
    <w:p w:rsidR="00AD72A0" w:rsidRPr="008345D0" w:rsidRDefault="00AD72A0" w:rsidP="00AD72A0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 w:rsidRPr="008345D0">
        <w:rPr>
          <w:rFonts w:ascii="微软雅黑" w:eastAsia="微软雅黑" w:hAnsi="微软雅黑" w:cs="Arial" w:hint="eastAsia"/>
          <w:b/>
          <w:sz w:val="24"/>
          <w:szCs w:val="24"/>
        </w:rPr>
        <w:t>网络互联：</w:t>
      </w:r>
      <w:r>
        <w:rPr>
          <w:rFonts w:ascii="微软雅黑" w:eastAsia="微软雅黑" w:hAnsi="微软雅黑" w:cs="Arial" w:hint="eastAsia"/>
          <w:sz w:val="24"/>
          <w:szCs w:val="24"/>
        </w:rPr>
        <w:t>必须保障业务数据实现7*24的高可靠性、高安全性。</w:t>
      </w:r>
    </w:p>
    <w:p w:rsidR="00AD72A0" w:rsidRDefault="00AD72A0" w:rsidP="00AD72A0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b/>
          <w:sz w:val="24"/>
          <w:szCs w:val="24"/>
        </w:rPr>
        <w:t>安全需求：</w:t>
      </w:r>
      <w:r>
        <w:rPr>
          <w:rFonts w:ascii="微软雅黑" w:eastAsia="微软雅黑" w:hAnsi="微软雅黑" w:cs="Arial" w:hint="eastAsia"/>
          <w:sz w:val="24"/>
          <w:szCs w:val="24"/>
        </w:rPr>
        <w:t>网络设计时必须保证其具备防攻击、防病毒及应用特征检查等功能。满足总公司与分公司之间的VPN功能，必须满足90人使用VPN的需求。</w:t>
      </w:r>
    </w:p>
    <w:p w:rsidR="00AD72A0" w:rsidRDefault="00AD72A0" w:rsidP="00AD72A0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b/>
          <w:sz w:val="24"/>
          <w:szCs w:val="24"/>
        </w:rPr>
        <w:t>应用服务：</w:t>
      </w:r>
      <w:r>
        <w:rPr>
          <w:rFonts w:ascii="微软雅黑" w:eastAsia="微软雅黑" w:hAnsi="微软雅黑" w:cs="Arial" w:hint="eastAsia"/>
          <w:sz w:val="24"/>
          <w:szCs w:val="24"/>
        </w:rPr>
        <w:t>活动目录子域系统、集团公司的邮件系统(mail)、集团公司的数据库服务(DB)、WEB服务器（WEB）、数据中心、安全防护等功能。要求邮件系统、数据库系统及WEB服务等应用必须具备数据安全性、高可用性、高可靠性、兼容性等。</w:t>
      </w:r>
      <w:r>
        <w:rPr>
          <w:rFonts w:ascii="微软雅黑" w:eastAsia="微软雅黑" w:hAnsi="微软雅黑" w:cs="Arial" w:hint="eastAsia"/>
          <w:noProof/>
          <w:sz w:val="24"/>
          <w:szCs w:val="24"/>
        </w:rPr>
        <w:t>服务器群接入至核心的交换机要求</w:t>
      </w:r>
      <w:r w:rsidRPr="00037039">
        <w:rPr>
          <w:rFonts w:ascii="微软雅黑" w:eastAsia="微软雅黑" w:hAnsi="微软雅黑" w:cs="Arial" w:hint="eastAsia"/>
          <w:noProof/>
          <w:sz w:val="24"/>
          <w:szCs w:val="24"/>
        </w:rPr>
        <w:t>交换容量</w:t>
      </w:r>
      <w:r>
        <w:rPr>
          <w:rFonts w:ascii="微软雅黑" w:eastAsia="微软雅黑" w:hAnsi="微软雅黑" w:cs="Arial" w:hint="eastAsia"/>
          <w:noProof/>
          <w:sz w:val="24"/>
          <w:szCs w:val="24"/>
        </w:rPr>
        <w:t>大于等于20</w:t>
      </w:r>
      <w:r w:rsidRPr="00037039">
        <w:rPr>
          <w:rFonts w:ascii="微软雅黑" w:eastAsia="微软雅黑" w:hAnsi="微软雅黑" w:cs="Arial" w:hint="eastAsia"/>
          <w:noProof/>
          <w:sz w:val="24"/>
          <w:szCs w:val="24"/>
        </w:rPr>
        <w:t>0G</w:t>
      </w:r>
      <w:r>
        <w:rPr>
          <w:rFonts w:ascii="微软雅黑" w:eastAsia="微软雅黑" w:hAnsi="微软雅黑" w:cs="Arial" w:hint="eastAsia"/>
          <w:noProof/>
          <w:sz w:val="24"/>
          <w:szCs w:val="24"/>
        </w:rPr>
        <w:t>。</w:t>
      </w:r>
    </w:p>
    <w:p w:rsidR="00AD72A0" w:rsidRDefault="00AD72A0" w:rsidP="00AD72A0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b/>
          <w:sz w:val="24"/>
          <w:szCs w:val="24"/>
        </w:rPr>
        <w:t>IP规划：</w:t>
      </w:r>
      <w:r>
        <w:rPr>
          <w:rFonts w:ascii="微软雅黑" w:eastAsia="微软雅黑" w:hAnsi="微软雅黑" w:cs="Arial" w:hint="eastAsia"/>
          <w:sz w:val="24"/>
          <w:szCs w:val="24"/>
        </w:rPr>
        <w:t>总公司分配给分公司的网络地址为172.16.0.0/20，要求必须在节省IP地址的情况下，进行IP地址规划。</w:t>
      </w:r>
    </w:p>
    <w:p w:rsidR="00AD72A0" w:rsidRDefault="00AD72A0" w:rsidP="00AD72A0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b/>
          <w:sz w:val="24"/>
          <w:szCs w:val="24"/>
        </w:rPr>
        <w:t>无线网络：</w:t>
      </w:r>
      <w:r>
        <w:rPr>
          <w:rFonts w:ascii="微软雅黑" w:eastAsia="微软雅黑" w:hAnsi="微软雅黑" w:cs="Arial" w:hint="eastAsia"/>
          <w:sz w:val="24"/>
          <w:szCs w:val="24"/>
        </w:rPr>
        <w:t>销售人员和市场营销人都采用移动笔记本电脑进行办公，必须保证能够使用有线和无线网络接入。必须使用统一集中管理方式，无线AP需要采用双路双频。</w:t>
      </w:r>
    </w:p>
    <w:p w:rsidR="00AD72A0" w:rsidRDefault="00AD72A0" w:rsidP="00AD72A0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b/>
          <w:sz w:val="24"/>
          <w:szCs w:val="24"/>
        </w:rPr>
        <w:t>软件产品：</w:t>
      </w:r>
      <w:r>
        <w:rPr>
          <w:rFonts w:ascii="微软雅黑" w:eastAsia="微软雅黑" w:hAnsi="微软雅黑" w:cs="Arial" w:hint="eastAsia"/>
          <w:sz w:val="24"/>
          <w:szCs w:val="24"/>
        </w:rPr>
        <w:t>需要为分公司客户端选择正版操作系统，操作系统具备易用性、先进性、专业性。数据库软件选择具备易操作、先进性、专业性及对用户没有限制的版本。服务器操作系统选择具备专业性、先进性、兼容性及满足10用户的版本。邮件服务软件选择具备易操作、专业性、先进性的版本。</w:t>
      </w:r>
    </w:p>
    <w:p w:rsidR="00955F3A" w:rsidRDefault="00955F3A" w:rsidP="000A65FA">
      <w:pPr>
        <w:spacing w:line="0" w:lineRule="atLeast"/>
        <w:rPr>
          <w:rFonts w:ascii="微软雅黑" w:eastAsia="微软雅黑" w:hAnsi="微软雅黑" w:cs="Arial"/>
          <w:sz w:val="24"/>
          <w:szCs w:val="24"/>
        </w:rPr>
      </w:pPr>
    </w:p>
    <w:p w:rsidR="00E477FF" w:rsidRDefault="000A65FA">
      <w:pPr>
        <w:pStyle w:val="3"/>
        <w:spacing w:before="120" w:after="120" w:line="0" w:lineRule="atLeast"/>
        <w:rPr>
          <w:rFonts w:ascii="微软雅黑" w:eastAsia="微软雅黑" w:hAnsi="微软雅黑" w:cs="Arial"/>
          <w:sz w:val="24"/>
          <w:szCs w:val="24"/>
        </w:rPr>
      </w:pPr>
      <w:bookmarkStart w:id="4" w:name="_Toc339561236"/>
      <w:bookmarkStart w:id="5" w:name="_Toc215909017"/>
      <w:r>
        <w:rPr>
          <w:rFonts w:ascii="微软雅黑" w:eastAsia="微软雅黑" w:hAnsi="微软雅黑" w:cs="Arial" w:hint="eastAsia"/>
          <w:sz w:val="24"/>
          <w:szCs w:val="24"/>
        </w:rPr>
        <w:t>4</w:t>
      </w:r>
      <w:r w:rsidR="00E477FF">
        <w:rPr>
          <w:rFonts w:ascii="微软雅黑" w:eastAsia="微软雅黑" w:hAnsi="微软雅黑" w:cs="Arial" w:hint="eastAsia"/>
          <w:sz w:val="24"/>
          <w:szCs w:val="24"/>
        </w:rPr>
        <w:t>)总公司网络</w:t>
      </w:r>
      <w:bookmarkEnd w:id="4"/>
      <w:bookmarkEnd w:id="5"/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总公司的网络采用双核心架构，以实现网络的高可用性和高可靠性；总公司采用双出口的网络接入模式，都使用路由器接入城域网和互联网，城域网申请一条4M的专用线路，而互联网采用2M的接入链路。</w:t>
      </w:r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为了实现快捷的信息传递和公司业务的需求，允许SOHO办公和出差的员工能够方便、快捷、安全的访问总公司内网服务器群。</w:t>
      </w:r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lastRenderedPageBreak/>
        <w:t>为了满足快速增长的业务需求，构建的网络也需要具有很好的可扩展性，所以全公司的网络都采用OSPF动态路由协议，并通过专用线路学习到分公司路由信息，实现网络的畅通。</w:t>
      </w:r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为了保障网络安全，总公司核心网络与互联网之间部署防火墙。同时为了保障业务数据流能够实现7*24的高可用性和高可靠性，使用互联网链路作为专用链路的备份链路，备份链路需要使用IPSec对数据进行加密。</w:t>
      </w:r>
    </w:p>
    <w:p w:rsidR="00E477FF" w:rsidRDefault="000A65FA">
      <w:pPr>
        <w:pStyle w:val="3"/>
        <w:spacing w:before="120" w:after="120" w:line="0" w:lineRule="atLeast"/>
        <w:rPr>
          <w:rFonts w:ascii="微软雅黑" w:eastAsia="微软雅黑" w:hAnsi="微软雅黑" w:cs="Arial"/>
          <w:sz w:val="24"/>
          <w:szCs w:val="24"/>
        </w:rPr>
      </w:pPr>
      <w:bookmarkStart w:id="6" w:name="_Toc215909018"/>
      <w:r>
        <w:rPr>
          <w:rFonts w:ascii="微软雅黑" w:eastAsia="微软雅黑" w:hAnsi="微软雅黑" w:cs="Arial" w:hint="eastAsia"/>
          <w:sz w:val="24"/>
          <w:szCs w:val="24"/>
        </w:rPr>
        <w:t>5</w:t>
      </w:r>
      <w:r w:rsidR="00E477FF">
        <w:rPr>
          <w:rFonts w:ascii="微软雅黑" w:eastAsia="微软雅黑" w:hAnsi="微软雅黑" w:cs="Arial" w:hint="eastAsia"/>
          <w:sz w:val="24"/>
          <w:szCs w:val="24"/>
        </w:rPr>
        <w:t>)分公司网络</w:t>
      </w:r>
      <w:bookmarkEnd w:id="6"/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bookmarkStart w:id="7" w:name="_Toc339561238"/>
      <w:r>
        <w:rPr>
          <w:rFonts w:ascii="微软雅黑" w:eastAsia="微软雅黑" w:hAnsi="微软雅黑" w:cs="Arial" w:hint="eastAsia"/>
          <w:sz w:val="24"/>
          <w:szCs w:val="24"/>
        </w:rPr>
        <w:t>宁波分公司有员工385人</w:t>
      </w:r>
      <w:r w:rsidRPr="00A2011D">
        <w:rPr>
          <w:rFonts w:ascii="微软雅黑" w:eastAsia="微软雅黑" w:hAnsi="微软雅黑" w:cs="Arial" w:hint="eastAsia"/>
          <w:sz w:val="24"/>
          <w:szCs w:val="24"/>
          <w:highlight w:val="yellow"/>
        </w:rPr>
        <w:t>，生产部为110人、销售一部85人、销售二部85人、市场营销部20人、保安部20人、技术服务部65人。</w:t>
      </w:r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分公司城域网申请一条4M的专用线路，而互联网采用2M的接入链路。</w:t>
      </w:r>
    </w:p>
    <w:p w:rsidR="00E477FF" w:rsidRDefault="000A65FA">
      <w:pPr>
        <w:pStyle w:val="3"/>
        <w:spacing w:before="120" w:after="120" w:line="0" w:lineRule="atLeast"/>
        <w:rPr>
          <w:rFonts w:ascii="微软雅黑" w:eastAsia="微软雅黑" w:hAnsi="微软雅黑" w:cs="Arial"/>
          <w:sz w:val="24"/>
          <w:szCs w:val="24"/>
        </w:rPr>
      </w:pPr>
      <w:bookmarkStart w:id="8" w:name="_Toc215909019"/>
      <w:r>
        <w:rPr>
          <w:rFonts w:ascii="微软雅黑" w:eastAsia="微软雅黑" w:hAnsi="微软雅黑" w:cs="Arial" w:hint="eastAsia"/>
          <w:sz w:val="24"/>
          <w:szCs w:val="24"/>
        </w:rPr>
        <w:t>6</w:t>
      </w:r>
      <w:r w:rsidR="00E477FF">
        <w:rPr>
          <w:rFonts w:ascii="微软雅黑" w:eastAsia="微软雅黑" w:hAnsi="微软雅黑" w:cs="Arial" w:hint="eastAsia"/>
          <w:sz w:val="24"/>
          <w:szCs w:val="24"/>
        </w:rPr>
        <w:t>)总公司拓扑结构</w:t>
      </w:r>
      <w:bookmarkEnd w:id="7"/>
      <w:bookmarkEnd w:id="8"/>
    </w:p>
    <w:p w:rsidR="00E477FF" w:rsidRDefault="00E477FF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具体的拓扑结构如下图所示：</w:t>
      </w:r>
    </w:p>
    <w:p w:rsidR="00E477FF" w:rsidRDefault="00AE3A53">
      <w:pPr>
        <w:spacing w:line="0" w:lineRule="atLeast"/>
        <w:rPr>
          <w:rFonts w:ascii="微软雅黑" w:eastAsia="微软雅黑" w:hAnsi="微软雅黑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5171929" cy="5337741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974" cy="5337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5FA" w:rsidRDefault="000A65FA" w:rsidP="000A65FA">
      <w:pPr>
        <w:pStyle w:val="3"/>
        <w:spacing w:before="120" w:after="120" w:line="0" w:lineRule="atLeast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lastRenderedPageBreak/>
        <w:t>7</w:t>
      </w:r>
      <w:r w:rsidR="00A56DC6">
        <w:rPr>
          <w:rFonts w:ascii="微软雅黑" w:eastAsia="微软雅黑" w:hAnsi="微软雅黑" w:cs="Arial" w:hint="eastAsia"/>
          <w:sz w:val="24"/>
          <w:szCs w:val="24"/>
        </w:rPr>
        <w:t>)</w:t>
      </w:r>
      <w:r w:rsidR="00AD0A49">
        <w:rPr>
          <w:rFonts w:ascii="微软雅黑" w:eastAsia="微软雅黑" w:hAnsi="微软雅黑" w:cs="Arial" w:hint="eastAsia"/>
          <w:sz w:val="24"/>
          <w:szCs w:val="24"/>
        </w:rPr>
        <w:t>设备选型</w:t>
      </w:r>
    </w:p>
    <w:p w:rsidR="000A65FA" w:rsidRDefault="000A65FA" w:rsidP="000A65FA">
      <w:pPr>
        <w:spacing w:line="0" w:lineRule="atLeast"/>
        <w:ind w:firstLine="420"/>
        <w:rPr>
          <w:rFonts w:ascii="微软雅黑" w:eastAsia="微软雅黑" w:hAnsi="微软雅黑" w:cs="Arial"/>
          <w:sz w:val="24"/>
          <w:szCs w:val="24"/>
        </w:rPr>
      </w:pPr>
      <w:r>
        <w:rPr>
          <w:rFonts w:ascii="微软雅黑" w:eastAsia="微软雅黑" w:hAnsi="微软雅黑" w:cs="Arial" w:hint="eastAsia"/>
          <w:sz w:val="24"/>
          <w:szCs w:val="24"/>
        </w:rPr>
        <w:t>整个方案的设备及软件选基本确定，方案设计时，必须从下列产品清单中选择适合的设备及软件。</w:t>
      </w:r>
    </w:p>
    <w:tbl>
      <w:tblPr>
        <w:tblW w:w="4967" w:type="pct"/>
        <w:tblLayout w:type="fixed"/>
        <w:tblLook w:val="04A0"/>
      </w:tblPr>
      <w:tblGrid>
        <w:gridCol w:w="668"/>
        <w:gridCol w:w="2418"/>
        <w:gridCol w:w="5386"/>
      </w:tblGrid>
      <w:tr w:rsidR="000A65FA" w:rsidRPr="00183978" w:rsidTr="008B166A">
        <w:trPr>
          <w:trHeight w:val="240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  <w:hideMark/>
          </w:tcPr>
          <w:p w:rsidR="000A65FA" w:rsidRPr="00183978" w:rsidRDefault="000A65FA" w:rsidP="008B166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类别</w:t>
            </w:r>
          </w:p>
        </w:tc>
        <w:tc>
          <w:tcPr>
            <w:tcW w:w="14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  <w:hideMark/>
          </w:tcPr>
          <w:p w:rsidR="000A65FA" w:rsidRPr="00183978" w:rsidRDefault="000A65FA" w:rsidP="008B166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产品型号</w:t>
            </w:r>
          </w:p>
        </w:tc>
        <w:tc>
          <w:tcPr>
            <w:tcW w:w="3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  <w:hideMark/>
          </w:tcPr>
          <w:p w:rsidR="000A65FA" w:rsidRPr="00183978" w:rsidRDefault="000A65FA" w:rsidP="008B166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b/>
                <w:bCs/>
                <w:kern w:val="0"/>
                <w:sz w:val="18"/>
                <w:szCs w:val="18"/>
              </w:rPr>
              <w:t>产品说明</w:t>
            </w:r>
          </w:p>
        </w:tc>
      </w:tr>
      <w:tr w:rsidR="000A65FA" w:rsidRPr="00183978" w:rsidTr="008B166A">
        <w:trPr>
          <w:trHeight w:val="750"/>
        </w:trPr>
        <w:tc>
          <w:tcPr>
            <w:tcW w:w="3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无线产品</w:t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RG-AP220-E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室内增强型无线接入点，双路双频，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3x3MIMO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，可支持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802.11a/n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802.11b/g/n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同时工作、胖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/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瘦模式切换、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WAPI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、光电上联、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PoE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和本地供电（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PoE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和本地电源适配器需单独选购）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，最多可接入用户数量为30人。</w:t>
            </w:r>
          </w:p>
        </w:tc>
      </w:tr>
      <w:tr w:rsidR="000A65FA" w:rsidRPr="00183978" w:rsidTr="008B166A">
        <w:trPr>
          <w:trHeight w:val="765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RG-AP220-SE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室内增强型无线接入点，单路双频，3x3MIMO，可支持802.11a/n或802.11b/g/n工作模式、胖/瘦模式切换、WAPI、光电上联、PoE和本地供电（PoE和本地电源适配器需单独选购）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，最多可接入用户数量为30人。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RG-WS5708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万兆无线控制器，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8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个千兆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接口和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8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个复用的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10/100/1000M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自适应电口和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个复用的万兆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SFP+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接口，默认支持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128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AP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，可通过扩展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License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最大控制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768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AP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RG-WS5302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千兆无线控制器，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10/100/1000M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自适应电口和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个复用的千兆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接口，默认支持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AP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，可通过扩展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License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最大控制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64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AP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RG-WS3302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千兆无线控制器，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10/100/1000M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自适应电口和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个复用的千兆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接口，固化支持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AP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管理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</w:t>
            </w:r>
          </w:p>
        </w:tc>
      </w:tr>
      <w:tr w:rsidR="000A65FA" w:rsidRPr="00183978" w:rsidTr="008B166A">
        <w:trPr>
          <w:trHeight w:val="255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RG-E-130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单端口以太网供电适配器（千兆端口、支持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802.3at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，适用于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802.11n AP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的供电）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接入交换机</w:t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RG-S2328G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10/100M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自适应电口交换机，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SFP/GT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光电复用口（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为千兆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/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百兆口），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个扩展槽，可上千兆模块和堆叠模块，交换容量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32G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 xml:space="preserve"> 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IPv4/IPv6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双协议栈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RG-S2352G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48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10/100M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自适应电口交换机，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SFP/GT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光电复用口（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为千兆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/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百兆口），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个扩展槽，可上千兆模块和堆叠模块，交换容量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32G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IPv4/IPv6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双协议栈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65FA" w:rsidRPr="00886365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886365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RG-S2952G-E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65FA" w:rsidRPr="00886365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886365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48口10/100/1000M</w:t>
            </w:r>
            <w:r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自适应</w:t>
            </w:r>
            <w:r w:rsidRPr="00886365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SFP光口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交换容量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49.9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G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IPv4/IPv6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双协议栈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</w:t>
            </w:r>
          </w:p>
        </w:tc>
      </w:tr>
      <w:tr w:rsidR="000A65FA" w:rsidRPr="00183978" w:rsidTr="008B166A">
        <w:trPr>
          <w:trHeight w:val="765"/>
        </w:trPr>
        <w:tc>
          <w:tcPr>
            <w:tcW w:w="3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汇聚交换机</w:t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RG-S3760E-24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10/100M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自适应电口交换机，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SFP/GT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光电复用口（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为千兆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/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百兆口），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个扩展槽，支持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RPS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，交换容量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49.9G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。包转发率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：线速（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12.8/16.4Mpps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L3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：线速（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12.8/16.4Mpps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），支持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IPv4/IPv6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双协议栈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</w:t>
            </w:r>
          </w:p>
        </w:tc>
      </w:tr>
      <w:tr w:rsidR="000A65FA" w:rsidRPr="00183978" w:rsidTr="008B166A">
        <w:trPr>
          <w:trHeight w:val="765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RG-S3760E-48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48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10/100M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自适应电口交换机，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SFP/GT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光电复用口（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为千兆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/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百兆口），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个扩展槽，支持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RPS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，交换容量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49.9G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。包转发率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：线速（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12.8/16.4Mpps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L3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：线速（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12.8/16.4Mpps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），支持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IPv4/IPv6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双协议栈，支持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IPv4/IPv6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双协议栈。</w:t>
            </w:r>
          </w:p>
        </w:tc>
      </w:tr>
      <w:tr w:rsidR="000A65FA" w:rsidRPr="00183978" w:rsidTr="008B166A">
        <w:trPr>
          <w:trHeight w:val="765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RG-S5750-24GT/12SFP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增强型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端口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10/100/1000M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自适应电口交换机，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个复用的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接口（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为千兆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/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百兆口），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个扩展槽，交换容量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240G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。包转发率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：线速（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66Mpps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L3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：线速（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66Mpps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），支持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IPv4/IPv6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双协议栈</w:t>
            </w:r>
          </w:p>
        </w:tc>
      </w:tr>
      <w:tr w:rsidR="000A65FA" w:rsidRPr="00183978" w:rsidTr="008B166A">
        <w:trPr>
          <w:trHeight w:val="416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RG-S5750-48GT/4SFP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增强型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48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端口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10/100/1000M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自适应电口交换机，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个复用的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接口（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为千兆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/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百兆口），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个扩展槽，交换容量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240G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。包转发率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：线速（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106Mpps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L3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：线速（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106Mpps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），支持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IPv4/IPv6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双协议栈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核心交换机</w:t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S7804-Iseries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966692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Intelligent Series 4插槽主机箱【1＋3】（含风扇阵列柜，不含电源和管理引擎模块，最多支持2个相互冗余的交流电源），交换容量900G，包转发速率447Mpps，支持IPv4/IPv6双协议栈</w:t>
            </w:r>
          </w:p>
        </w:tc>
      </w:tr>
      <w:tr w:rsidR="000A65FA" w:rsidRPr="00183978" w:rsidTr="008B166A">
        <w:trPr>
          <w:trHeight w:val="255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M7800-CM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引擎，提供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USB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接口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/SD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接口，适用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系列主机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S7806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与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S7804</w:t>
            </w:r>
          </w:p>
        </w:tc>
      </w:tr>
      <w:tr w:rsidR="000A65FA" w:rsidRPr="00183978" w:rsidTr="008B166A">
        <w:trPr>
          <w:trHeight w:val="255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RG-PA300I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交流电源模块（可以冗余，300W，配10A电源线）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M7800-02XS24SFP/8GT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SFP+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万兆端口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+24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端口（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SFP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为千兆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/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百兆口）线卡，同时提供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8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个复用的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10/100/1000M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自适应电口</w:t>
            </w:r>
          </w:p>
        </w:tc>
      </w:tr>
      <w:tr w:rsidR="000A65FA" w:rsidRPr="00183978" w:rsidTr="008B166A">
        <w:trPr>
          <w:trHeight w:val="255"/>
        </w:trPr>
        <w:tc>
          <w:tcPr>
            <w:tcW w:w="3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光纤模块</w:t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Mini-GBIC-SX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1000BASE-SX mini GBIC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转换模块（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850nm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</w:t>
            </w:r>
          </w:p>
        </w:tc>
      </w:tr>
      <w:tr w:rsidR="000A65FA" w:rsidRPr="00183978" w:rsidTr="008B166A">
        <w:trPr>
          <w:trHeight w:val="255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Mini-GBIC-LX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1000BASE-LX mini GBIC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转换模块（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1310nm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</w:t>
            </w:r>
          </w:p>
        </w:tc>
      </w:tr>
      <w:tr w:rsidR="000A65FA" w:rsidRPr="00183978" w:rsidTr="008B166A">
        <w:trPr>
          <w:trHeight w:val="765"/>
        </w:trPr>
        <w:tc>
          <w:tcPr>
            <w:tcW w:w="3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路由器产品</w:t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RSR20-14E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RSR20-14E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主机，包括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GE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口（光电复用，支持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1000M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光），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Console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AUX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USB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SD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卡插槽，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SIC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模块插槽，固化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个交换端口，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 xml:space="preserve">512M 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内存，支持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IPv4/IPv6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双协议栈。</w:t>
            </w:r>
          </w:p>
        </w:tc>
      </w:tr>
      <w:tr w:rsidR="000A65FA" w:rsidRPr="00183978" w:rsidTr="008B166A">
        <w:trPr>
          <w:trHeight w:val="255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RSR20-04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RSR20-04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主机，包括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FE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Console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AUX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口，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SIC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模块插槽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RSR20-18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RSR20-18主机，包括3个FE口，1个Console口，1个AUX口，2个USB口，8个SIC模块插槽，1个NMX模块插槽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SIC-1HS-V35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端口同步串口接口模块（仅仅支持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V.35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协议类型，线缆类型为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DB25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接口的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V.35DTE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CAB-V.35DTE/DB25F-34PM/3m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kern w:val="0"/>
                <w:sz w:val="18"/>
                <w:szCs w:val="18"/>
              </w:rPr>
              <w:t>路由器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V.35DTE</w:t>
            </w:r>
            <w:r w:rsidRPr="00183978">
              <w:rPr>
                <w:rFonts w:ascii="微软雅黑" w:eastAsia="微软雅黑" w:hAnsi="微软雅黑" w:cs="宋体" w:hint="eastAsia"/>
                <w:kern w:val="0"/>
                <w:sz w:val="18"/>
                <w:szCs w:val="18"/>
              </w:rPr>
              <w:t>电缆线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/DB25-V.35</w:t>
            </w:r>
            <w:r w:rsidRPr="00183978">
              <w:rPr>
                <w:rFonts w:ascii="微软雅黑" w:eastAsia="微软雅黑" w:hAnsi="微软雅黑" w:cs="宋体" w:hint="eastAsia"/>
                <w:kern w:val="0"/>
                <w:sz w:val="18"/>
                <w:szCs w:val="18"/>
              </w:rPr>
              <w:t>，专用于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SIC-1HS-V35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防火墙产品</w:t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RG-WALL 1600-SI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千兆防火墙；提供</w:t>
            </w: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8</w:t>
            </w: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个千兆电接口，</w:t>
            </w: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1U</w:t>
            </w: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；可选配防病毒、防攻击、应用管理等增强特性授权，支持</w:t>
            </w: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IPv4/IPv6</w:t>
            </w: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双协议栈。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RG-WALL 1600-VPN-100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RG-WALL 1600</w:t>
            </w:r>
            <w:r w:rsidRPr="00183978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下一代防火墙</w:t>
            </w: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VPN</w:t>
            </w:r>
            <w:r w:rsidRPr="00183978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授权</w:t>
            </w: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100</w:t>
            </w:r>
            <w:r w:rsidRPr="00183978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个</w:t>
            </w:r>
          </w:p>
        </w:tc>
      </w:tr>
      <w:tr w:rsidR="000A65FA" w:rsidRPr="00183978" w:rsidTr="008B166A">
        <w:trPr>
          <w:trHeight w:val="255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RG-WALL 1600SI-AV-1Y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RG-WALL 1600-SI</w:t>
            </w:r>
            <w:r w:rsidRPr="00183978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防病毒特征库授权</w:t>
            </w: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年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RG-WALL 1600SI-IPS-1Y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RG-WALL 1600-SI</w:t>
            </w:r>
            <w:r w:rsidRPr="00183978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防攻击特征库授权</w:t>
            </w: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年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RG-WALL 1600SI-APP-1Y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RG-WALL 1600-SI</w:t>
            </w:r>
            <w:r w:rsidRPr="00183978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应用特征库授权</w:t>
            </w:r>
            <w:r w:rsidRPr="00183978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1</w:t>
            </w:r>
            <w:r w:rsidRPr="00183978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年</w:t>
            </w:r>
          </w:p>
        </w:tc>
      </w:tr>
      <w:tr w:rsidR="000A65FA" w:rsidRPr="00183978" w:rsidTr="008B166A">
        <w:trPr>
          <w:trHeight w:val="510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RG-WALL 160M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（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V3.0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百兆中端防火墙，固化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GE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+1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FE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口；标准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1U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设备，自带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10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个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IPsec/SSL VPN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隧道</w:t>
            </w:r>
          </w:p>
        </w:tc>
      </w:tr>
      <w:tr w:rsidR="000A65FA" w:rsidRPr="00183978" w:rsidTr="008B166A">
        <w:trPr>
          <w:trHeight w:val="255"/>
        </w:trPr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RG-WALL 160M VPN UPG-200</w:t>
            </w:r>
          </w:p>
        </w:tc>
        <w:tc>
          <w:tcPr>
            <w:tcW w:w="3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5FA" w:rsidRPr="00183978" w:rsidRDefault="000A65FA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 xml:space="preserve">RG-WALL VPN 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功能使用许可，用于控制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IPsec/SSL VPN</w:t>
            </w:r>
            <w:r w:rsidRPr="00183978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隧道，数量为</w:t>
            </w:r>
            <w:r w:rsidRPr="00183978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200</w:t>
            </w:r>
          </w:p>
        </w:tc>
      </w:tr>
    </w:tbl>
    <w:p w:rsidR="00E477FF" w:rsidRPr="00A56DC6" w:rsidRDefault="00A56DC6" w:rsidP="00A56DC6">
      <w:pPr>
        <w:pStyle w:val="3"/>
        <w:spacing w:before="120" w:after="120" w:line="0" w:lineRule="atLeast"/>
        <w:rPr>
          <w:rFonts w:ascii="微软雅黑" w:eastAsia="微软雅黑" w:hAnsi="微软雅黑" w:cs="Arial"/>
          <w:sz w:val="24"/>
          <w:szCs w:val="24"/>
        </w:rPr>
      </w:pPr>
      <w:bookmarkStart w:id="9" w:name="_Toc339561239"/>
      <w:bookmarkStart w:id="10" w:name="_Toc215909020"/>
      <w:r>
        <w:rPr>
          <w:rFonts w:ascii="微软雅黑" w:eastAsia="微软雅黑" w:hAnsi="微软雅黑" w:cs="Arial" w:hint="eastAsia"/>
          <w:sz w:val="24"/>
          <w:szCs w:val="24"/>
        </w:rPr>
        <w:t>8</w:t>
      </w:r>
      <w:r w:rsidR="00FA6CFF">
        <w:rPr>
          <w:rFonts w:ascii="微软雅黑" w:eastAsia="微软雅黑" w:hAnsi="微软雅黑" w:cs="Arial" w:hint="eastAsia"/>
          <w:sz w:val="24"/>
          <w:szCs w:val="24"/>
        </w:rPr>
        <w:t>)</w:t>
      </w:r>
      <w:r w:rsidRPr="00A56DC6">
        <w:rPr>
          <w:rFonts w:ascii="微软雅黑" w:eastAsia="微软雅黑" w:hAnsi="微软雅黑" w:cs="Arial" w:hint="eastAsia"/>
          <w:sz w:val="24"/>
          <w:szCs w:val="24"/>
        </w:rPr>
        <w:t>地址规划</w:t>
      </w:r>
      <w:bookmarkEnd w:id="9"/>
      <w:bookmarkEnd w:id="1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065"/>
        <w:gridCol w:w="1724"/>
        <w:gridCol w:w="2697"/>
        <w:gridCol w:w="2042"/>
      </w:tblGrid>
      <w:tr w:rsidR="00E477FF">
        <w:trPr>
          <w:trHeight w:val="317"/>
          <w:jc w:val="center"/>
        </w:trPr>
        <w:tc>
          <w:tcPr>
            <w:tcW w:w="2065" w:type="dxa"/>
            <w:shd w:val="clear" w:color="auto" w:fill="D9D9D9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b/>
                <w:szCs w:val="21"/>
              </w:rPr>
            </w:pPr>
            <w:r>
              <w:rPr>
                <w:rFonts w:ascii="微软雅黑" w:eastAsia="微软雅黑" w:hAnsi="微软雅黑" w:cs="Arial" w:hint="eastAsia"/>
                <w:b/>
                <w:szCs w:val="21"/>
              </w:rPr>
              <w:t>设备</w:t>
            </w:r>
          </w:p>
        </w:tc>
        <w:tc>
          <w:tcPr>
            <w:tcW w:w="1724" w:type="dxa"/>
            <w:shd w:val="clear" w:color="auto" w:fill="D9D9D9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b/>
                <w:szCs w:val="21"/>
              </w:rPr>
            </w:pPr>
            <w:r>
              <w:rPr>
                <w:rFonts w:ascii="微软雅黑" w:eastAsia="微软雅黑" w:hAnsi="微软雅黑" w:cs="Arial" w:hint="eastAsia"/>
                <w:b/>
                <w:szCs w:val="21"/>
              </w:rPr>
              <w:t>设备名称</w:t>
            </w:r>
          </w:p>
        </w:tc>
        <w:tc>
          <w:tcPr>
            <w:tcW w:w="2697" w:type="dxa"/>
            <w:shd w:val="clear" w:color="auto" w:fill="D9D9D9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b/>
                <w:szCs w:val="21"/>
              </w:rPr>
            </w:pPr>
            <w:r>
              <w:rPr>
                <w:rFonts w:ascii="微软雅黑" w:eastAsia="微软雅黑" w:hAnsi="微软雅黑" w:cs="Arial" w:hint="eastAsia"/>
                <w:b/>
                <w:szCs w:val="21"/>
              </w:rPr>
              <w:t>设备接口</w:t>
            </w:r>
          </w:p>
        </w:tc>
        <w:tc>
          <w:tcPr>
            <w:tcW w:w="2042" w:type="dxa"/>
            <w:shd w:val="clear" w:color="auto" w:fill="D9D9D9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b/>
                <w:szCs w:val="21"/>
              </w:rPr>
            </w:pPr>
            <w:r>
              <w:rPr>
                <w:rFonts w:ascii="微软雅黑" w:eastAsia="微软雅黑" w:hAnsi="微软雅黑" w:cs="Arial" w:hint="eastAsia"/>
                <w:b/>
                <w:szCs w:val="21"/>
              </w:rPr>
              <w:t>IP地址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 w:val="restart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路由器</w:t>
            </w:r>
          </w:p>
        </w:tc>
        <w:tc>
          <w:tcPr>
            <w:tcW w:w="1724" w:type="dxa"/>
            <w:vMerge w:val="restart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RSR-A</w:t>
            </w:r>
          </w:p>
        </w:tc>
        <w:tc>
          <w:tcPr>
            <w:tcW w:w="2697" w:type="dxa"/>
          </w:tcPr>
          <w:p w:rsidR="00E477FF" w:rsidRDefault="00E477FF">
            <w:pPr>
              <w:widowControl/>
              <w:snapToGrid w:val="0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/>
                <w:szCs w:val="21"/>
              </w:rPr>
              <w:t>FastEthernet</w:t>
            </w:r>
            <w:r>
              <w:rPr>
                <w:rFonts w:ascii="微软雅黑" w:eastAsia="微软雅黑" w:hAnsi="微软雅黑" w:cs="Arial" w:hint="eastAsia"/>
                <w:szCs w:val="21"/>
              </w:rPr>
              <w:t xml:space="preserve"> 0/0</w:t>
            </w:r>
          </w:p>
        </w:tc>
        <w:tc>
          <w:tcPr>
            <w:tcW w:w="2042" w:type="dxa"/>
          </w:tcPr>
          <w:p w:rsidR="00E477FF" w:rsidRDefault="00E477FF">
            <w:pPr>
              <w:widowControl/>
              <w:snapToGrid w:val="0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67.8.9.1/28</w:t>
            </w:r>
          </w:p>
        </w:tc>
      </w:tr>
      <w:tr w:rsidR="00E477FF">
        <w:trPr>
          <w:trHeight w:val="274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</w:tcPr>
          <w:p w:rsidR="00E477FF" w:rsidRDefault="00E477FF">
            <w:pPr>
              <w:widowControl/>
              <w:snapToGrid w:val="0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/>
                <w:szCs w:val="21"/>
              </w:rPr>
              <w:t>FastEthernet</w:t>
            </w:r>
            <w:r>
              <w:rPr>
                <w:rFonts w:ascii="微软雅黑" w:eastAsia="微软雅黑" w:hAnsi="微软雅黑" w:cs="Arial" w:hint="eastAsia"/>
                <w:szCs w:val="21"/>
              </w:rPr>
              <w:t xml:space="preserve"> 0/1</w:t>
            </w:r>
          </w:p>
        </w:tc>
        <w:tc>
          <w:tcPr>
            <w:tcW w:w="2042" w:type="dxa"/>
          </w:tcPr>
          <w:p w:rsidR="00E477FF" w:rsidRDefault="00E477FF">
            <w:pPr>
              <w:widowControl/>
              <w:snapToGrid w:val="0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10.0.0.2/30</w:t>
            </w:r>
          </w:p>
        </w:tc>
      </w:tr>
      <w:tr w:rsidR="00E477FF">
        <w:trPr>
          <w:trHeight w:val="274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</w:tcPr>
          <w:p w:rsidR="00E477FF" w:rsidRDefault="00E477FF">
            <w:pPr>
              <w:widowControl/>
              <w:snapToGrid w:val="0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VLAN60（PPTP</w:t>
            </w:r>
            <w:r>
              <w:rPr>
                <w:rFonts w:ascii="微软雅黑" w:eastAsia="微软雅黑" w:hAnsi="微软雅黑" w:cs="Arial"/>
                <w:szCs w:val="21"/>
              </w:rPr>
              <w:t>拨入</w:t>
            </w:r>
            <w:r>
              <w:rPr>
                <w:rFonts w:ascii="微软雅黑" w:eastAsia="微软雅黑" w:hAnsi="微软雅黑" w:cs="Arial" w:hint="eastAsia"/>
                <w:szCs w:val="21"/>
              </w:rPr>
              <w:t>子网）</w:t>
            </w:r>
          </w:p>
        </w:tc>
        <w:tc>
          <w:tcPr>
            <w:tcW w:w="2042" w:type="dxa"/>
          </w:tcPr>
          <w:p w:rsidR="00E477FF" w:rsidRDefault="00E477FF">
            <w:pPr>
              <w:widowControl/>
              <w:snapToGrid w:val="0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10.0.6.1~10.0.6.10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 w:val="restart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RSR-B</w:t>
            </w:r>
          </w:p>
        </w:tc>
        <w:tc>
          <w:tcPr>
            <w:tcW w:w="2697" w:type="dxa"/>
          </w:tcPr>
          <w:p w:rsidR="00E477FF" w:rsidRDefault="00E477FF">
            <w:pPr>
              <w:widowControl/>
              <w:snapToGrid w:val="0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Serial 2/0</w:t>
            </w:r>
          </w:p>
        </w:tc>
        <w:tc>
          <w:tcPr>
            <w:tcW w:w="2042" w:type="dxa"/>
          </w:tcPr>
          <w:p w:rsidR="00E477FF" w:rsidRDefault="00E477FF">
            <w:pPr>
              <w:widowControl/>
              <w:snapToGrid w:val="0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10.0.0.13/</w:t>
            </w:r>
            <w:r>
              <w:rPr>
                <w:rFonts w:ascii="微软雅黑" w:eastAsia="微软雅黑" w:hAnsi="微软雅黑" w:cs="Arial"/>
                <w:szCs w:val="21"/>
              </w:rPr>
              <w:t>30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</w:tcPr>
          <w:p w:rsidR="00E477FF" w:rsidRDefault="00E477FF">
            <w:pPr>
              <w:widowControl/>
              <w:snapToGrid w:val="0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/>
                <w:szCs w:val="21"/>
              </w:rPr>
              <w:t>FastEthernet</w:t>
            </w:r>
            <w:r>
              <w:rPr>
                <w:rFonts w:ascii="微软雅黑" w:eastAsia="微软雅黑" w:hAnsi="微软雅黑" w:cs="Arial" w:hint="eastAsia"/>
                <w:szCs w:val="21"/>
              </w:rPr>
              <w:t xml:space="preserve"> 0/1</w:t>
            </w:r>
          </w:p>
        </w:tc>
        <w:tc>
          <w:tcPr>
            <w:tcW w:w="2042" w:type="dxa"/>
          </w:tcPr>
          <w:p w:rsidR="00E477FF" w:rsidRDefault="00E477FF">
            <w:pPr>
              <w:widowControl/>
              <w:snapToGrid w:val="0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10.0.0.9/30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 w:val="restart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三层交换机</w:t>
            </w:r>
          </w:p>
        </w:tc>
        <w:tc>
          <w:tcPr>
            <w:tcW w:w="1724" w:type="dxa"/>
            <w:vMerge w:val="restart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RS-A</w:t>
            </w: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/>
                <w:szCs w:val="21"/>
              </w:rPr>
              <w:t>FastEthernet</w:t>
            </w:r>
            <w:r>
              <w:rPr>
                <w:rFonts w:ascii="微软雅黑" w:eastAsia="微软雅黑" w:hAnsi="微软雅黑" w:cs="Arial" w:hint="eastAsia"/>
                <w:szCs w:val="21"/>
              </w:rPr>
              <w:t xml:space="preserve"> 0/1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10.0.0.6/30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VLAN1 SVI（管理VLAN）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10.0.10.1/24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VLAN10 SVI（销售部）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10.0.1.1/24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VLAN20 SVI（营销部）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10.0.2.1/24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VLAN30 SVI（市场部）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10.0.3.1/24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VLAN40 SVI（管理部）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10.0.4.1/24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VLAN50 SVI（服务器群）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10.0.5.1/24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 w:val="restart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RS-B</w:t>
            </w: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/>
                <w:szCs w:val="21"/>
              </w:rPr>
              <w:t>FastEthernet</w:t>
            </w:r>
            <w:r>
              <w:rPr>
                <w:rFonts w:ascii="微软雅黑" w:eastAsia="微软雅黑" w:hAnsi="微软雅黑" w:cs="Arial" w:hint="eastAsia"/>
                <w:szCs w:val="21"/>
              </w:rPr>
              <w:t xml:space="preserve"> 0/1</w:t>
            </w:r>
          </w:p>
        </w:tc>
        <w:tc>
          <w:tcPr>
            <w:tcW w:w="2042" w:type="dxa"/>
            <w:vAlign w:val="center"/>
          </w:tcPr>
          <w:p w:rsidR="00E477FF" w:rsidRDefault="008C3C22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10.0.0.</w:t>
            </w:r>
            <w:r w:rsidR="00A30377">
              <w:rPr>
                <w:rFonts w:ascii="微软雅黑" w:eastAsia="微软雅黑" w:hAnsi="微软雅黑" w:cs="Arial"/>
                <w:szCs w:val="21"/>
              </w:rPr>
              <w:t>10</w:t>
            </w:r>
            <w:r w:rsidR="00E477FF">
              <w:rPr>
                <w:rFonts w:ascii="微软雅黑" w:eastAsia="微软雅黑" w:hAnsi="微软雅黑" w:cs="Arial" w:hint="eastAsia"/>
                <w:szCs w:val="21"/>
              </w:rPr>
              <w:t>/30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VLAN1 SVI（管理VLAN）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10.0.10.2/24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VLAN10 SVI（销售部）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10.0.1.2/24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VLAN20 SVI（营销部）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10.0.2.2/24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VLAN30 SVI（市场部）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10.0.3.2/24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VLAN40 SVI（管理部）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10.0.4.2/24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VLAN50 SVI（服务器群）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10.0.5.2/24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RS-C</w:t>
            </w: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VLAN1 SVI（管理VLAN）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10.0.10.3/24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RS-D</w:t>
            </w: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VLAN1 SVI（管理VLAN）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10.0.10.4/24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RS-E</w:t>
            </w: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VLAN1 SVI（管理VLAN）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10.0.10.5/24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 w:val="restart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防火墙</w:t>
            </w:r>
          </w:p>
        </w:tc>
        <w:tc>
          <w:tcPr>
            <w:tcW w:w="1724" w:type="dxa"/>
            <w:vMerge w:val="restart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FW1</w:t>
            </w: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WAN1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10.0.0.1/30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LAN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10.0.0.5/30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 w:val="restart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协议IP</w:t>
            </w:r>
          </w:p>
        </w:tc>
        <w:tc>
          <w:tcPr>
            <w:tcW w:w="1724" w:type="dxa"/>
            <w:vMerge w:val="restart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VRRP</w:t>
            </w:r>
          </w:p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虚拟IP地址</w:t>
            </w: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VLAN10 SVI（销售部）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10.0.1.254/24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VLAN20 SVI（营销部）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10.0.2.254/24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VLAN30 SVI（市场部）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10.0.3.254/24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VLAN40 SVI（管理部）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10.0.4.254/24</w:t>
            </w:r>
          </w:p>
        </w:tc>
      </w:tr>
      <w:tr w:rsidR="00E477FF">
        <w:trPr>
          <w:trHeight w:val="287"/>
          <w:jc w:val="center"/>
        </w:trPr>
        <w:tc>
          <w:tcPr>
            <w:tcW w:w="2065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724" w:type="dxa"/>
            <w:vMerge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2697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VLAN50 SVI（服务器群）</w:t>
            </w:r>
          </w:p>
        </w:tc>
        <w:tc>
          <w:tcPr>
            <w:tcW w:w="2042" w:type="dxa"/>
            <w:vAlign w:val="center"/>
          </w:tcPr>
          <w:p w:rsidR="00E477FF" w:rsidRDefault="00E477FF">
            <w:pPr>
              <w:widowControl/>
              <w:snapToGrid w:val="0"/>
              <w:spacing w:line="0" w:lineRule="atLeast"/>
              <w:jc w:val="left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10.0.5.254/24</w:t>
            </w:r>
          </w:p>
        </w:tc>
      </w:tr>
    </w:tbl>
    <w:p w:rsidR="00E477FF" w:rsidRDefault="00F3072D">
      <w:pPr>
        <w:pStyle w:val="3"/>
        <w:spacing w:before="120" w:after="120" w:line="0" w:lineRule="atLeast"/>
        <w:rPr>
          <w:rFonts w:ascii="微软雅黑" w:eastAsia="微软雅黑" w:hAnsi="微软雅黑" w:cs="Arial"/>
          <w:sz w:val="24"/>
          <w:szCs w:val="24"/>
        </w:rPr>
      </w:pPr>
      <w:bookmarkStart w:id="11" w:name="_Toc339561241"/>
      <w:bookmarkStart w:id="12" w:name="_Toc215909022"/>
      <w:r>
        <w:rPr>
          <w:rFonts w:ascii="微软雅黑" w:eastAsia="微软雅黑" w:hAnsi="微软雅黑" w:cs="Arial" w:hint="eastAsia"/>
          <w:sz w:val="24"/>
          <w:szCs w:val="24"/>
        </w:rPr>
        <w:t>9</w:t>
      </w:r>
      <w:r w:rsidR="00E477FF">
        <w:rPr>
          <w:rFonts w:ascii="微软雅黑" w:eastAsia="微软雅黑" w:hAnsi="微软雅黑" w:cs="Arial" w:hint="eastAsia"/>
          <w:sz w:val="24"/>
          <w:szCs w:val="24"/>
        </w:rPr>
        <w:t>)</w:t>
      </w:r>
      <w:r w:rsidR="00827519">
        <w:rPr>
          <w:rFonts w:ascii="微软雅黑" w:eastAsia="微软雅黑" w:hAnsi="微软雅黑" w:cs="Arial" w:hint="eastAsia"/>
          <w:sz w:val="24"/>
          <w:szCs w:val="24"/>
        </w:rPr>
        <w:t>网络服务</w:t>
      </w:r>
      <w:r w:rsidR="00E477FF">
        <w:rPr>
          <w:rFonts w:ascii="微软雅黑" w:eastAsia="微软雅黑" w:hAnsi="微软雅黑" w:cs="Arial" w:hint="eastAsia"/>
          <w:sz w:val="24"/>
          <w:szCs w:val="24"/>
        </w:rPr>
        <w:t>系统</w:t>
      </w:r>
      <w:bookmarkEnd w:id="11"/>
      <w:bookmarkEnd w:id="1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60"/>
        <w:gridCol w:w="1842"/>
        <w:gridCol w:w="2055"/>
        <w:gridCol w:w="2190"/>
        <w:gridCol w:w="1623"/>
      </w:tblGrid>
      <w:tr w:rsidR="00E477FF">
        <w:trPr>
          <w:trHeight w:val="317"/>
          <w:jc w:val="center"/>
        </w:trPr>
        <w:tc>
          <w:tcPr>
            <w:tcW w:w="960" w:type="dxa"/>
            <w:shd w:val="clear" w:color="auto" w:fill="D9D9D9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b/>
                <w:szCs w:val="21"/>
              </w:rPr>
            </w:pPr>
            <w:r>
              <w:rPr>
                <w:rFonts w:ascii="微软雅黑" w:eastAsia="微软雅黑" w:hAnsi="微软雅黑" w:cs="Arial" w:hint="eastAsia"/>
                <w:b/>
                <w:szCs w:val="21"/>
              </w:rPr>
              <w:t>宿主机</w:t>
            </w:r>
          </w:p>
        </w:tc>
        <w:tc>
          <w:tcPr>
            <w:tcW w:w="1842" w:type="dxa"/>
            <w:shd w:val="clear" w:color="auto" w:fill="D9D9D9"/>
            <w:vAlign w:val="center"/>
          </w:tcPr>
          <w:p w:rsidR="00E477FF" w:rsidRDefault="007D5C97">
            <w:pPr>
              <w:spacing w:line="0" w:lineRule="atLeast"/>
              <w:jc w:val="center"/>
              <w:rPr>
                <w:rFonts w:ascii="微软雅黑" w:eastAsia="微软雅黑" w:hAnsi="微软雅黑" w:cs="Arial"/>
                <w:b/>
                <w:szCs w:val="21"/>
              </w:rPr>
            </w:pPr>
            <w:r>
              <w:rPr>
                <w:rFonts w:ascii="微软雅黑" w:eastAsia="微软雅黑" w:hAnsi="微软雅黑" w:cs="Arial" w:hint="eastAsia"/>
                <w:b/>
                <w:szCs w:val="21"/>
              </w:rPr>
              <w:t>虚拟机名称</w:t>
            </w:r>
          </w:p>
        </w:tc>
        <w:tc>
          <w:tcPr>
            <w:tcW w:w="2055" w:type="dxa"/>
            <w:shd w:val="clear" w:color="auto" w:fill="D9D9D9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b/>
                <w:szCs w:val="21"/>
              </w:rPr>
            </w:pPr>
            <w:r>
              <w:rPr>
                <w:rFonts w:ascii="微软雅黑" w:eastAsia="微软雅黑" w:hAnsi="微软雅黑" w:cs="Arial" w:hint="eastAsia"/>
                <w:b/>
                <w:szCs w:val="21"/>
              </w:rPr>
              <w:t>提供服务</w:t>
            </w:r>
          </w:p>
        </w:tc>
        <w:tc>
          <w:tcPr>
            <w:tcW w:w="2190" w:type="dxa"/>
            <w:shd w:val="clear" w:color="auto" w:fill="D9D9D9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b/>
                <w:szCs w:val="21"/>
              </w:rPr>
            </w:pPr>
            <w:r>
              <w:rPr>
                <w:rFonts w:ascii="微软雅黑" w:eastAsia="微软雅黑" w:hAnsi="微软雅黑" w:cs="Arial" w:hint="eastAsia"/>
                <w:b/>
                <w:szCs w:val="21"/>
              </w:rPr>
              <w:t>操作系统</w:t>
            </w:r>
          </w:p>
        </w:tc>
        <w:tc>
          <w:tcPr>
            <w:tcW w:w="1623" w:type="dxa"/>
            <w:shd w:val="clear" w:color="auto" w:fill="D9D9D9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b/>
                <w:szCs w:val="21"/>
              </w:rPr>
            </w:pPr>
            <w:r>
              <w:rPr>
                <w:rFonts w:ascii="微软雅黑" w:eastAsia="微软雅黑" w:hAnsi="微软雅黑" w:cs="Arial" w:hint="eastAsia"/>
                <w:b/>
                <w:szCs w:val="21"/>
              </w:rPr>
              <w:t>IP地址</w:t>
            </w:r>
          </w:p>
        </w:tc>
      </w:tr>
      <w:tr w:rsidR="00E477FF">
        <w:trPr>
          <w:trHeight w:val="287"/>
          <w:jc w:val="center"/>
        </w:trPr>
        <w:tc>
          <w:tcPr>
            <w:tcW w:w="960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第1台计算机</w:t>
            </w:r>
          </w:p>
        </w:tc>
        <w:tc>
          <w:tcPr>
            <w:tcW w:w="1842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dc.nissc.com</w:t>
            </w:r>
          </w:p>
        </w:tc>
        <w:tc>
          <w:tcPr>
            <w:tcW w:w="2055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域服务/DNS服务/证书服务</w:t>
            </w:r>
          </w:p>
        </w:tc>
        <w:tc>
          <w:tcPr>
            <w:tcW w:w="2190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Windows Server 2003 R2</w:t>
            </w:r>
          </w:p>
        </w:tc>
        <w:tc>
          <w:tcPr>
            <w:tcW w:w="1623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10.0.5.8/24</w:t>
            </w:r>
          </w:p>
        </w:tc>
      </w:tr>
      <w:tr w:rsidR="00E477FF">
        <w:trPr>
          <w:trHeight w:val="287"/>
          <w:jc w:val="center"/>
        </w:trPr>
        <w:tc>
          <w:tcPr>
            <w:tcW w:w="960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第2台计算机</w:t>
            </w:r>
          </w:p>
        </w:tc>
        <w:tc>
          <w:tcPr>
            <w:tcW w:w="1842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ftp.nissc.com</w:t>
            </w:r>
          </w:p>
        </w:tc>
        <w:tc>
          <w:tcPr>
            <w:tcW w:w="2055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FTP服务</w:t>
            </w:r>
          </w:p>
        </w:tc>
        <w:tc>
          <w:tcPr>
            <w:tcW w:w="2190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RedHat ES5.5</w:t>
            </w:r>
          </w:p>
        </w:tc>
        <w:tc>
          <w:tcPr>
            <w:tcW w:w="1623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10.0.5.14/24~10.0.5.16/24</w:t>
            </w:r>
          </w:p>
        </w:tc>
      </w:tr>
      <w:tr w:rsidR="00E477FF">
        <w:trPr>
          <w:trHeight w:val="287"/>
          <w:jc w:val="center"/>
        </w:trPr>
        <w:tc>
          <w:tcPr>
            <w:tcW w:w="960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第3台计算机</w:t>
            </w:r>
          </w:p>
        </w:tc>
        <w:tc>
          <w:tcPr>
            <w:tcW w:w="1842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dhcp.nissc.com</w:t>
            </w:r>
          </w:p>
        </w:tc>
        <w:tc>
          <w:tcPr>
            <w:tcW w:w="2055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DHCP服务/RADIUS服务</w:t>
            </w:r>
          </w:p>
        </w:tc>
        <w:tc>
          <w:tcPr>
            <w:tcW w:w="2190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Windows Server 2003 R2</w:t>
            </w:r>
          </w:p>
        </w:tc>
        <w:tc>
          <w:tcPr>
            <w:tcW w:w="1623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10.0.5.11/24</w:t>
            </w:r>
          </w:p>
        </w:tc>
      </w:tr>
      <w:tr w:rsidR="00E477FF">
        <w:trPr>
          <w:trHeight w:val="287"/>
          <w:jc w:val="center"/>
        </w:trPr>
        <w:tc>
          <w:tcPr>
            <w:tcW w:w="960" w:type="dxa"/>
            <w:vMerge w:val="restart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第4台计算机</w:t>
            </w:r>
          </w:p>
        </w:tc>
        <w:tc>
          <w:tcPr>
            <w:tcW w:w="1842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pc1.nissc.com</w:t>
            </w:r>
          </w:p>
        </w:tc>
        <w:tc>
          <w:tcPr>
            <w:tcW w:w="2055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测试</w:t>
            </w:r>
          </w:p>
        </w:tc>
        <w:tc>
          <w:tcPr>
            <w:tcW w:w="2190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Windows XP</w:t>
            </w:r>
          </w:p>
        </w:tc>
        <w:tc>
          <w:tcPr>
            <w:tcW w:w="1623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DHCP</w:t>
            </w:r>
          </w:p>
        </w:tc>
      </w:tr>
      <w:tr w:rsidR="00E477FF">
        <w:trPr>
          <w:trHeight w:val="287"/>
          <w:jc w:val="center"/>
        </w:trPr>
        <w:tc>
          <w:tcPr>
            <w:tcW w:w="960" w:type="dxa"/>
            <w:vMerge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1842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/>
                <w:szCs w:val="21"/>
              </w:rPr>
              <w:t>P</w:t>
            </w:r>
            <w:r>
              <w:rPr>
                <w:rFonts w:ascii="微软雅黑" w:eastAsia="微软雅黑" w:hAnsi="微软雅黑" w:cs="Arial" w:hint="eastAsia"/>
                <w:szCs w:val="21"/>
              </w:rPr>
              <w:t>c2.nissc.com</w:t>
            </w:r>
          </w:p>
        </w:tc>
        <w:tc>
          <w:tcPr>
            <w:tcW w:w="2055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测试</w:t>
            </w:r>
          </w:p>
        </w:tc>
        <w:tc>
          <w:tcPr>
            <w:tcW w:w="2190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Windows XP</w:t>
            </w:r>
          </w:p>
        </w:tc>
        <w:tc>
          <w:tcPr>
            <w:tcW w:w="1623" w:type="dxa"/>
            <w:vAlign w:val="center"/>
          </w:tcPr>
          <w:p w:rsidR="00E477FF" w:rsidRDefault="00E477FF">
            <w:pPr>
              <w:spacing w:line="0" w:lineRule="atLeast"/>
              <w:jc w:val="center"/>
              <w:rPr>
                <w:rFonts w:ascii="微软雅黑" w:eastAsia="微软雅黑" w:hAnsi="微软雅黑" w:cs="Arial"/>
                <w:szCs w:val="21"/>
              </w:rPr>
            </w:pPr>
            <w:r>
              <w:rPr>
                <w:rFonts w:ascii="微软雅黑" w:eastAsia="微软雅黑" w:hAnsi="微软雅黑" w:cs="Arial" w:hint="eastAsia"/>
                <w:szCs w:val="21"/>
              </w:rPr>
              <w:t>DHCP</w:t>
            </w:r>
          </w:p>
        </w:tc>
      </w:tr>
    </w:tbl>
    <w:p w:rsidR="00E477FF" w:rsidRDefault="00E477FF"/>
    <w:p w:rsidR="008B5B75" w:rsidRDefault="000A3CA6" w:rsidP="008B5B75">
      <w:bookmarkStart w:id="13" w:name="_Toc339561234"/>
      <w:bookmarkStart w:id="14" w:name="_Toc339561287"/>
      <w:bookmarkStart w:id="15" w:name="_Toc215909028"/>
      <w:r>
        <w:rPr>
          <w:rFonts w:hint="eastAsia"/>
          <w:highlight w:val="yellow"/>
        </w:rPr>
        <w:lastRenderedPageBreak/>
        <w:t>服务</w:t>
      </w:r>
      <w:r w:rsidRPr="00492213">
        <w:rPr>
          <w:rFonts w:hint="eastAsia"/>
          <w:highlight w:val="yellow"/>
        </w:rPr>
        <w:t>软件环境</w:t>
      </w:r>
      <w:bookmarkEnd w:id="13"/>
      <w:bookmarkEnd w:id="14"/>
      <w:bookmarkEnd w:id="15"/>
      <w:r w:rsidR="008B5B75" w:rsidRPr="00492213">
        <w:rPr>
          <w:rFonts w:hint="eastAsia"/>
          <w:highlight w:val="yellow"/>
        </w:rPr>
        <w:t>（需要更新到最新的版本）</w:t>
      </w:r>
    </w:p>
    <w:tbl>
      <w:tblPr>
        <w:tblW w:w="0" w:type="auto"/>
        <w:tblInd w:w="-34" w:type="dxa"/>
        <w:tblLook w:val="04A0"/>
      </w:tblPr>
      <w:tblGrid>
        <w:gridCol w:w="1342"/>
        <w:gridCol w:w="1157"/>
        <w:gridCol w:w="6063"/>
      </w:tblGrid>
      <w:tr w:rsidR="008B5B75" w:rsidRPr="00A349F3" w:rsidTr="008B166A">
        <w:trPr>
          <w:trHeight w:val="240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产品分类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产品编码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产 品 描 述[完整]</w:t>
            </w:r>
          </w:p>
        </w:tc>
      </w:tr>
      <w:tr w:rsidR="008B5B75" w:rsidRPr="00A349F3" w:rsidTr="008B166A">
        <w:trPr>
          <w:trHeight w:val="480"/>
        </w:trPr>
        <w:tc>
          <w:tcPr>
            <w:tcW w:w="13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SQL 2008 标准版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E65-00186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SQL Svr Standard Edtn RUNTIME 2008  R2 EMB ESD OEI 1 CPU[1CPU 无限用户 R2 版本]</w:t>
            </w:r>
          </w:p>
        </w:tc>
      </w:tr>
      <w:tr w:rsidR="008B5B75" w:rsidRPr="00A349F3" w:rsidTr="008B166A">
        <w:trPr>
          <w:trHeight w:val="48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E65-00187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SQL Svr Standard Edtn RUNTIME 2008 R2 EMB ESD OEI 5 Clt[SQL 2008 标准版 R2 5用户  中文//英文]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C30-00264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SQL CAL Runtime 2008 EMB ESD OEI 5 Clt User CAL Std[每增加5用户]</w:t>
            </w:r>
          </w:p>
        </w:tc>
      </w:tr>
      <w:tr w:rsidR="008B5B75" w:rsidRPr="00A349F3" w:rsidTr="008B166A">
        <w:trPr>
          <w:trHeight w:val="480"/>
        </w:trPr>
        <w:tc>
          <w:tcPr>
            <w:tcW w:w="13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SQL 2008 企业版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E66-00175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SQL Svr Enterprise Edtn RUNTIME 2008 R2 EMB ESD OEI 1 CPU[1CPU无限用户R2 版本]</w:t>
            </w:r>
          </w:p>
        </w:tc>
      </w:tr>
      <w:tr w:rsidR="008B5B75" w:rsidRPr="00A349F3" w:rsidTr="008B166A">
        <w:trPr>
          <w:trHeight w:val="48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E66-00176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SQL Svr Ent Ed RUNTIME 2008 R2 EMB ESD OEI 10 Clt[SQL 2008 企业版R2 10用户 中文//英文]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C30-00291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SQL CAL Runtime 2008 EMB ESD OEI 5 Clt User CAL Ent[每增加5用户]</w:t>
            </w:r>
          </w:p>
        </w:tc>
      </w:tr>
      <w:tr w:rsidR="008B5B75" w:rsidRPr="00A349F3" w:rsidTr="008B166A">
        <w:trPr>
          <w:trHeight w:val="480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SQL</w:t>
            </w: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2005企业版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4CY-00002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SQL Svr Ent Ed RUNTIME 2005 x32 EMB ESD OEI 25 Clt(可加64位光盘)[SQL 2005企业版 25用户 中文//英文] （特价，渠道尾货）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客户端</w:t>
            </w:r>
          </w:p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操作系统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通用品牌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Windows 7  家庭版 （32位 普通版）（特价）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Windows 7 中文专业版 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Windows 7 英文专业版 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Windows 7 中文旗舰版（多国语言包（32位//64位自选））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服务器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操</w:t>
            </w:r>
          </w:p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作系统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5B75" w:rsidRPr="00A349F3" w:rsidRDefault="008B5B75" w:rsidP="008B166A">
            <w:pPr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通用类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微软 WINDOWS SERVER 2003简体中文标准版5用户(尾货)    32位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微软 WINDOWS SERVER 2003  企业版 25 Clt[简中]全套 (尾货)  32位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微软 WINDOWS SERVER 2008  R1 标准版 5 Clt[简中]全套  /英文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微软 WINDOWS SERVER 2008  R2 标准版 5 Clt[简中]全套  /英文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微软 WINDOWS SERVER 2008  企业版 25 Clt[简中]全套  /英文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微软 WINDOWS SERVER 2008  R2 企业版 25 Clt[简中]全套  /英文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2A1A00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NOVELL SUSE Linux操作系统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</w:t>
            </w:r>
            <w:r w:rsidRPr="002A1A00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SUSE Linux Enterprise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</w:t>
            </w:r>
            <w:r w:rsidRPr="002A1A00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支持32位和64位服务器，仅限A6序列企业版、政务版；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5B75" w:rsidRPr="002A1A00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2A1A00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红帽Enterprise Linux ES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6</w:t>
            </w:r>
            <w:r w:rsidRPr="002A1A00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.0(企业版)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，</w:t>
            </w:r>
            <w:r w:rsidRPr="002A1A00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软件版本</w:t>
            </w:r>
            <w:r w:rsidRPr="002A1A00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ES</w:t>
            </w: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6.0，</w:t>
            </w:r>
            <w:r w:rsidRPr="002A1A00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适用于众多应用软件，从网络边缘服务到中等规模的部门级部署。可支持多达2个CPU,4GB物理内存；但不具备"高可用性集群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ExchgSvrStd 2010 CHNS OLP NL(邮件服务器服务器端,标准版)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ExchgStdCAL 2010 CHNS OLP NL DvcCAL（邮件服务器标准版用户端）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ExchgSvrEnt 2010 CHNS OLP NL(邮件服务器服务器端,企业版)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ExchgEntCAL 2010 CHNS OLP NL UsrCAL woSrvcs（邮件服务器企业版用户端）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LyncSvrStd 2010 CHNS OLP NL（视频会议标准版，服务器端）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LyncSvrStdCAL 2010 CHNS OLP NL DvcCAL（标准版用户端）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LyncSvrEnt 2010 CHNS OLP NL（视频会议企业版，服务器端）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 w:rsidRPr="00A349F3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LyncSVrEnCAL 2010 CHNS OLP NL DvcCAL（企业版用户端）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存储系统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磁盘阵列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HP磁盘阵列软件 HP MAS2000</w:t>
            </w:r>
          </w:p>
        </w:tc>
      </w:tr>
      <w:tr w:rsidR="008B5B75" w:rsidRPr="00A349F3" w:rsidTr="008B166A">
        <w:trPr>
          <w:trHeight w:val="240"/>
        </w:trPr>
        <w:tc>
          <w:tcPr>
            <w:tcW w:w="13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B75" w:rsidRPr="00A349F3" w:rsidRDefault="008B5B75" w:rsidP="008B166A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5B75" w:rsidRPr="00A349F3" w:rsidRDefault="008B5B75" w:rsidP="008B166A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微软磁盘阵列系统 Windows Server 2003 storge</w:t>
            </w:r>
          </w:p>
        </w:tc>
      </w:tr>
    </w:tbl>
    <w:p w:rsidR="00955F3A" w:rsidRPr="002D5CA0" w:rsidRDefault="008B5B75" w:rsidP="00EB2EBE">
      <w:pPr>
        <w:rPr>
          <w:rFonts w:ascii="微软雅黑" w:eastAsia="微软雅黑" w:hAnsi="微软雅黑" w:cs="Arial"/>
          <w:szCs w:val="21"/>
        </w:rPr>
      </w:pPr>
      <w:r>
        <w:rPr>
          <w:rFonts w:hint="eastAsia"/>
        </w:rPr>
        <w:t xml:space="preserve"> </w:t>
      </w:r>
    </w:p>
    <w:sectPr w:rsidR="00955F3A" w:rsidRPr="002D5CA0" w:rsidSect="000A5B4E">
      <w:headerReference w:type="even" r:id="rId9"/>
      <w:footerReference w:type="default" r:id="rId10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7CB1" w:rsidRDefault="00EC7CB1">
      <w:r>
        <w:separator/>
      </w:r>
    </w:p>
  </w:endnote>
  <w:endnote w:type="continuationSeparator" w:id="1">
    <w:p w:rsidR="00EC7CB1" w:rsidRDefault="00EC7C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77FF" w:rsidRDefault="00E477FF">
    <w:pPr>
      <w:pStyle w:val="a4"/>
      <w:jc w:val="right"/>
    </w:pPr>
    <w:r>
      <w:rPr>
        <w:rFonts w:ascii="Arial" w:hAnsi="Arial" w:cs="Arial"/>
        <w:sz w:val="21"/>
        <w:szCs w:val="21"/>
        <w:lang w:val="zh-CN"/>
      </w:rPr>
      <w:t xml:space="preserve"> </w:t>
    </w:r>
    <w:r w:rsidR="00570372">
      <w:rPr>
        <w:rFonts w:ascii="Arial" w:hAnsi="Arial" w:cs="Arial"/>
        <w:b/>
        <w:sz w:val="21"/>
        <w:szCs w:val="21"/>
      </w:rPr>
      <w:fldChar w:fldCharType="begin"/>
    </w:r>
    <w:r>
      <w:rPr>
        <w:rFonts w:ascii="Arial" w:hAnsi="Arial" w:cs="Arial"/>
        <w:b/>
        <w:sz w:val="21"/>
        <w:szCs w:val="21"/>
      </w:rPr>
      <w:instrText>PAGE</w:instrText>
    </w:r>
    <w:r w:rsidR="00570372">
      <w:rPr>
        <w:rFonts w:ascii="Arial" w:hAnsi="Arial" w:cs="Arial"/>
        <w:b/>
        <w:sz w:val="21"/>
        <w:szCs w:val="21"/>
      </w:rPr>
      <w:fldChar w:fldCharType="separate"/>
    </w:r>
    <w:r w:rsidR="00EB2EBE">
      <w:rPr>
        <w:rFonts w:ascii="Arial" w:hAnsi="Arial" w:cs="Arial"/>
        <w:b/>
        <w:noProof/>
        <w:sz w:val="21"/>
        <w:szCs w:val="21"/>
      </w:rPr>
      <w:t>7</w:t>
    </w:r>
    <w:r w:rsidR="00570372">
      <w:rPr>
        <w:rFonts w:ascii="Arial" w:hAnsi="Arial" w:cs="Arial"/>
        <w:b/>
        <w:sz w:val="21"/>
        <w:szCs w:val="21"/>
      </w:rPr>
      <w:fldChar w:fldCharType="end"/>
    </w:r>
    <w:r>
      <w:rPr>
        <w:rFonts w:ascii="Arial" w:hAnsi="Arial" w:cs="Arial"/>
        <w:sz w:val="21"/>
        <w:szCs w:val="21"/>
        <w:lang w:val="zh-CN"/>
      </w:rPr>
      <w:t xml:space="preserve"> / </w:t>
    </w:r>
    <w:r w:rsidR="00570372">
      <w:rPr>
        <w:rFonts w:ascii="Arial" w:hAnsi="Arial" w:cs="Arial"/>
        <w:b/>
        <w:sz w:val="21"/>
        <w:szCs w:val="21"/>
      </w:rPr>
      <w:fldChar w:fldCharType="begin"/>
    </w:r>
    <w:r>
      <w:rPr>
        <w:rFonts w:ascii="Arial" w:hAnsi="Arial" w:cs="Arial"/>
        <w:b/>
        <w:sz w:val="21"/>
        <w:szCs w:val="21"/>
      </w:rPr>
      <w:instrText>NUMPAGES</w:instrText>
    </w:r>
    <w:r w:rsidR="00570372">
      <w:rPr>
        <w:rFonts w:ascii="Arial" w:hAnsi="Arial" w:cs="Arial"/>
        <w:b/>
        <w:sz w:val="21"/>
        <w:szCs w:val="21"/>
      </w:rPr>
      <w:fldChar w:fldCharType="separate"/>
    </w:r>
    <w:r w:rsidR="00EB2EBE">
      <w:rPr>
        <w:rFonts w:ascii="Arial" w:hAnsi="Arial" w:cs="Arial"/>
        <w:b/>
        <w:noProof/>
        <w:sz w:val="21"/>
        <w:szCs w:val="21"/>
      </w:rPr>
      <w:t>8</w:t>
    </w:r>
    <w:r w:rsidR="00570372">
      <w:rPr>
        <w:rFonts w:ascii="Arial" w:hAnsi="Arial" w:cs="Arial"/>
        <w:b/>
        <w:sz w:val="21"/>
        <w:szCs w:val="21"/>
      </w:rPr>
      <w:fldChar w:fldCharType="end"/>
    </w:r>
  </w:p>
  <w:p w:rsidR="00E477FF" w:rsidRDefault="00E477F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7CB1" w:rsidRDefault="00EC7CB1">
      <w:r>
        <w:separator/>
      </w:r>
    </w:p>
  </w:footnote>
  <w:footnote w:type="continuationSeparator" w:id="1">
    <w:p w:rsidR="00EC7CB1" w:rsidRDefault="00EC7C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77FF" w:rsidRDefault="00E477FF">
    <w:pPr>
      <w:pStyle w:val="a3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FE640B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5"/>
    <w:multiLevelType w:val="multilevel"/>
    <w:tmpl w:val="00000005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000000B"/>
    <w:multiLevelType w:val="singleLevel"/>
    <w:tmpl w:val="0000000B"/>
    <w:lvl w:ilvl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adjustLineHeightInTable/>
    <w:useFELayout/>
  </w:compat>
  <w:rsids>
    <w:rsidRoot w:val="00172A27"/>
    <w:rsid w:val="000A3CA6"/>
    <w:rsid w:val="000A5B4E"/>
    <w:rsid w:val="000A65FA"/>
    <w:rsid w:val="00130BED"/>
    <w:rsid w:val="00163607"/>
    <w:rsid w:val="00172A27"/>
    <w:rsid w:val="0018688F"/>
    <w:rsid w:val="001F209C"/>
    <w:rsid w:val="00223A8A"/>
    <w:rsid w:val="002504AB"/>
    <w:rsid w:val="00283E35"/>
    <w:rsid w:val="002A1A00"/>
    <w:rsid w:val="002D5CA0"/>
    <w:rsid w:val="0031146C"/>
    <w:rsid w:val="003128E7"/>
    <w:rsid w:val="00316678"/>
    <w:rsid w:val="00327586"/>
    <w:rsid w:val="0037773E"/>
    <w:rsid w:val="003C33E4"/>
    <w:rsid w:val="004313CC"/>
    <w:rsid w:val="00440BF3"/>
    <w:rsid w:val="00483DCC"/>
    <w:rsid w:val="00492213"/>
    <w:rsid w:val="00507785"/>
    <w:rsid w:val="00570372"/>
    <w:rsid w:val="005D073A"/>
    <w:rsid w:val="005F2A7D"/>
    <w:rsid w:val="00620B42"/>
    <w:rsid w:val="006832A7"/>
    <w:rsid w:val="006B10A7"/>
    <w:rsid w:val="006B3A91"/>
    <w:rsid w:val="006C41A7"/>
    <w:rsid w:val="006F776B"/>
    <w:rsid w:val="00741FB2"/>
    <w:rsid w:val="007718A8"/>
    <w:rsid w:val="007C2BA6"/>
    <w:rsid w:val="007D4896"/>
    <w:rsid w:val="007D5C97"/>
    <w:rsid w:val="007F214D"/>
    <w:rsid w:val="008160D6"/>
    <w:rsid w:val="00827519"/>
    <w:rsid w:val="008345D0"/>
    <w:rsid w:val="00837CFF"/>
    <w:rsid w:val="008509BA"/>
    <w:rsid w:val="0085143F"/>
    <w:rsid w:val="00886365"/>
    <w:rsid w:val="008B5B75"/>
    <w:rsid w:val="008C3C22"/>
    <w:rsid w:val="008D662A"/>
    <w:rsid w:val="008F5B5C"/>
    <w:rsid w:val="00925960"/>
    <w:rsid w:val="009327FE"/>
    <w:rsid w:val="00935FD2"/>
    <w:rsid w:val="009364FC"/>
    <w:rsid w:val="00955F3A"/>
    <w:rsid w:val="00967EC6"/>
    <w:rsid w:val="00997F4A"/>
    <w:rsid w:val="009B038A"/>
    <w:rsid w:val="009E46F8"/>
    <w:rsid w:val="009E6EA7"/>
    <w:rsid w:val="009F3573"/>
    <w:rsid w:val="009F39CF"/>
    <w:rsid w:val="00A11D0C"/>
    <w:rsid w:val="00A17F08"/>
    <w:rsid w:val="00A2011D"/>
    <w:rsid w:val="00A30377"/>
    <w:rsid w:val="00A37480"/>
    <w:rsid w:val="00A459D8"/>
    <w:rsid w:val="00A53CE7"/>
    <w:rsid w:val="00A56DC6"/>
    <w:rsid w:val="00A670D3"/>
    <w:rsid w:val="00A70547"/>
    <w:rsid w:val="00A901D5"/>
    <w:rsid w:val="00AD0A49"/>
    <w:rsid w:val="00AD72A0"/>
    <w:rsid w:val="00AE3A53"/>
    <w:rsid w:val="00BC2EE2"/>
    <w:rsid w:val="00C02637"/>
    <w:rsid w:val="00C128C6"/>
    <w:rsid w:val="00C637BE"/>
    <w:rsid w:val="00C73989"/>
    <w:rsid w:val="00C80582"/>
    <w:rsid w:val="00C81772"/>
    <w:rsid w:val="00CA7FB5"/>
    <w:rsid w:val="00CB030A"/>
    <w:rsid w:val="00CB1112"/>
    <w:rsid w:val="00CE3F02"/>
    <w:rsid w:val="00D349A3"/>
    <w:rsid w:val="00D74F1C"/>
    <w:rsid w:val="00D7767A"/>
    <w:rsid w:val="00DF0D11"/>
    <w:rsid w:val="00E477FF"/>
    <w:rsid w:val="00E6134E"/>
    <w:rsid w:val="00E7032E"/>
    <w:rsid w:val="00EB2EBE"/>
    <w:rsid w:val="00EC7CB1"/>
    <w:rsid w:val="00F23007"/>
    <w:rsid w:val="00F3072D"/>
    <w:rsid w:val="00FA6CFF"/>
    <w:rsid w:val="00FC25D2"/>
    <w:rsid w:val="00FD03F2"/>
    <w:rsid w:val="00FF19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B4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rsid w:val="000A5B4E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0A5B4E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0A5B4E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qFormat/>
    <w:rsid w:val="000A5B4E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rsid w:val="000A5B4E"/>
    <w:rPr>
      <w:b/>
      <w:bCs/>
      <w:kern w:val="44"/>
      <w:sz w:val="44"/>
      <w:szCs w:val="44"/>
    </w:rPr>
  </w:style>
  <w:style w:type="character" w:customStyle="1" w:styleId="2Char">
    <w:name w:val="标题 2 Char"/>
    <w:link w:val="2"/>
    <w:rsid w:val="000A5B4E"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Char">
    <w:name w:val="标题 3 Char"/>
    <w:link w:val="3"/>
    <w:rsid w:val="000A5B4E"/>
    <w:rPr>
      <w:b/>
      <w:bCs/>
      <w:kern w:val="2"/>
      <w:sz w:val="32"/>
      <w:szCs w:val="32"/>
    </w:rPr>
  </w:style>
  <w:style w:type="character" w:customStyle="1" w:styleId="Char">
    <w:name w:val="页眉 Char"/>
    <w:link w:val="a3"/>
    <w:rsid w:val="000A5B4E"/>
    <w:rPr>
      <w:kern w:val="2"/>
      <w:sz w:val="18"/>
      <w:szCs w:val="18"/>
    </w:rPr>
  </w:style>
  <w:style w:type="character" w:customStyle="1" w:styleId="Char0">
    <w:name w:val="文档结构图 Char"/>
    <w:link w:val="DocumentMap1"/>
    <w:rsid w:val="000A5B4E"/>
    <w:rPr>
      <w:rFonts w:ascii="宋体"/>
      <w:kern w:val="2"/>
      <w:sz w:val="18"/>
      <w:szCs w:val="18"/>
    </w:rPr>
  </w:style>
  <w:style w:type="character" w:customStyle="1" w:styleId="Char1">
    <w:name w:val="页脚 Char"/>
    <w:link w:val="a4"/>
    <w:rsid w:val="000A5B4E"/>
    <w:rPr>
      <w:kern w:val="2"/>
      <w:sz w:val="18"/>
      <w:szCs w:val="18"/>
    </w:rPr>
  </w:style>
  <w:style w:type="character" w:customStyle="1" w:styleId="Char2">
    <w:name w:val="批注框文本 Char"/>
    <w:link w:val="a5"/>
    <w:rsid w:val="000A5B4E"/>
    <w:rPr>
      <w:kern w:val="2"/>
      <w:sz w:val="18"/>
      <w:szCs w:val="18"/>
    </w:rPr>
  </w:style>
  <w:style w:type="character" w:styleId="a6">
    <w:name w:val="Hyperlink"/>
    <w:uiPriority w:val="99"/>
    <w:rsid w:val="000A5B4E"/>
    <w:rPr>
      <w:color w:val="0000FF"/>
      <w:u w:val="single"/>
    </w:rPr>
  </w:style>
  <w:style w:type="paragraph" w:styleId="a3">
    <w:name w:val="header"/>
    <w:basedOn w:val="a"/>
    <w:link w:val="Char"/>
    <w:rsid w:val="000A5B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paragraph" w:styleId="20">
    <w:name w:val="toc 2"/>
    <w:basedOn w:val="a"/>
    <w:next w:val="a"/>
    <w:uiPriority w:val="39"/>
    <w:rsid w:val="000A5B4E"/>
    <w:pPr>
      <w:ind w:leftChars="200" w:left="420"/>
    </w:pPr>
  </w:style>
  <w:style w:type="paragraph" w:styleId="10">
    <w:name w:val="toc 1"/>
    <w:basedOn w:val="a"/>
    <w:next w:val="a"/>
    <w:rsid w:val="000A5B4E"/>
  </w:style>
  <w:style w:type="paragraph" w:styleId="30">
    <w:name w:val="toc 3"/>
    <w:basedOn w:val="a"/>
    <w:next w:val="a"/>
    <w:uiPriority w:val="39"/>
    <w:rsid w:val="000A5B4E"/>
    <w:pPr>
      <w:ind w:leftChars="400" w:left="840"/>
    </w:pPr>
  </w:style>
  <w:style w:type="paragraph" w:styleId="a4">
    <w:name w:val="footer"/>
    <w:basedOn w:val="a"/>
    <w:link w:val="Char1"/>
    <w:rsid w:val="000A5B4E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</w:rPr>
  </w:style>
  <w:style w:type="paragraph" w:styleId="a5">
    <w:name w:val="Balloon Text"/>
    <w:basedOn w:val="a"/>
    <w:link w:val="Char2"/>
    <w:rsid w:val="000A5B4E"/>
    <w:rPr>
      <w:rFonts w:ascii="Times New Roman" w:hAnsi="Times New Roman"/>
      <w:sz w:val="18"/>
      <w:szCs w:val="18"/>
    </w:rPr>
  </w:style>
  <w:style w:type="paragraph" w:customStyle="1" w:styleId="TOC1">
    <w:name w:val="TOC 标题1"/>
    <w:basedOn w:val="1"/>
    <w:next w:val="a"/>
    <w:rsid w:val="000A5B4E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DocumentMap1">
    <w:name w:val="Document Map1"/>
    <w:basedOn w:val="a"/>
    <w:link w:val="Char0"/>
    <w:rsid w:val="000A5B4E"/>
    <w:rPr>
      <w:rFonts w:ascii="宋体" w:hAnsi="Times New Roman"/>
      <w:sz w:val="18"/>
      <w:szCs w:val="18"/>
    </w:rPr>
  </w:style>
  <w:style w:type="paragraph" w:customStyle="1" w:styleId="TOC10">
    <w:name w:val="TOC 标题1"/>
    <w:basedOn w:val="1"/>
    <w:next w:val="a"/>
    <w:rsid w:val="000A5B4E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ListParagraph1">
    <w:name w:val="List Paragraph1"/>
    <w:basedOn w:val="a"/>
    <w:rsid w:val="000A5B4E"/>
    <w:pPr>
      <w:ind w:firstLineChars="200" w:firstLine="420"/>
    </w:pPr>
  </w:style>
  <w:style w:type="paragraph" w:styleId="a7">
    <w:name w:val="Document Map"/>
    <w:basedOn w:val="a"/>
    <w:link w:val="Char10"/>
    <w:uiPriority w:val="99"/>
    <w:semiHidden/>
    <w:unhideWhenUsed/>
    <w:rsid w:val="00163607"/>
    <w:rPr>
      <w:rFonts w:ascii="宋体"/>
      <w:sz w:val="18"/>
      <w:szCs w:val="18"/>
    </w:rPr>
  </w:style>
  <w:style w:type="character" w:customStyle="1" w:styleId="Char10">
    <w:name w:val="文档结构图 Char1"/>
    <w:basedOn w:val="a0"/>
    <w:link w:val="a7"/>
    <w:uiPriority w:val="99"/>
    <w:semiHidden/>
    <w:rsid w:val="00163607"/>
    <w:rPr>
      <w:rFonts w:ascii="宋体" w:hAnsi="Calibr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2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70AE6D-2E74-454D-A597-A369A37B0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1166</Words>
  <Characters>6648</Characters>
  <Application>Microsoft Office Word</Application>
  <DocSecurity>0</DocSecurity>
  <PresentationFormat/>
  <Lines>55</Lines>
  <Paragraphs>15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zhangxuanbo</vt:lpstr>
    </vt:vector>
  </TitlesOfParts>
  <Company>xuanbo</Company>
  <LinksUpToDate>false</LinksUpToDate>
  <CharactersWithSpaces>7799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zhangxuanbo</dc:title>
  <dc:creator>JACK</dc:creator>
  <cp:lastModifiedBy>Haiming Chen</cp:lastModifiedBy>
  <cp:revision>28</cp:revision>
  <cp:lastPrinted>2012-12-01T02:16:00Z</cp:lastPrinted>
  <dcterms:created xsi:type="dcterms:W3CDTF">2018-04-17T15:55:00Z</dcterms:created>
  <dcterms:modified xsi:type="dcterms:W3CDTF">2019-03-06T02:47:00Z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2052-8.1.0.3483</vt:lpwstr>
  </property>
</Properties>
</file>