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360" w:lineRule="auto"/>
        <w:jc w:val="left"/>
        <w:rPr>
          <w:rFonts w:hint="eastAsia" w:ascii="仿宋" w:hAnsi="仿宋" w:eastAsia="仿宋" w:cs="仿宋"/>
          <w:b/>
          <w:bCs/>
          <w:sz w:val="24"/>
          <w:szCs w:val="24"/>
        </w:rPr>
      </w:pPr>
      <w:r>
        <w:rPr>
          <w:rFonts w:ascii="宋体" w:hAnsi="宋体" w:eastAsia="宋体" w:cs="宋体"/>
          <w:sz w:val="24"/>
          <w:szCs w:val="24"/>
        </w:rPr>
        <w:drawing>
          <wp:anchor distT="0" distB="0" distL="114300" distR="114300" simplePos="0" relativeHeight="251659264" behindDoc="1" locked="0" layoutInCell="1" allowOverlap="1">
            <wp:simplePos x="0" y="0"/>
            <wp:positionH relativeFrom="column">
              <wp:posOffset>3753485</wp:posOffset>
            </wp:positionH>
            <wp:positionV relativeFrom="paragraph">
              <wp:posOffset>576580</wp:posOffset>
            </wp:positionV>
            <wp:extent cx="2268855" cy="2813685"/>
            <wp:effectExtent l="0" t="0" r="4445" b="5715"/>
            <wp:wrapTight wrapText="bothSides">
              <wp:wrapPolygon>
                <wp:start x="0" y="0"/>
                <wp:lineTo x="0" y="21546"/>
                <wp:lineTo x="21521" y="21546"/>
                <wp:lineTo x="21521" y="0"/>
                <wp:lineTo x="0" y="0"/>
              </wp:wrapPolygon>
            </wp:wrapTight>
            <wp:docPr id="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MG_256"/>
                    <pic:cNvPicPr>
                      <a:picLocks noChangeAspect="1"/>
                    </pic:cNvPicPr>
                  </pic:nvPicPr>
                  <pic:blipFill>
                    <a:blip r:embed="rId4"/>
                    <a:stretch>
                      <a:fillRect/>
                    </a:stretch>
                  </pic:blipFill>
                  <pic:spPr>
                    <a:xfrm>
                      <a:off x="0" y="0"/>
                      <a:ext cx="2268855" cy="2813685"/>
                    </a:xfrm>
                    <a:prstGeom prst="rect">
                      <a:avLst/>
                    </a:prstGeom>
                    <a:noFill/>
                    <a:ln w="9525">
                      <a:noFill/>
                    </a:ln>
                  </pic:spPr>
                </pic:pic>
              </a:graphicData>
            </a:graphic>
          </wp:anchor>
        </w:drawing>
      </w:r>
      <w:r>
        <w:rPr>
          <w:rFonts w:hint="eastAsia" w:ascii="仿宋" w:hAnsi="仿宋" w:eastAsia="仿宋" w:cs="仿宋"/>
          <w:b/>
          <w:bCs/>
          <w:sz w:val="24"/>
          <w:szCs w:val="24"/>
        </w:rPr>
        <w:t>1</w:t>
      </w:r>
      <w:r>
        <w:rPr>
          <w:rFonts w:hint="eastAsia" w:ascii="仿宋" w:hAnsi="仿宋" w:eastAsia="仿宋" w:cs="仿宋"/>
          <w:b/>
          <w:bCs/>
          <w:sz w:val="24"/>
          <w:szCs w:val="24"/>
          <w:lang w:eastAsia="zh-CN"/>
        </w:rPr>
        <w:t>、</w:t>
      </w:r>
      <w:r>
        <w:rPr>
          <w:rFonts w:hint="eastAsia" w:ascii="仿宋" w:hAnsi="仿宋" w:eastAsia="仿宋" w:cs="仿宋"/>
          <w:b/>
          <w:bCs/>
          <w:sz w:val="24"/>
          <w:szCs w:val="24"/>
        </w:rPr>
        <w:t>结合本章关于怒江水电开发的引导案例，思考工程实践中可能出现哪些伦理问题？这些伦理问题各有什么特点？</w:t>
      </w:r>
    </w:p>
    <w:p>
      <w:pPr>
        <w:spacing w:line="360" w:lineRule="auto"/>
        <w:jc w:val="left"/>
        <w:rPr>
          <w:rFonts w:hint="eastAsia" w:ascii="仿宋" w:hAnsi="仿宋" w:eastAsia="仿宋" w:cs="仿宋"/>
          <w:b/>
          <w:bCs/>
          <w:sz w:val="21"/>
          <w:szCs w:val="21"/>
        </w:rPr>
      </w:pPr>
    </w:p>
    <w:p>
      <w:pPr>
        <w:spacing w:line="360" w:lineRule="auto"/>
        <w:jc w:val="left"/>
        <w:rPr>
          <w:rFonts w:hint="eastAsia" w:ascii="仿宋" w:hAnsi="仿宋" w:eastAsia="仿宋" w:cs="仿宋"/>
          <w:b/>
          <w:bCs/>
          <w:sz w:val="21"/>
          <w:szCs w:val="21"/>
        </w:rPr>
      </w:pPr>
      <w:r>
        <w:rPr>
          <w:rFonts w:hint="eastAsia" w:ascii="仿宋" w:hAnsi="仿宋" w:eastAsia="仿宋" w:cs="仿宋"/>
          <w:b/>
          <w:bCs/>
          <w:sz w:val="21"/>
          <w:szCs w:val="21"/>
        </w:rPr>
        <w:t>从案例中得知，怒江水电开发主要会带来以下问题：</w:t>
      </w:r>
    </w:p>
    <w:p>
      <w:pPr>
        <w:numPr>
          <w:ilvl w:val="0"/>
          <w:numId w:val="1"/>
        </w:numPr>
        <w:spacing w:line="360" w:lineRule="auto"/>
        <w:ind w:left="425" w:leftChars="0" w:hanging="425" w:firstLineChars="0"/>
        <w:jc w:val="left"/>
        <w:rPr>
          <w:rFonts w:hint="eastAsia" w:ascii="仿宋" w:hAnsi="仿宋" w:eastAsia="仿宋" w:cs="仿宋"/>
          <w:b/>
          <w:bCs/>
          <w:sz w:val="21"/>
          <w:szCs w:val="21"/>
        </w:rPr>
      </w:pPr>
      <w:r>
        <w:rPr>
          <w:rFonts w:hint="eastAsia" w:ascii="仿宋" w:hAnsi="仿宋" w:eastAsia="仿宋" w:cs="仿宋"/>
          <w:b/>
          <w:bCs/>
          <w:sz w:val="21"/>
          <w:szCs w:val="21"/>
        </w:rPr>
        <w:t>影响怒江的旅游业。</w:t>
      </w:r>
    </w:p>
    <w:p>
      <w:pPr>
        <w:numPr>
          <w:ilvl w:val="0"/>
          <w:numId w:val="1"/>
        </w:numPr>
        <w:spacing w:line="360" w:lineRule="auto"/>
        <w:ind w:left="425" w:leftChars="0" w:hanging="425" w:firstLineChars="0"/>
        <w:jc w:val="left"/>
        <w:rPr>
          <w:rFonts w:hint="eastAsia" w:ascii="仿宋" w:hAnsi="仿宋" w:eastAsia="仿宋" w:cs="仿宋"/>
          <w:b/>
          <w:bCs/>
          <w:sz w:val="21"/>
          <w:szCs w:val="21"/>
        </w:rPr>
      </w:pPr>
      <w:r>
        <w:rPr>
          <w:rFonts w:hint="eastAsia" w:ascii="仿宋" w:hAnsi="仿宋" w:eastAsia="仿宋" w:cs="仿宋"/>
          <w:b/>
          <w:bCs/>
          <w:sz w:val="21"/>
          <w:szCs w:val="21"/>
        </w:rPr>
        <w:t>改变自然河流的水文，降低其自然价值，破坏生态完整性。</w:t>
      </w:r>
    </w:p>
    <w:p>
      <w:pPr>
        <w:numPr>
          <w:ilvl w:val="0"/>
          <w:numId w:val="1"/>
        </w:numPr>
        <w:spacing w:line="360" w:lineRule="auto"/>
        <w:ind w:left="425" w:leftChars="0" w:hanging="425" w:firstLineChars="0"/>
        <w:jc w:val="left"/>
        <w:rPr>
          <w:rFonts w:hint="eastAsia" w:ascii="仿宋" w:hAnsi="仿宋" w:eastAsia="仿宋" w:cs="仿宋"/>
          <w:b/>
          <w:bCs/>
          <w:sz w:val="21"/>
          <w:szCs w:val="21"/>
        </w:rPr>
      </w:pPr>
      <w:r>
        <w:rPr>
          <w:rFonts w:hint="eastAsia" w:ascii="仿宋" w:hAnsi="仿宋" w:eastAsia="仿宋" w:cs="仿宋"/>
          <w:b/>
          <w:bCs/>
          <w:sz w:val="21"/>
          <w:szCs w:val="21"/>
        </w:rPr>
        <w:t>破坏怒江地区多民族聚集的独特民族文化。</w:t>
      </w:r>
    </w:p>
    <w:p>
      <w:pPr>
        <w:numPr>
          <w:ilvl w:val="0"/>
          <w:numId w:val="1"/>
        </w:numPr>
        <w:spacing w:line="360" w:lineRule="auto"/>
        <w:ind w:left="425" w:leftChars="0" w:hanging="425" w:firstLineChars="0"/>
        <w:jc w:val="left"/>
        <w:rPr>
          <w:rFonts w:hint="eastAsia" w:ascii="仿宋" w:hAnsi="仿宋" w:eastAsia="仿宋" w:cs="仿宋"/>
          <w:b/>
          <w:bCs/>
          <w:sz w:val="21"/>
          <w:szCs w:val="21"/>
        </w:rPr>
      </w:pPr>
      <w:r>
        <w:rPr>
          <w:rFonts w:hint="eastAsia" w:ascii="仿宋" w:hAnsi="仿宋" w:eastAsia="仿宋" w:cs="仿宋"/>
          <w:b/>
          <w:bCs/>
          <w:sz w:val="21"/>
          <w:szCs w:val="21"/>
        </w:rPr>
        <w:t>移民问题不易解决。</w:t>
      </w:r>
    </w:p>
    <w:p>
      <w:pPr>
        <w:numPr>
          <w:numId w:val="0"/>
        </w:numPr>
        <w:spacing w:line="360" w:lineRule="auto"/>
        <w:ind w:leftChars="0"/>
        <w:jc w:val="left"/>
        <w:rPr>
          <w:rFonts w:hint="eastAsia" w:ascii="仿宋" w:hAnsi="仿宋" w:eastAsia="仿宋" w:cs="仿宋"/>
          <w:b/>
          <w:bCs/>
          <w:sz w:val="21"/>
          <w:szCs w:val="21"/>
        </w:rPr>
      </w:pPr>
    </w:p>
    <w:p>
      <w:pPr>
        <w:spacing w:line="360" w:lineRule="auto"/>
        <w:jc w:val="left"/>
        <w:rPr>
          <w:rFonts w:hint="eastAsia" w:ascii="仿宋" w:hAnsi="仿宋" w:eastAsia="仿宋" w:cs="仿宋"/>
          <w:b/>
          <w:bCs/>
          <w:sz w:val="21"/>
          <w:szCs w:val="21"/>
        </w:rPr>
      </w:pPr>
      <w:r>
        <w:rPr>
          <w:rFonts w:hint="eastAsia" w:ascii="仿宋" w:hAnsi="仿宋" w:eastAsia="仿宋" w:cs="仿宋"/>
          <w:b/>
          <w:bCs/>
          <w:sz w:val="21"/>
          <w:szCs w:val="21"/>
        </w:rPr>
        <w:t>这些问题中涉及到的工程伦理方面，可以总结出以下新的问题</w:t>
      </w:r>
    </w:p>
    <w:p>
      <w:pPr>
        <w:numPr>
          <w:ilvl w:val="0"/>
          <w:numId w:val="2"/>
        </w:numPr>
        <w:spacing w:line="360" w:lineRule="auto"/>
        <w:ind w:left="425" w:leftChars="0" w:hanging="425" w:firstLineChars="0"/>
        <w:jc w:val="left"/>
        <w:rPr>
          <w:rFonts w:hint="eastAsia" w:ascii="仿宋" w:hAnsi="仿宋" w:eastAsia="仿宋" w:cs="仿宋"/>
          <w:b/>
          <w:bCs/>
          <w:sz w:val="21"/>
          <w:szCs w:val="21"/>
        </w:rPr>
      </w:pPr>
      <w:r>
        <w:rPr>
          <w:rFonts w:hint="eastAsia" w:ascii="仿宋" w:hAnsi="仿宋" w:eastAsia="仿宋" w:cs="仿宋"/>
          <w:b/>
          <w:bCs/>
          <w:sz w:val="21"/>
          <w:szCs w:val="21"/>
        </w:rPr>
        <w:t>对社区公众的关怀不足： 工程实施过程中，往往会涉及到对当地社区的影响，包括房屋拆迁、土地征用等问题。这些问题往往会忽视了社区公众的权益和利益，导致社会不稳定和民众不满。</w:t>
      </w:r>
    </w:p>
    <w:p>
      <w:pPr>
        <w:numPr>
          <w:ilvl w:val="0"/>
          <w:numId w:val="2"/>
        </w:numPr>
        <w:spacing w:line="360" w:lineRule="auto"/>
        <w:ind w:left="425" w:leftChars="0" w:hanging="425" w:firstLineChars="0"/>
        <w:jc w:val="left"/>
        <w:rPr>
          <w:rFonts w:hint="eastAsia" w:ascii="仿宋" w:hAnsi="仿宋" w:eastAsia="仿宋" w:cs="仿宋"/>
          <w:b/>
          <w:bCs/>
          <w:sz w:val="21"/>
          <w:szCs w:val="21"/>
        </w:rPr>
      </w:pPr>
      <w:r>
        <w:rPr>
          <w:rFonts w:hint="eastAsia" w:ascii="仿宋" w:hAnsi="仿宋" w:eastAsia="仿宋" w:cs="仿宋"/>
          <w:b/>
          <w:bCs/>
          <w:sz w:val="21"/>
          <w:szCs w:val="21"/>
        </w:rPr>
        <w:t>决策过程中的利益冲突： 工程建设决策往往受到各种利益相关者的影响，包括政府、企业、投资者、居民等。在怒江水电开发的决策过程中，可能存在利益冲突，例如政府和开发商追求经济发展，而忽视了对当地居民和环境的伦理关怀。</w:t>
      </w:r>
    </w:p>
    <w:p>
      <w:pPr>
        <w:numPr>
          <w:ilvl w:val="0"/>
          <w:numId w:val="2"/>
        </w:numPr>
        <w:spacing w:line="360" w:lineRule="auto"/>
        <w:ind w:left="425" w:leftChars="0" w:hanging="425" w:firstLineChars="0"/>
        <w:jc w:val="left"/>
        <w:rPr>
          <w:rFonts w:hint="eastAsia" w:ascii="仿宋" w:hAnsi="仿宋" w:eastAsia="仿宋" w:cs="仿宋"/>
          <w:b/>
          <w:bCs/>
          <w:sz w:val="21"/>
          <w:szCs w:val="21"/>
        </w:rPr>
      </w:pPr>
      <w:r>
        <w:rPr>
          <w:rFonts w:hint="eastAsia" w:ascii="仿宋" w:hAnsi="仿宋" w:eastAsia="仿宋" w:cs="仿宋"/>
          <w:b/>
          <w:bCs/>
          <w:sz w:val="21"/>
          <w:szCs w:val="21"/>
        </w:rPr>
        <w:t>对文化和历史遗产的破坏： 怒江水电开发可能会涉及到当地的文化和历史遗产，例如古迹、文物等。如果在工程实施过程中没有充分考虑到这些文化和历史遗产的保护，可能会导致重大的文化损失和社会冲突。</w:t>
      </w:r>
    </w:p>
    <w:p>
      <w:pPr>
        <w:numPr>
          <w:ilvl w:val="0"/>
          <w:numId w:val="2"/>
        </w:numPr>
        <w:spacing w:line="360" w:lineRule="auto"/>
        <w:ind w:left="425" w:leftChars="0" w:hanging="425" w:firstLineChars="0"/>
        <w:jc w:val="left"/>
        <w:rPr>
          <w:rFonts w:hint="eastAsia" w:ascii="仿宋" w:hAnsi="仿宋" w:eastAsia="仿宋" w:cs="仿宋"/>
          <w:b/>
          <w:bCs/>
          <w:sz w:val="21"/>
          <w:szCs w:val="21"/>
        </w:rPr>
      </w:pPr>
      <w:r>
        <w:rPr>
          <w:rFonts w:hint="eastAsia" w:ascii="仿宋" w:hAnsi="仿宋" w:eastAsia="仿宋" w:cs="仿宋"/>
          <w:b/>
          <w:bCs/>
          <w:sz w:val="21"/>
          <w:szCs w:val="21"/>
        </w:rPr>
        <w:t>过度追求利润导致的伦理缺陷： 工程建设企业往往会过分追求利润，忽视了对环境和社会责任的承担。在怒江水电开发中，如果企业过分追求利润，可能会导致环境破坏、生态失衡等问题，从而损害了公共利益和社会稳定。</w:t>
      </w:r>
    </w:p>
    <w:p>
      <w:pPr>
        <w:numPr>
          <w:ilvl w:val="0"/>
          <w:numId w:val="2"/>
        </w:numPr>
        <w:spacing w:line="360" w:lineRule="auto"/>
        <w:ind w:left="425" w:leftChars="0" w:hanging="425" w:firstLineChars="0"/>
        <w:jc w:val="left"/>
        <w:rPr>
          <w:rFonts w:hint="eastAsia" w:ascii="仿宋" w:hAnsi="仿宋" w:eastAsia="仿宋" w:cs="仿宋"/>
          <w:b/>
          <w:bCs/>
          <w:sz w:val="21"/>
          <w:szCs w:val="21"/>
        </w:rPr>
      </w:pPr>
      <w:r>
        <w:rPr>
          <w:rFonts w:hint="eastAsia" w:ascii="仿宋" w:hAnsi="仿宋" w:eastAsia="仿宋" w:cs="仿宋"/>
          <w:b/>
          <w:bCs/>
          <w:sz w:val="21"/>
          <w:szCs w:val="21"/>
        </w:rPr>
        <w:t>对公共安全的忽视： 在工程建设过程中，可能会忽视对公共安全的关注，例如忽视水电站建设对地质和生态环境的影响，可能导致灾害风险增加，危及当地居民的生命安全。</w:t>
      </w:r>
    </w:p>
    <w:p>
      <w:pPr>
        <w:numPr>
          <w:ilvl w:val="0"/>
          <w:numId w:val="2"/>
        </w:numPr>
        <w:spacing w:line="360" w:lineRule="auto"/>
        <w:ind w:left="425" w:leftChars="0" w:hanging="425" w:firstLineChars="0"/>
        <w:jc w:val="left"/>
        <w:rPr>
          <w:rFonts w:hint="eastAsia" w:ascii="仿宋" w:hAnsi="仿宋" w:eastAsia="仿宋" w:cs="仿宋"/>
          <w:b/>
          <w:bCs/>
          <w:sz w:val="21"/>
          <w:szCs w:val="21"/>
        </w:rPr>
      </w:pPr>
      <w:r>
        <w:rPr>
          <w:rFonts w:hint="eastAsia" w:ascii="仿宋" w:hAnsi="仿宋" w:eastAsia="仿宋" w:cs="仿宋"/>
          <w:b/>
          <w:bCs/>
          <w:sz w:val="21"/>
          <w:szCs w:val="21"/>
        </w:rPr>
        <w:t>透明度和公正性问题： 工程建设决策和实施过程中，可能存在透明度不足和决策过程不公正的问题，例如信息不对称、权力滥用等，可能导致公众对工程项目的不信任和质疑。</w:t>
      </w:r>
    </w:p>
    <w:p>
      <w:pPr>
        <w:numPr>
          <w:numId w:val="0"/>
        </w:numPr>
        <w:spacing w:line="360" w:lineRule="auto"/>
        <w:ind w:leftChars="0"/>
        <w:jc w:val="left"/>
        <w:rPr>
          <w:rFonts w:hint="eastAsia" w:ascii="仿宋" w:hAnsi="仿宋" w:eastAsia="仿宋" w:cs="仿宋"/>
          <w:b/>
          <w:bCs/>
          <w:sz w:val="21"/>
          <w:szCs w:val="21"/>
        </w:rPr>
      </w:pPr>
    </w:p>
    <w:p>
      <w:pPr>
        <w:numPr>
          <w:numId w:val="0"/>
        </w:numPr>
        <w:spacing w:line="360" w:lineRule="auto"/>
        <w:ind w:leftChars="0"/>
        <w:jc w:val="left"/>
        <w:rPr>
          <w:rFonts w:hint="eastAsia" w:ascii="仿宋" w:hAnsi="仿宋" w:eastAsia="仿宋" w:cs="仿宋"/>
          <w:b/>
          <w:bCs/>
          <w:sz w:val="21"/>
          <w:szCs w:val="21"/>
        </w:rPr>
      </w:pPr>
    </w:p>
    <w:p>
      <w:pPr>
        <w:numPr>
          <w:numId w:val="0"/>
        </w:numPr>
        <w:spacing w:line="360" w:lineRule="auto"/>
        <w:ind w:leftChars="0"/>
        <w:jc w:val="left"/>
        <w:rPr>
          <w:rFonts w:hint="eastAsia" w:ascii="仿宋" w:hAnsi="仿宋" w:eastAsia="仿宋" w:cs="仿宋"/>
          <w:b/>
          <w:bCs/>
          <w:sz w:val="21"/>
          <w:szCs w:val="21"/>
          <w:lang w:val="en-US" w:eastAsia="zh-CN"/>
        </w:rPr>
      </w:pPr>
      <w:r>
        <w:rPr>
          <w:rFonts w:hint="eastAsia" w:ascii="仿宋" w:hAnsi="仿宋" w:eastAsia="仿宋" w:cs="仿宋"/>
          <w:b/>
          <w:bCs/>
          <w:sz w:val="21"/>
          <w:szCs w:val="21"/>
          <w:lang w:val="en-US" w:eastAsia="zh-CN"/>
        </w:rPr>
        <w:t>伦理问题特点：</w:t>
      </w:r>
    </w:p>
    <w:p>
      <w:pPr>
        <w:numPr>
          <w:ilvl w:val="0"/>
          <w:numId w:val="3"/>
        </w:numPr>
        <w:spacing w:line="360" w:lineRule="auto"/>
        <w:ind w:left="420" w:leftChars="0" w:hanging="420" w:firstLineChars="0"/>
        <w:jc w:val="left"/>
        <w:rPr>
          <w:rFonts w:hint="eastAsia" w:ascii="仿宋" w:hAnsi="仿宋" w:eastAsia="仿宋" w:cs="仿宋"/>
          <w:b/>
          <w:bCs/>
          <w:sz w:val="21"/>
          <w:szCs w:val="21"/>
          <w:lang w:val="en-US" w:eastAsia="zh-CN"/>
        </w:rPr>
      </w:pPr>
      <w:r>
        <w:rPr>
          <w:rFonts w:hint="eastAsia" w:ascii="仿宋" w:hAnsi="仿宋" w:eastAsia="仿宋" w:cs="仿宋"/>
          <w:b/>
          <w:bCs/>
          <w:sz w:val="21"/>
          <w:szCs w:val="21"/>
          <w:lang w:val="en-US" w:eastAsia="zh-CN"/>
        </w:rPr>
        <w:t>利益冲突： 不同利益相关者之间的利益冲突，例如政府、企业、投资者和当地居民之间的利益分歧。这些利益冲突可能导致决策过程不公正，甚至产生腐败行为。</w:t>
      </w:r>
    </w:p>
    <w:p>
      <w:pPr>
        <w:numPr>
          <w:ilvl w:val="0"/>
          <w:numId w:val="3"/>
        </w:numPr>
        <w:spacing w:line="360" w:lineRule="auto"/>
        <w:ind w:left="420" w:leftChars="0" w:hanging="420" w:firstLineChars="0"/>
        <w:jc w:val="left"/>
        <w:rPr>
          <w:rFonts w:hint="eastAsia" w:ascii="仿宋" w:hAnsi="仿宋" w:eastAsia="仿宋" w:cs="仿宋"/>
          <w:b/>
          <w:bCs/>
          <w:sz w:val="21"/>
          <w:szCs w:val="21"/>
          <w:lang w:val="en-US" w:eastAsia="zh-CN"/>
        </w:rPr>
      </w:pPr>
      <w:r>
        <w:rPr>
          <w:rFonts w:hint="eastAsia" w:ascii="仿宋" w:hAnsi="仿宋" w:eastAsia="仿宋" w:cs="仿宋"/>
          <w:b/>
          <w:bCs/>
          <w:sz w:val="21"/>
          <w:szCs w:val="21"/>
          <w:lang w:val="en-US" w:eastAsia="zh-CN"/>
        </w:rPr>
        <w:t>社会关怀不足： 工程项目往往集中在经济效益和技术实现上，而忽视了对当地社区和居民的关怀。这种社会关怀不足可能导致对弱势群体的不公平对待，以及社会稳定性的下降。</w:t>
      </w:r>
    </w:p>
    <w:p>
      <w:pPr>
        <w:numPr>
          <w:ilvl w:val="0"/>
          <w:numId w:val="3"/>
        </w:numPr>
        <w:spacing w:line="360" w:lineRule="auto"/>
        <w:ind w:left="420" w:leftChars="0" w:hanging="420" w:firstLineChars="0"/>
        <w:jc w:val="left"/>
        <w:rPr>
          <w:rFonts w:hint="eastAsia" w:ascii="仿宋" w:hAnsi="仿宋" w:eastAsia="仿宋" w:cs="仿宋"/>
          <w:b/>
          <w:bCs/>
          <w:sz w:val="21"/>
          <w:szCs w:val="21"/>
          <w:lang w:val="en-US" w:eastAsia="zh-CN"/>
        </w:rPr>
      </w:pPr>
      <w:r>
        <w:rPr>
          <w:rFonts w:hint="eastAsia" w:ascii="仿宋" w:hAnsi="仿宋" w:eastAsia="仿宋" w:cs="仿宋"/>
          <w:b/>
          <w:bCs/>
          <w:sz w:val="21"/>
          <w:szCs w:val="21"/>
          <w:lang w:val="en-US" w:eastAsia="zh-CN"/>
        </w:rPr>
        <w:t>环境和文化保护： 工程建设往往会对环境和文化遗产产生影响，但在决策和实施过程中往往忽视了对环境和文化的保护。这种情况下，可能导致生态环境破坏、文化遗产丧失等问题，损害了人们的生活质量和文化传承。</w:t>
      </w:r>
    </w:p>
    <w:p>
      <w:pPr>
        <w:numPr>
          <w:ilvl w:val="0"/>
          <w:numId w:val="3"/>
        </w:numPr>
        <w:spacing w:line="360" w:lineRule="auto"/>
        <w:ind w:left="420" w:leftChars="0" w:hanging="420" w:firstLineChars="0"/>
        <w:jc w:val="left"/>
        <w:rPr>
          <w:rFonts w:hint="eastAsia"/>
          <w:lang w:val="en-US" w:eastAsia="zh-CN"/>
        </w:rPr>
      </w:pPr>
      <w:r>
        <w:rPr>
          <w:rFonts w:hint="eastAsia" w:ascii="仿宋" w:hAnsi="仿宋" w:eastAsia="仿宋" w:cs="仿宋"/>
          <w:b/>
          <w:bCs/>
          <w:sz w:val="21"/>
          <w:szCs w:val="21"/>
          <w:lang w:val="en-US" w:eastAsia="zh-CN"/>
        </w:rPr>
        <w:t>缺乏公共参与和透明度： 工程建设项目的决策和实施过程缺乏公众参与和透明度，导致决策结果缺乏合法性和公信力。这种情况下，可能引发社会不满情绪和抗议活动，影响工程项目的顺利实施。</w:t>
      </w:r>
    </w:p>
    <w:p>
      <w:pPr>
        <w:numPr>
          <w:numId w:val="0"/>
        </w:numPr>
        <w:ind w:leftChars="0"/>
        <w:rPr>
          <w:rFonts w:hint="eastAsia"/>
          <w:lang w:val="en-US" w:eastAsia="zh-CN"/>
        </w:rPr>
      </w:pPr>
    </w:p>
    <w:p>
      <w:pPr>
        <w:numPr>
          <w:numId w:val="0"/>
        </w:numPr>
        <w:spacing w:line="360" w:lineRule="auto"/>
        <w:ind w:leftChars="0"/>
        <w:jc w:val="left"/>
        <w:rPr>
          <w:rFonts w:hint="eastAsia" w:ascii="仿宋" w:hAnsi="仿宋" w:eastAsia="仿宋" w:cs="仿宋"/>
          <w:b/>
          <w:bCs/>
          <w:lang w:val="en-US" w:eastAsia="zh-CN"/>
        </w:rPr>
      </w:pPr>
      <w:r>
        <w:rPr>
          <w:rFonts w:hint="eastAsia" w:ascii="仿宋" w:hAnsi="仿宋" w:eastAsia="仿宋" w:cs="仿宋"/>
          <w:b/>
          <w:bCs/>
          <w:lang w:val="en-US" w:eastAsia="zh-CN"/>
        </w:rPr>
        <w:t>总结：</w:t>
      </w:r>
    </w:p>
    <w:p>
      <w:pPr>
        <w:numPr>
          <w:numId w:val="0"/>
        </w:numPr>
        <w:ind w:leftChars="0"/>
        <w:rPr>
          <w:rFonts w:hint="eastAsia" w:ascii="仿宋" w:hAnsi="仿宋" w:eastAsia="仿宋" w:cs="仿宋"/>
          <w:b/>
          <w:bCs/>
          <w:lang w:val="en-US" w:eastAsia="zh-CN"/>
        </w:rPr>
      </w:pPr>
    </w:p>
    <w:p>
      <w:pPr>
        <w:numPr>
          <w:numId w:val="0"/>
        </w:numPr>
        <w:spacing w:line="360" w:lineRule="auto"/>
        <w:ind w:leftChars="0" w:firstLine="422" w:firstLineChars="200"/>
        <w:rPr>
          <w:rFonts w:hint="eastAsia" w:ascii="仿宋" w:hAnsi="仿宋" w:eastAsia="仿宋" w:cs="仿宋"/>
          <w:b/>
          <w:bCs/>
          <w:lang w:val="en-US" w:eastAsia="zh-CN"/>
        </w:rPr>
      </w:pPr>
      <w:r>
        <w:rPr>
          <w:rFonts w:hint="eastAsia" w:ascii="仿宋" w:hAnsi="仿宋" w:eastAsia="仿宋" w:cs="仿宋"/>
          <w:b/>
          <w:bCs/>
          <w:lang w:val="en-US" w:eastAsia="zh-CN"/>
        </w:rPr>
        <w:t>怒江水电开发对怒江地区的社会发展将带来巨大的经济效益，符合我国国情的需要。然而，这一开发活动也不可避免地会对当地的地理奇观和自然景观造成破坏，并对当地居民的特有生活方式产生影响。正如任何事物一样，水电工程开发具有双重性，既带来正面效益，也会产生一定的负面影响。因此，在进行决策时，必须权衡利弊，寻求利益最大化、危害最小化的最佳方案。</w:t>
      </w:r>
    </w:p>
    <w:p>
      <w:pPr>
        <w:numPr>
          <w:numId w:val="0"/>
        </w:numPr>
        <w:spacing w:line="360" w:lineRule="auto"/>
        <w:ind w:leftChars="0" w:firstLine="422" w:firstLineChars="200"/>
        <w:rPr>
          <w:rFonts w:hint="eastAsia" w:ascii="仿宋" w:hAnsi="仿宋" w:eastAsia="仿宋" w:cs="仿宋"/>
          <w:b/>
          <w:bCs/>
          <w:lang w:val="en-US" w:eastAsia="zh-CN"/>
        </w:rPr>
      </w:pPr>
      <w:r>
        <w:rPr>
          <w:rFonts w:hint="eastAsia" w:ascii="仿宋" w:hAnsi="仿宋" w:eastAsia="仿宋" w:cs="仿宋"/>
          <w:b/>
          <w:bCs/>
          <w:lang w:val="en-US" w:eastAsia="zh-CN"/>
        </w:rPr>
        <w:t>在工程开发之初，需要制定有效的预防措施，以减轻可能的负面影响。在工程实施过程中，必须对潜在的危害进行严格的控制和约束。而在工程结束后，还需对工程的完成情况进行检查，并进行经验教训的总结和分析。</w:t>
      </w:r>
    </w:p>
    <w:p>
      <w:pPr>
        <w:numPr>
          <w:numId w:val="0"/>
        </w:numPr>
        <w:spacing w:line="360" w:lineRule="auto"/>
        <w:ind w:leftChars="0" w:firstLine="422" w:firstLineChars="200"/>
        <w:rPr>
          <w:rFonts w:hint="eastAsia"/>
          <w:b/>
          <w:bCs/>
          <w:lang w:val="en-US" w:eastAsia="zh-CN"/>
        </w:rPr>
      </w:pPr>
      <w:r>
        <w:rPr>
          <w:rFonts w:hint="eastAsia" w:ascii="仿宋" w:hAnsi="仿宋" w:eastAsia="仿宋" w:cs="仿宋"/>
          <w:b/>
          <w:bCs/>
          <w:lang w:val="en-US" w:eastAsia="zh-CN"/>
        </w:rPr>
        <w:t>工程活动是人类最基本的社会实践之一，其中涉及许多复杂的伦理问题。因此，工程伦理学成为工程学和伦理学交叉的学科，工程师应遵守行为准则和道德标准，通过伦理道德的分析来约束工程实践的发展，以确保其更好地造福于人类。</w:t>
      </w:r>
    </w:p>
    <w:p>
      <w:pPr>
        <w:numPr>
          <w:numId w:val="0"/>
        </w:numPr>
        <w:ind w:leftChars="0"/>
        <w:rPr>
          <w:rFonts w:hint="eastAsia"/>
          <w:lang w:val="en-US" w:eastAsia="zh-CN"/>
        </w:rPr>
      </w:pPr>
    </w:p>
    <w:p>
      <w:pPr>
        <w:numPr>
          <w:numId w:val="0"/>
        </w:numPr>
        <w:ind w:leftChars="0"/>
        <w:rPr>
          <w:rFonts w:hint="eastAsia"/>
          <w:lang w:val="en-US" w:eastAsia="zh-CN"/>
        </w:rPr>
      </w:pPr>
    </w:p>
    <w:p>
      <w:pPr>
        <w:numPr>
          <w:numId w:val="0"/>
        </w:numPr>
        <w:ind w:leftChars="0"/>
        <w:rPr>
          <w:rFonts w:hint="eastAsia"/>
          <w:lang w:val="en-US" w:eastAsia="zh-CN"/>
        </w:rPr>
      </w:pPr>
    </w:p>
    <w:p>
      <w:pPr>
        <w:numPr>
          <w:numId w:val="0"/>
        </w:numPr>
        <w:ind w:leftChars="0"/>
        <w:rPr>
          <w:rFonts w:hint="eastAsia"/>
          <w:lang w:val="en-US" w:eastAsia="zh-CN"/>
        </w:rPr>
      </w:pPr>
    </w:p>
    <w:p>
      <w:pPr>
        <w:numPr>
          <w:numId w:val="0"/>
        </w:numPr>
        <w:ind w:leftChars="0"/>
        <w:rPr>
          <w:rFonts w:hint="eastAsia"/>
          <w:lang w:val="en-US" w:eastAsia="zh-CN"/>
        </w:rPr>
      </w:pPr>
    </w:p>
    <w:p>
      <w:pPr>
        <w:numPr>
          <w:numId w:val="0"/>
        </w:numPr>
        <w:ind w:leftChars="0"/>
        <w:rPr>
          <w:rFonts w:hint="default"/>
          <w:lang w:val="en-US" w:eastAsia="zh-CN"/>
        </w:rPr>
      </w:pPr>
    </w:p>
    <w:p>
      <w:pPr>
        <w:widowControl w:val="0"/>
        <w:numPr>
          <w:ilvl w:val="0"/>
          <w:numId w:val="0"/>
        </w:numPr>
        <w:spacing w:line="360" w:lineRule="auto"/>
        <w:jc w:val="both"/>
        <w:rPr>
          <w:rFonts w:hint="eastAsia" w:ascii="仿宋" w:hAnsi="仿宋" w:eastAsia="仿宋" w:cs="仿宋"/>
          <w:b/>
          <w:bCs/>
          <w:sz w:val="24"/>
          <w:szCs w:val="24"/>
        </w:rPr>
      </w:pPr>
      <w:r>
        <w:rPr>
          <w:rFonts w:hint="eastAsia" w:ascii="仿宋" w:hAnsi="仿宋" w:eastAsia="仿宋" w:cs="仿宋"/>
          <w:b/>
          <w:bCs/>
          <w:sz w:val="24"/>
          <w:szCs w:val="24"/>
        </w:rPr>
        <w:t>2</w:t>
      </w:r>
      <w:r>
        <w:rPr>
          <w:rFonts w:hint="eastAsia" w:ascii="仿宋" w:hAnsi="仿宋" w:eastAsia="仿宋" w:cs="仿宋"/>
          <w:b/>
          <w:bCs/>
          <w:sz w:val="24"/>
          <w:szCs w:val="24"/>
          <w:lang w:eastAsia="zh-CN"/>
        </w:rPr>
        <w:t>、</w:t>
      </w:r>
      <w:r>
        <w:rPr>
          <w:rFonts w:hint="eastAsia" w:ascii="仿宋" w:hAnsi="仿宋" w:eastAsia="仿宋" w:cs="仿宋"/>
          <w:b/>
          <w:bCs/>
          <w:sz w:val="24"/>
          <w:szCs w:val="24"/>
        </w:rPr>
        <w:t xml:space="preserve"> 工程为何总是伴随着风险？导致工程风险的因素有哪些？</w:t>
      </w:r>
    </w:p>
    <w:p>
      <w:pPr>
        <w:widowControl w:val="0"/>
        <w:numPr>
          <w:ilvl w:val="0"/>
          <w:numId w:val="0"/>
        </w:numPr>
        <w:spacing w:line="360" w:lineRule="auto"/>
        <w:jc w:val="both"/>
        <w:rPr>
          <w:rFonts w:hint="eastAsia" w:ascii="仿宋" w:hAnsi="仿宋" w:eastAsia="仿宋" w:cs="仿宋"/>
          <w:b/>
          <w:bCs/>
          <w:sz w:val="21"/>
          <w:szCs w:val="21"/>
        </w:rPr>
      </w:pPr>
    </w:p>
    <w:p>
      <w:pPr>
        <w:widowControl w:val="0"/>
        <w:numPr>
          <w:numId w:val="0"/>
        </w:numPr>
        <w:spacing w:line="360" w:lineRule="auto"/>
        <w:ind w:firstLine="480" w:firstLineChars="200"/>
        <w:jc w:val="both"/>
        <w:rPr>
          <w:rFonts w:hint="eastAsia" w:ascii="仿宋" w:hAnsi="仿宋" w:eastAsia="仿宋" w:cs="仿宋"/>
          <w:b/>
          <w:bCs/>
          <w:sz w:val="21"/>
          <w:szCs w:val="21"/>
        </w:rPr>
      </w:pPr>
      <w:r>
        <w:rPr>
          <w:rFonts w:ascii="宋体" w:hAnsi="宋体" w:eastAsia="宋体" w:cs="宋体"/>
          <w:sz w:val="24"/>
          <w:szCs w:val="24"/>
        </w:rPr>
        <w:drawing>
          <wp:anchor distT="0" distB="0" distL="114300" distR="114300" simplePos="0" relativeHeight="251660288" behindDoc="1" locked="0" layoutInCell="1" allowOverlap="1">
            <wp:simplePos x="0" y="0"/>
            <wp:positionH relativeFrom="column">
              <wp:posOffset>3175000</wp:posOffset>
            </wp:positionH>
            <wp:positionV relativeFrom="paragraph">
              <wp:posOffset>676275</wp:posOffset>
            </wp:positionV>
            <wp:extent cx="3017520" cy="1697990"/>
            <wp:effectExtent l="0" t="0" r="5080" b="3810"/>
            <wp:wrapTight wrapText="bothSides">
              <wp:wrapPolygon>
                <wp:start x="0" y="0"/>
                <wp:lineTo x="0" y="21487"/>
                <wp:lineTo x="21545" y="21487"/>
                <wp:lineTo x="21545" y="0"/>
                <wp:lineTo x="0" y="0"/>
              </wp:wrapPolygon>
            </wp:wrapTight>
            <wp:docPr id="2"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IMG_256"/>
                    <pic:cNvPicPr>
                      <a:picLocks noChangeAspect="1"/>
                    </pic:cNvPicPr>
                  </pic:nvPicPr>
                  <pic:blipFill>
                    <a:blip r:embed="rId5"/>
                    <a:stretch>
                      <a:fillRect/>
                    </a:stretch>
                  </pic:blipFill>
                  <pic:spPr>
                    <a:xfrm>
                      <a:off x="0" y="0"/>
                      <a:ext cx="3017520" cy="1697990"/>
                    </a:xfrm>
                    <a:prstGeom prst="rect">
                      <a:avLst/>
                    </a:prstGeom>
                    <a:noFill/>
                    <a:ln w="9525">
                      <a:noFill/>
                    </a:ln>
                  </pic:spPr>
                </pic:pic>
              </a:graphicData>
            </a:graphic>
          </wp:anchor>
        </w:drawing>
      </w:r>
      <w:r>
        <w:rPr>
          <w:rFonts w:hint="eastAsia" w:ascii="仿宋" w:hAnsi="仿宋" w:eastAsia="仿宋" w:cs="仿宋"/>
          <w:b/>
          <w:bCs/>
          <w:sz w:val="21"/>
          <w:szCs w:val="21"/>
        </w:rPr>
        <w:t>工程项目常伴随着各种风险的发生，这源于工程系统的本质特点——其复杂性和多变性。工程系统不同于自然系统，它是人类为满足特定需求而设计和构建的。这样的系统涉及多个领域，如自然、科学、技术、社会、政治、经济和文化等，形成了一个复杂而有序的整体。然而，这种有序系统并非处于静态平衡状态，而是依赖于环境熵的增加来维持。因此，工程系统需要持续不断地输入能量和资源，以保持其有序结构。</w:t>
      </w:r>
    </w:p>
    <w:p>
      <w:pPr>
        <w:widowControl w:val="0"/>
        <w:numPr>
          <w:numId w:val="0"/>
        </w:numPr>
        <w:spacing w:line="360" w:lineRule="auto"/>
        <w:ind w:firstLine="422" w:firstLineChars="200"/>
        <w:jc w:val="both"/>
        <w:rPr>
          <w:rFonts w:hint="eastAsia" w:ascii="仿宋" w:hAnsi="仿宋" w:eastAsia="仿宋" w:cs="仿宋"/>
          <w:b/>
          <w:bCs/>
          <w:sz w:val="21"/>
          <w:szCs w:val="21"/>
        </w:rPr>
      </w:pPr>
      <w:r>
        <w:rPr>
          <w:rFonts w:hint="eastAsia" w:ascii="仿宋" w:hAnsi="仿宋" w:eastAsia="仿宋" w:cs="仿宋"/>
          <w:b/>
          <w:bCs/>
          <w:sz w:val="21"/>
          <w:szCs w:val="21"/>
        </w:rPr>
        <w:t>由于工程系统的复杂性，项目中存在着多种潜在风险。首先，工程项目涉及多个专业领域的知识和技术，而这些领域之间的交叉影响增加了项目的不确定性。其次，工程项目通常在动态的环境中进行，受到市场变化、技术发展、政策法规等因素的影响，这使得项目规划和实施充满挑战。再者，人为因素也是工程项目中常见的风险来源，例如设计错误、施工问题、管理失误等，这些因素可能导致项目出现延误、质量问题甚至安全事故。此外，自然因素如地质灾害、气候变化等也会对工程项目产生影响，增加了项目实施过程中的不确定性和风险性。</w:t>
      </w:r>
    </w:p>
    <w:p>
      <w:pPr>
        <w:widowControl w:val="0"/>
        <w:numPr>
          <w:numId w:val="0"/>
        </w:numPr>
        <w:spacing w:line="360" w:lineRule="auto"/>
        <w:ind w:firstLine="480" w:firstLineChars="200"/>
        <w:jc w:val="both"/>
        <w:rPr>
          <w:rFonts w:hint="eastAsia" w:ascii="仿宋" w:hAnsi="仿宋" w:eastAsia="仿宋" w:cs="仿宋"/>
          <w:b/>
          <w:bCs/>
          <w:sz w:val="21"/>
          <w:szCs w:val="21"/>
        </w:rPr>
      </w:pPr>
      <w:r>
        <w:rPr>
          <w:rFonts w:ascii="宋体" w:hAnsi="宋体" w:eastAsia="宋体" w:cs="宋体"/>
          <w:sz w:val="24"/>
          <w:szCs w:val="24"/>
        </w:rPr>
        <w:drawing>
          <wp:anchor distT="0" distB="0" distL="114300" distR="114300" simplePos="0" relativeHeight="251661312" behindDoc="1" locked="0" layoutInCell="1" allowOverlap="1">
            <wp:simplePos x="0" y="0"/>
            <wp:positionH relativeFrom="column">
              <wp:posOffset>1703070</wp:posOffset>
            </wp:positionH>
            <wp:positionV relativeFrom="paragraph">
              <wp:posOffset>737870</wp:posOffset>
            </wp:positionV>
            <wp:extent cx="4095115" cy="2482850"/>
            <wp:effectExtent l="0" t="0" r="6985" b="6350"/>
            <wp:wrapTight wrapText="bothSides">
              <wp:wrapPolygon>
                <wp:start x="0" y="0"/>
                <wp:lineTo x="0" y="21545"/>
                <wp:lineTo x="21503" y="21545"/>
                <wp:lineTo x="21503" y="0"/>
                <wp:lineTo x="0" y="0"/>
              </wp:wrapPolygon>
            </wp:wrapTight>
            <wp:docPr id="3"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IMG_256"/>
                    <pic:cNvPicPr>
                      <a:picLocks noChangeAspect="1"/>
                    </pic:cNvPicPr>
                  </pic:nvPicPr>
                  <pic:blipFill>
                    <a:blip r:embed="rId6"/>
                    <a:stretch>
                      <a:fillRect/>
                    </a:stretch>
                  </pic:blipFill>
                  <pic:spPr>
                    <a:xfrm>
                      <a:off x="0" y="0"/>
                      <a:ext cx="4095115" cy="2482850"/>
                    </a:xfrm>
                    <a:prstGeom prst="rect">
                      <a:avLst/>
                    </a:prstGeom>
                    <a:noFill/>
                    <a:ln w="9525">
                      <a:noFill/>
                    </a:ln>
                  </pic:spPr>
                </pic:pic>
              </a:graphicData>
            </a:graphic>
          </wp:anchor>
        </w:drawing>
      </w:r>
      <w:r>
        <w:rPr>
          <w:rFonts w:hint="eastAsia" w:ascii="仿宋" w:hAnsi="仿宋" w:eastAsia="仿宋" w:cs="仿宋"/>
          <w:b/>
          <w:bCs/>
          <w:sz w:val="21"/>
          <w:szCs w:val="21"/>
        </w:rPr>
        <w:t>当谈及工程项目风险时，福岛核事故是一个突出的案例。这起灾难发生在2011年3月11日，日本东北部地区发生9.0级地震和海啸，导致福岛核电站发生严重核泄漏。这场灾难揭示了工程项目中潜在的复杂风险，并凸显了技术、人为和自然因素的影响。</w:t>
      </w:r>
    </w:p>
    <w:p>
      <w:pPr>
        <w:widowControl w:val="0"/>
        <w:numPr>
          <w:ilvl w:val="0"/>
          <w:numId w:val="3"/>
        </w:numPr>
        <w:spacing w:line="360" w:lineRule="auto"/>
        <w:ind w:left="420" w:leftChars="0" w:hanging="420" w:firstLineChars="0"/>
        <w:jc w:val="both"/>
        <w:rPr>
          <w:rFonts w:hint="eastAsia" w:ascii="仿宋" w:hAnsi="仿宋" w:eastAsia="仿宋" w:cs="仿宋"/>
          <w:b/>
          <w:bCs/>
          <w:sz w:val="21"/>
          <w:szCs w:val="21"/>
        </w:rPr>
      </w:pPr>
      <w:r>
        <w:rPr>
          <w:rFonts w:hint="eastAsia" w:ascii="仿宋" w:hAnsi="仿宋" w:eastAsia="仿宋" w:cs="仿宋"/>
          <w:b/>
          <w:bCs/>
          <w:sz w:val="21"/>
          <w:szCs w:val="21"/>
        </w:rPr>
        <w:t>技术风险：福岛核电站设计时考虑到了周边地震和海啸的风险，但地震和海啸的规模超出了预期，导致核电站系统无法有效应对。特别是海啸摧毁了电站的海堤防护结构，进而淹没了备用发电机组，使得冷却系统失效，核反应堆无法正常冷却，最终导致核反应堆熔毁。</w:t>
      </w:r>
    </w:p>
    <w:p>
      <w:pPr>
        <w:widowControl w:val="0"/>
        <w:numPr>
          <w:ilvl w:val="0"/>
          <w:numId w:val="3"/>
        </w:numPr>
        <w:spacing w:line="360" w:lineRule="auto"/>
        <w:ind w:left="420" w:leftChars="0" w:hanging="420" w:firstLineChars="0"/>
        <w:jc w:val="both"/>
        <w:rPr>
          <w:rFonts w:hint="eastAsia" w:ascii="仿宋" w:hAnsi="仿宋" w:eastAsia="仿宋" w:cs="仿宋"/>
          <w:b/>
          <w:bCs/>
          <w:sz w:val="21"/>
          <w:szCs w:val="21"/>
        </w:rPr>
      </w:pPr>
      <w:r>
        <w:rPr>
          <w:rFonts w:hint="eastAsia" w:ascii="仿宋" w:hAnsi="仿宋" w:eastAsia="仿宋" w:cs="仿宋"/>
          <w:b/>
          <w:bCs/>
          <w:sz w:val="21"/>
          <w:szCs w:val="21"/>
        </w:rPr>
        <w:t>人为因素：在福岛核事故中，存在管理层面的失误和应急响应不当的问题。例如，电站管理方面未能有效应对地震和海啸的双重打击，未及时采取必要的紧急措施以应对事故的进展，导致灾情进一步恶化。</w:t>
      </w:r>
    </w:p>
    <w:p>
      <w:pPr>
        <w:widowControl w:val="0"/>
        <w:numPr>
          <w:ilvl w:val="0"/>
          <w:numId w:val="3"/>
        </w:numPr>
        <w:spacing w:line="360" w:lineRule="auto"/>
        <w:ind w:left="420" w:leftChars="0" w:hanging="420" w:firstLineChars="0"/>
        <w:jc w:val="both"/>
        <w:rPr>
          <w:rFonts w:hint="eastAsia" w:ascii="仿宋" w:hAnsi="仿宋" w:eastAsia="仿宋" w:cs="仿宋"/>
          <w:b/>
          <w:bCs/>
          <w:sz w:val="21"/>
          <w:szCs w:val="21"/>
        </w:rPr>
      </w:pPr>
      <w:r>
        <w:rPr>
          <w:rFonts w:hint="eastAsia" w:ascii="仿宋" w:hAnsi="仿宋" w:eastAsia="仿宋" w:cs="仿宋"/>
          <w:b/>
          <w:bCs/>
          <w:sz w:val="21"/>
          <w:szCs w:val="21"/>
        </w:rPr>
        <w:t>自然因素：福岛核事故受到了地震和海啸等自然灾害的影响，这些自然因素超出了设计时的预期范围，导致了核电站无法有效应对的局面。</w:t>
      </w:r>
    </w:p>
    <w:p>
      <w:pPr>
        <w:widowControl w:val="0"/>
        <w:numPr>
          <w:numId w:val="0"/>
        </w:numPr>
        <w:spacing w:line="360" w:lineRule="auto"/>
        <w:ind w:firstLine="422" w:firstLineChars="200"/>
        <w:jc w:val="both"/>
        <w:rPr>
          <w:rFonts w:hint="eastAsia" w:ascii="仿宋" w:hAnsi="仿宋" w:eastAsia="仿宋" w:cs="仿宋"/>
          <w:b/>
          <w:bCs/>
          <w:sz w:val="21"/>
          <w:szCs w:val="21"/>
        </w:rPr>
      </w:pPr>
      <w:r>
        <w:rPr>
          <w:rFonts w:hint="eastAsia" w:ascii="仿宋" w:hAnsi="仿宋" w:eastAsia="仿宋" w:cs="仿宋"/>
          <w:b/>
          <w:bCs/>
          <w:sz w:val="21"/>
          <w:szCs w:val="21"/>
        </w:rPr>
        <w:t>福岛核事故的教训是，在工程项目中，即使考虑了各种风险因素，仍然存在无法预料和控制的不确定性。这个案例突显了工程项目所面临的复杂性和多变性，以及对风险管理的重要性。</w:t>
      </w:r>
    </w:p>
    <w:p>
      <w:pPr>
        <w:widowControl w:val="0"/>
        <w:numPr>
          <w:numId w:val="0"/>
        </w:numPr>
        <w:spacing w:line="360" w:lineRule="auto"/>
        <w:ind w:firstLine="422" w:firstLineChars="200"/>
        <w:jc w:val="both"/>
        <w:rPr>
          <w:rFonts w:hint="eastAsia" w:ascii="仿宋" w:hAnsi="仿宋" w:eastAsia="仿宋" w:cs="仿宋"/>
          <w:b/>
          <w:bCs/>
          <w:sz w:val="21"/>
          <w:szCs w:val="21"/>
        </w:rPr>
      </w:pPr>
      <w:r>
        <w:rPr>
          <w:rFonts w:hint="eastAsia" w:ascii="仿宋" w:hAnsi="仿宋" w:eastAsia="仿宋" w:cs="仿宋"/>
          <w:b/>
          <w:bCs/>
          <w:sz w:val="21"/>
          <w:szCs w:val="21"/>
        </w:rPr>
        <w:t>因此，工程项目之所以总是伴随着风险，实质上是因为其复杂性和多变性导致了各种不确定性和挑战。在工程项目的规划、实施和管理过程中，必须充分认识到这些风险因素的存在，并采取有效的风险管理措施，以最大程度地降低风险的发生概率，保障项目的成功实施。</w:t>
      </w:r>
    </w:p>
    <w:p>
      <w:pPr>
        <w:widowControl w:val="0"/>
        <w:numPr>
          <w:numId w:val="0"/>
        </w:numPr>
        <w:spacing w:line="360" w:lineRule="auto"/>
        <w:jc w:val="both"/>
        <w:rPr>
          <w:rFonts w:hint="eastAsia" w:ascii="仿宋" w:hAnsi="仿宋" w:eastAsia="仿宋" w:cs="仿宋"/>
          <w:b/>
          <w:bCs/>
          <w:sz w:val="21"/>
          <w:szCs w:val="21"/>
        </w:rPr>
      </w:pPr>
    </w:p>
    <w:p>
      <w:pPr>
        <w:widowControl w:val="0"/>
        <w:numPr>
          <w:numId w:val="0"/>
        </w:numPr>
        <w:spacing w:line="360" w:lineRule="auto"/>
        <w:jc w:val="both"/>
        <w:rPr>
          <w:rFonts w:hint="eastAsia" w:ascii="仿宋" w:hAnsi="仿宋" w:eastAsia="仿宋" w:cs="仿宋"/>
          <w:b/>
          <w:bCs/>
          <w:sz w:val="21"/>
          <w:szCs w:val="21"/>
        </w:rPr>
      </w:pPr>
      <w:r>
        <w:rPr>
          <w:rFonts w:hint="eastAsia" w:ascii="仿宋" w:hAnsi="仿宋" w:eastAsia="仿宋" w:cs="仿宋"/>
          <w:b/>
          <w:bCs/>
          <w:sz w:val="21"/>
          <w:szCs w:val="21"/>
        </w:rPr>
        <w:t>工程风险主要源自三个方面的不确定性：</w:t>
      </w:r>
    </w:p>
    <w:p>
      <w:pPr>
        <w:widowControl w:val="0"/>
        <w:numPr>
          <w:ilvl w:val="0"/>
          <w:numId w:val="4"/>
        </w:numPr>
        <w:spacing w:line="360" w:lineRule="auto"/>
        <w:ind w:left="420" w:leftChars="0" w:hanging="420" w:firstLineChars="0"/>
        <w:jc w:val="both"/>
        <w:rPr>
          <w:rFonts w:hint="eastAsia" w:ascii="仿宋" w:hAnsi="仿宋" w:eastAsia="仿宋" w:cs="仿宋"/>
          <w:b/>
          <w:bCs/>
          <w:sz w:val="21"/>
          <w:szCs w:val="21"/>
          <w:lang w:eastAsia="zh-CN"/>
        </w:rPr>
      </w:pPr>
      <w:r>
        <w:rPr>
          <w:rFonts w:hint="eastAsia" w:ascii="仿宋" w:hAnsi="仿宋" w:eastAsia="仿宋" w:cs="仿宋"/>
          <w:b/>
          <w:bCs/>
          <w:sz w:val="21"/>
          <w:szCs w:val="21"/>
        </w:rPr>
        <w:t>工程技术因素的不确定性</w:t>
      </w:r>
      <w:r>
        <w:rPr>
          <w:rFonts w:hint="eastAsia" w:ascii="仿宋" w:hAnsi="仿宋" w:eastAsia="仿宋" w:cs="仿宋"/>
          <w:b/>
          <w:bCs/>
          <w:sz w:val="21"/>
          <w:szCs w:val="21"/>
          <w:lang w:eastAsia="zh-CN"/>
        </w:rPr>
        <w:t>；</w:t>
      </w:r>
    </w:p>
    <w:p>
      <w:pPr>
        <w:widowControl w:val="0"/>
        <w:numPr>
          <w:ilvl w:val="0"/>
          <w:numId w:val="4"/>
        </w:numPr>
        <w:spacing w:line="360" w:lineRule="auto"/>
        <w:ind w:left="420" w:leftChars="0" w:hanging="420" w:firstLineChars="0"/>
        <w:jc w:val="both"/>
        <w:rPr>
          <w:rFonts w:hint="eastAsia" w:ascii="仿宋" w:hAnsi="仿宋" w:eastAsia="仿宋" w:cs="仿宋"/>
          <w:b/>
          <w:bCs/>
          <w:sz w:val="21"/>
          <w:szCs w:val="21"/>
          <w:lang w:eastAsia="zh-CN"/>
        </w:rPr>
      </w:pPr>
      <w:r>
        <w:rPr>
          <w:rFonts w:hint="eastAsia" w:ascii="仿宋" w:hAnsi="仿宋" w:eastAsia="仿宋" w:cs="仿宋"/>
          <w:b/>
          <w:bCs/>
          <w:sz w:val="21"/>
          <w:szCs w:val="21"/>
        </w:rPr>
        <w:t>外部环境因素的不确定性</w:t>
      </w:r>
      <w:r>
        <w:rPr>
          <w:rFonts w:hint="eastAsia" w:ascii="仿宋" w:hAnsi="仿宋" w:eastAsia="仿宋" w:cs="仿宋"/>
          <w:b/>
          <w:bCs/>
          <w:sz w:val="21"/>
          <w:szCs w:val="21"/>
          <w:lang w:eastAsia="zh-CN"/>
        </w:rPr>
        <w:t>；</w:t>
      </w:r>
    </w:p>
    <w:p>
      <w:pPr>
        <w:widowControl w:val="0"/>
        <w:numPr>
          <w:ilvl w:val="0"/>
          <w:numId w:val="4"/>
        </w:numPr>
        <w:spacing w:line="360" w:lineRule="auto"/>
        <w:ind w:left="420" w:leftChars="0" w:hanging="420" w:firstLineChars="0"/>
        <w:jc w:val="both"/>
        <w:rPr>
          <w:rFonts w:hint="eastAsia" w:ascii="仿宋" w:hAnsi="仿宋" w:eastAsia="仿宋" w:cs="仿宋"/>
          <w:b/>
          <w:bCs/>
          <w:sz w:val="21"/>
          <w:szCs w:val="21"/>
        </w:rPr>
      </w:pPr>
      <w:r>
        <w:rPr>
          <w:rFonts w:hint="eastAsia" w:ascii="仿宋" w:hAnsi="仿宋" w:eastAsia="仿宋" w:cs="仿宋"/>
          <w:b/>
          <w:bCs/>
          <w:sz w:val="21"/>
          <w:szCs w:val="21"/>
        </w:rPr>
        <w:t>人为因素的不确定性</w:t>
      </w:r>
    </w:p>
    <w:p>
      <w:pPr>
        <w:widowControl w:val="0"/>
        <w:numPr>
          <w:numId w:val="0"/>
        </w:numPr>
        <w:spacing w:line="360" w:lineRule="auto"/>
        <w:ind w:leftChars="0"/>
        <w:jc w:val="both"/>
        <w:rPr>
          <w:rFonts w:hint="eastAsia" w:ascii="仿宋" w:hAnsi="仿宋" w:eastAsia="仿宋" w:cs="仿宋"/>
          <w:b/>
          <w:bCs/>
          <w:sz w:val="21"/>
          <w:szCs w:val="21"/>
        </w:rPr>
      </w:pPr>
    </w:p>
    <w:p>
      <w:pPr>
        <w:widowControl w:val="0"/>
        <w:numPr>
          <w:ilvl w:val="0"/>
          <w:numId w:val="0"/>
        </w:numPr>
        <w:spacing w:line="360" w:lineRule="auto"/>
        <w:jc w:val="both"/>
        <w:rPr>
          <w:rFonts w:hint="eastAsia" w:ascii="仿宋" w:hAnsi="仿宋" w:eastAsia="仿宋" w:cs="仿宋"/>
          <w:b/>
          <w:bCs/>
          <w:sz w:val="21"/>
          <w:szCs w:val="21"/>
        </w:rPr>
      </w:pPr>
      <w:r>
        <w:rPr>
          <w:rFonts w:hint="eastAsia" w:ascii="仿宋" w:hAnsi="仿宋" w:eastAsia="仿宋" w:cs="仿宋"/>
          <w:b/>
          <w:bCs/>
          <w:sz w:val="21"/>
          <w:szCs w:val="21"/>
        </w:rPr>
        <w:t>这些不确定性给工程项目的实施和管理带来了挑战，需要针对性地进行风险管理和控制。此外，工程风险可以细分为以下六点：</w:t>
      </w:r>
    </w:p>
    <w:p>
      <w:pPr>
        <w:widowControl w:val="0"/>
        <w:numPr>
          <w:ilvl w:val="0"/>
          <w:numId w:val="4"/>
        </w:numPr>
        <w:spacing w:line="360" w:lineRule="auto"/>
        <w:ind w:left="420" w:leftChars="0" w:hanging="420" w:firstLineChars="0"/>
        <w:jc w:val="both"/>
        <w:rPr>
          <w:rFonts w:hint="eastAsia" w:ascii="仿宋" w:hAnsi="仿宋" w:eastAsia="仿宋" w:cs="仿宋"/>
          <w:b/>
          <w:bCs/>
          <w:sz w:val="21"/>
          <w:szCs w:val="21"/>
        </w:rPr>
      </w:pPr>
      <w:r>
        <w:rPr>
          <w:rFonts w:hint="eastAsia" w:ascii="仿宋" w:hAnsi="仿宋" w:eastAsia="仿宋" w:cs="仿宋"/>
          <w:b/>
          <w:bCs/>
          <w:sz w:val="21"/>
          <w:szCs w:val="21"/>
        </w:rPr>
        <w:t>技术风险，涉及技术选择、设计、开发和实施过程中的不确定性和挑战；</w:t>
      </w:r>
    </w:p>
    <w:p>
      <w:pPr>
        <w:widowControl w:val="0"/>
        <w:numPr>
          <w:ilvl w:val="0"/>
          <w:numId w:val="4"/>
        </w:numPr>
        <w:spacing w:line="360" w:lineRule="auto"/>
        <w:ind w:left="420" w:leftChars="0" w:hanging="420" w:firstLineChars="0"/>
        <w:jc w:val="both"/>
        <w:rPr>
          <w:rFonts w:hint="eastAsia" w:ascii="仿宋" w:hAnsi="仿宋" w:eastAsia="仿宋" w:cs="仿宋"/>
          <w:b/>
          <w:bCs/>
          <w:sz w:val="21"/>
          <w:szCs w:val="21"/>
        </w:rPr>
      </w:pPr>
      <w:r>
        <w:rPr>
          <w:rFonts w:hint="eastAsia" w:ascii="仿宋" w:hAnsi="仿宋" w:eastAsia="仿宋" w:cs="仿宋"/>
          <w:b/>
          <w:bCs/>
          <w:sz w:val="21"/>
          <w:szCs w:val="21"/>
        </w:rPr>
        <w:t>计划风险，涉及项目进度、工期、资源分配等计划方面的不确定性和延误；</w:t>
      </w:r>
    </w:p>
    <w:p>
      <w:pPr>
        <w:widowControl w:val="0"/>
        <w:numPr>
          <w:ilvl w:val="0"/>
          <w:numId w:val="4"/>
        </w:numPr>
        <w:spacing w:line="360" w:lineRule="auto"/>
        <w:ind w:left="420" w:leftChars="0" w:hanging="420" w:firstLineChars="0"/>
        <w:jc w:val="both"/>
        <w:rPr>
          <w:rFonts w:hint="eastAsia" w:ascii="仿宋" w:hAnsi="仿宋" w:eastAsia="仿宋" w:cs="仿宋"/>
          <w:b/>
          <w:bCs/>
          <w:sz w:val="21"/>
          <w:szCs w:val="21"/>
        </w:rPr>
      </w:pPr>
      <w:r>
        <w:rPr>
          <w:rFonts w:hint="eastAsia" w:ascii="仿宋" w:hAnsi="仿宋" w:eastAsia="仿宋" w:cs="仿宋"/>
          <w:b/>
          <w:bCs/>
          <w:sz w:val="21"/>
          <w:szCs w:val="21"/>
        </w:rPr>
        <w:t>成本风险，包括工程预算不足、成本估算不准确、资金管理问题等导致的经济风险；</w:t>
      </w:r>
    </w:p>
    <w:p>
      <w:pPr>
        <w:widowControl w:val="0"/>
        <w:numPr>
          <w:ilvl w:val="0"/>
          <w:numId w:val="4"/>
        </w:numPr>
        <w:spacing w:line="360" w:lineRule="auto"/>
        <w:ind w:left="420" w:leftChars="0" w:hanging="420" w:firstLineChars="0"/>
        <w:jc w:val="both"/>
        <w:rPr>
          <w:rFonts w:hint="eastAsia" w:ascii="仿宋" w:hAnsi="仿宋" w:eastAsia="仿宋" w:cs="仿宋"/>
          <w:b/>
          <w:bCs/>
          <w:sz w:val="21"/>
          <w:szCs w:val="21"/>
        </w:rPr>
      </w:pPr>
      <w:r>
        <w:rPr>
          <w:rFonts w:hint="eastAsia" w:ascii="仿宋" w:hAnsi="仿宋" w:eastAsia="仿宋" w:cs="仿宋"/>
          <w:b/>
          <w:bCs/>
          <w:sz w:val="21"/>
          <w:szCs w:val="21"/>
        </w:rPr>
        <w:t>市场风险，涉及市场需求变化、竞争加剧、价格波动等因素带来的市场风险；</w:t>
      </w:r>
    </w:p>
    <w:p>
      <w:pPr>
        <w:widowControl w:val="0"/>
        <w:numPr>
          <w:ilvl w:val="0"/>
          <w:numId w:val="4"/>
        </w:numPr>
        <w:spacing w:line="360" w:lineRule="auto"/>
        <w:ind w:left="420" w:leftChars="0" w:hanging="420" w:firstLineChars="0"/>
        <w:jc w:val="both"/>
        <w:rPr>
          <w:rFonts w:hint="eastAsia" w:ascii="仿宋" w:hAnsi="仿宋" w:eastAsia="仿宋" w:cs="仿宋"/>
          <w:b/>
          <w:bCs/>
          <w:sz w:val="21"/>
          <w:szCs w:val="21"/>
        </w:rPr>
      </w:pPr>
      <w:r>
        <w:rPr>
          <w:rFonts w:hint="eastAsia" w:ascii="仿宋" w:hAnsi="仿宋" w:eastAsia="仿宋" w:cs="仿宋"/>
          <w:b/>
          <w:bCs/>
          <w:sz w:val="21"/>
          <w:szCs w:val="21"/>
        </w:rPr>
        <w:t>管理风险，包括项目管理不当、沟通问题、决策失误等管理层面的风险；</w:t>
      </w:r>
    </w:p>
    <w:p>
      <w:pPr>
        <w:widowControl w:val="0"/>
        <w:numPr>
          <w:ilvl w:val="0"/>
          <w:numId w:val="4"/>
        </w:numPr>
        <w:spacing w:line="360" w:lineRule="auto"/>
        <w:ind w:left="420" w:leftChars="0" w:hanging="420" w:firstLineChars="0"/>
        <w:jc w:val="both"/>
        <w:rPr>
          <w:rFonts w:hint="eastAsia" w:ascii="仿宋" w:hAnsi="仿宋" w:eastAsia="仿宋" w:cs="仿宋"/>
          <w:b/>
          <w:bCs/>
          <w:sz w:val="21"/>
          <w:szCs w:val="21"/>
        </w:rPr>
      </w:pPr>
      <w:r>
        <w:rPr>
          <w:rFonts w:hint="eastAsia" w:ascii="仿宋" w:hAnsi="仿宋" w:eastAsia="仿宋" w:cs="仿宋"/>
          <w:b/>
          <w:bCs/>
          <w:sz w:val="21"/>
          <w:szCs w:val="21"/>
        </w:rPr>
        <w:t>环境风险，包括自然灾害、气候变化、环境污染等外部环境因素对工程项目的影响。</w:t>
      </w:r>
    </w:p>
    <w:p>
      <w:pPr>
        <w:widowControl w:val="0"/>
        <w:numPr>
          <w:ilvl w:val="0"/>
          <w:numId w:val="0"/>
        </w:numPr>
        <w:spacing w:line="360" w:lineRule="auto"/>
        <w:jc w:val="both"/>
        <w:rPr>
          <w:rFonts w:hint="eastAsia" w:ascii="仿宋" w:hAnsi="仿宋" w:eastAsia="仿宋" w:cs="仿宋"/>
          <w:b/>
          <w:bCs/>
          <w:sz w:val="21"/>
          <w:szCs w:val="21"/>
        </w:rPr>
      </w:pPr>
      <w:r>
        <w:rPr>
          <w:rFonts w:hint="eastAsia" w:ascii="仿宋" w:hAnsi="仿宋" w:eastAsia="仿宋" w:cs="仿宋"/>
          <w:b/>
          <w:bCs/>
          <w:sz w:val="21"/>
          <w:szCs w:val="21"/>
        </w:rPr>
        <w:t>除此之外，还有一些可能影响工程项目的其他因素，如技术依赖风险、法律与合规风险、质量风险、安全风险、政治与地缘风险、社会风险等。综合考虑这些因素，并采取相应的风险管理措施是确保工程项目成功实施的关键。</w:t>
      </w:r>
    </w:p>
    <w:p>
      <w:pPr>
        <w:widowControl w:val="0"/>
        <w:numPr>
          <w:ilvl w:val="0"/>
          <w:numId w:val="0"/>
        </w:numPr>
        <w:spacing w:line="360" w:lineRule="auto"/>
        <w:jc w:val="both"/>
        <w:rPr>
          <w:rFonts w:hint="eastAsia" w:ascii="仿宋" w:hAnsi="仿宋" w:eastAsia="仿宋" w:cs="仿宋"/>
          <w:b/>
          <w:bCs/>
          <w:sz w:val="21"/>
          <w:szCs w:val="21"/>
        </w:rPr>
      </w:pPr>
    </w:p>
    <w:p>
      <w:pPr>
        <w:widowControl w:val="0"/>
        <w:numPr>
          <w:ilvl w:val="0"/>
          <w:numId w:val="0"/>
        </w:numPr>
        <w:jc w:val="both"/>
        <w:rPr>
          <w:rFonts w:hint="eastAsia"/>
        </w:rPr>
      </w:pPr>
    </w:p>
    <w:p>
      <w:pPr>
        <w:widowControl w:val="0"/>
        <w:numPr>
          <w:ilvl w:val="0"/>
          <w:numId w:val="0"/>
        </w:numPr>
        <w:spacing w:line="360" w:lineRule="auto"/>
        <w:jc w:val="both"/>
        <w:rPr>
          <w:rFonts w:hint="eastAsia" w:ascii="仿宋" w:hAnsi="仿宋" w:eastAsia="仿宋" w:cs="仿宋"/>
          <w:b/>
          <w:bCs/>
          <w:sz w:val="24"/>
          <w:szCs w:val="24"/>
        </w:rPr>
      </w:pPr>
      <w:r>
        <w:rPr>
          <w:rFonts w:hint="eastAsia" w:ascii="仿宋" w:hAnsi="仿宋" w:eastAsia="仿宋" w:cs="仿宋"/>
          <w:b/>
          <w:bCs/>
          <w:sz w:val="24"/>
          <w:szCs w:val="24"/>
          <w:lang w:val="en-US" w:eastAsia="zh-CN"/>
        </w:rPr>
        <w:t>3、</w:t>
      </w:r>
      <w:r>
        <w:rPr>
          <w:rFonts w:hint="eastAsia" w:ascii="仿宋" w:hAnsi="仿宋" w:eastAsia="仿宋" w:cs="仿宋"/>
          <w:b/>
          <w:bCs/>
          <w:sz w:val="24"/>
          <w:szCs w:val="24"/>
        </w:rPr>
        <w:t xml:space="preserve"> 个性化推荐是大数据商业创新的一种重要的形式。请结合实际的案例，从数据权利，数字身份、个人隐私等角度，讨论专为私人打造的个性化推荐服务该怎么做，才能合情合理有合法？</w:t>
      </w:r>
    </w:p>
    <w:p>
      <w:pPr>
        <w:widowControl w:val="0"/>
        <w:numPr>
          <w:ilvl w:val="0"/>
          <w:numId w:val="0"/>
        </w:numPr>
        <w:spacing w:line="360" w:lineRule="auto"/>
        <w:jc w:val="both"/>
        <w:rPr>
          <w:rFonts w:hint="eastAsia" w:ascii="仿宋" w:hAnsi="仿宋" w:eastAsia="仿宋" w:cs="仿宋"/>
          <w:b/>
          <w:bCs/>
        </w:rPr>
      </w:pPr>
    </w:p>
    <w:p>
      <w:pPr>
        <w:widowControl w:val="0"/>
        <w:numPr>
          <w:ilvl w:val="0"/>
          <w:numId w:val="0"/>
        </w:numPr>
        <w:spacing w:line="360" w:lineRule="auto"/>
        <w:jc w:val="both"/>
        <w:rPr>
          <w:rFonts w:hint="eastAsia" w:ascii="仿宋" w:hAnsi="仿宋" w:eastAsia="仿宋" w:cs="仿宋"/>
          <w:b/>
          <w:bCs/>
        </w:rPr>
      </w:pPr>
      <w:r>
        <w:rPr>
          <w:rFonts w:hint="eastAsia" w:ascii="仿宋" w:hAnsi="仿宋" w:eastAsia="仿宋" w:cs="仿宋"/>
          <w:b/>
          <w:bCs/>
        </w:rPr>
        <w:t>大数据被视为一把双刃剑，其权属问题存在模糊地带。为了解决这一问题，除了改进技术应用手段和完善相关经济市场规划外，还需要对数据资产属性进行清晰的界定。这涉及到核心问题，既有伦理推断，也有权属问题。</w:t>
      </w:r>
    </w:p>
    <w:p>
      <w:pPr>
        <w:widowControl w:val="0"/>
        <w:numPr>
          <w:ilvl w:val="0"/>
          <w:numId w:val="0"/>
        </w:numPr>
        <w:spacing w:line="360" w:lineRule="auto"/>
        <w:jc w:val="both"/>
        <w:rPr>
          <w:rFonts w:hint="eastAsia" w:ascii="仿宋" w:hAnsi="仿宋" w:eastAsia="仿宋" w:cs="仿宋"/>
          <w:b/>
          <w:bCs/>
        </w:rPr>
      </w:pPr>
      <w:r>
        <w:rPr>
          <w:rFonts w:hint="eastAsia" w:ascii="仿宋" w:hAnsi="仿宋" w:eastAsia="仿宋" w:cs="仿宋"/>
          <w:b/>
          <w:bCs/>
        </w:rPr>
        <w:t>在推动数据交易市场的同时，我们应加速数据资产化进程。在此过程中，公平交易原则、相关法律、伦理和道德应作为约束。逐步明确数据权属，支持合法和良好的商业创新和社会服务创新。</w:t>
      </w:r>
    </w:p>
    <w:p>
      <w:pPr>
        <w:widowControl w:val="0"/>
        <w:numPr>
          <w:ilvl w:val="0"/>
          <w:numId w:val="0"/>
        </w:numPr>
        <w:spacing w:line="360" w:lineRule="auto"/>
        <w:jc w:val="both"/>
        <w:rPr>
          <w:rFonts w:hint="eastAsia" w:ascii="仿宋" w:hAnsi="仿宋" w:eastAsia="仿宋" w:cs="仿宋"/>
          <w:b/>
          <w:bCs/>
        </w:rPr>
      </w:pPr>
    </w:p>
    <w:p>
      <w:pPr>
        <w:widowControl w:val="0"/>
        <w:numPr>
          <w:ilvl w:val="0"/>
          <w:numId w:val="0"/>
        </w:numPr>
        <w:spacing w:line="360" w:lineRule="auto"/>
        <w:jc w:val="both"/>
        <w:rPr>
          <w:rFonts w:hint="eastAsia" w:ascii="仿宋" w:hAnsi="仿宋" w:eastAsia="仿宋" w:cs="仿宋"/>
          <w:b/>
          <w:bCs/>
        </w:rPr>
      </w:pPr>
      <w:r>
        <w:rPr>
          <w:rFonts w:hint="eastAsia" w:ascii="仿宋" w:hAnsi="仿宋" w:eastAsia="仿宋" w:cs="仿宋"/>
          <w:b/>
          <w:bCs/>
        </w:rPr>
        <w:t>正面案例：网易云音乐的个性化推荐服务</w:t>
      </w:r>
    </w:p>
    <w:p>
      <w:pPr>
        <w:widowControl w:val="0"/>
        <w:numPr>
          <w:ilvl w:val="0"/>
          <w:numId w:val="0"/>
        </w:numPr>
        <w:spacing w:line="360" w:lineRule="auto"/>
        <w:jc w:val="both"/>
        <w:rPr>
          <w:rFonts w:hint="eastAsia" w:ascii="仿宋" w:hAnsi="仿宋" w:eastAsia="仿宋" w:cs="仿宋"/>
          <w:b/>
          <w:bCs/>
        </w:rPr>
      </w:pPr>
      <w:r>
        <w:rPr>
          <w:rFonts w:hint="eastAsia" w:ascii="仿宋" w:hAnsi="仿宋" w:eastAsia="仿宋" w:cs="仿宋"/>
          <w:b/>
          <w:bCs/>
        </w:rPr>
        <w:t>数据权利：</w:t>
      </w:r>
    </w:p>
    <w:p>
      <w:pPr>
        <w:widowControl w:val="0"/>
        <w:numPr>
          <w:ilvl w:val="0"/>
          <w:numId w:val="4"/>
        </w:numPr>
        <w:spacing w:line="360" w:lineRule="auto"/>
        <w:ind w:left="420" w:leftChars="0" w:hanging="420" w:firstLineChars="0"/>
        <w:jc w:val="both"/>
        <w:rPr>
          <w:rFonts w:hint="eastAsia" w:ascii="仿宋" w:hAnsi="仿宋" w:eastAsia="仿宋" w:cs="仿宋"/>
          <w:b/>
          <w:bCs/>
        </w:rPr>
      </w:pPr>
      <w:r>
        <w:rPr>
          <w:rFonts w:ascii="宋体" w:hAnsi="宋体" w:eastAsia="宋体" w:cs="宋体"/>
          <w:sz w:val="24"/>
          <w:szCs w:val="24"/>
        </w:rPr>
        <w:drawing>
          <wp:anchor distT="0" distB="0" distL="114300" distR="114300" simplePos="0" relativeHeight="251662336" behindDoc="1" locked="0" layoutInCell="1" allowOverlap="1">
            <wp:simplePos x="0" y="0"/>
            <wp:positionH relativeFrom="column">
              <wp:posOffset>3799840</wp:posOffset>
            </wp:positionH>
            <wp:positionV relativeFrom="paragraph">
              <wp:posOffset>426085</wp:posOffset>
            </wp:positionV>
            <wp:extent cx="2369185" cy="4213860"/>
            <wp:effectExtent l="0" t="0" r="5715" b="2540"/>
            <wp:wrapTight wrapText="bothSides">
              <wp:wrapPolygon>
                <wp:start x="0" y="0"/>
                <wp:lineTo x="0" y="21548"/>
                <wp:lineTo x="21536" y="21548"/>
                <wp:lineTo x="21536" y="0"/>
                <wp:lineTo x="0" y="0"/>
              </wp:wrapPolygon>
            </wp:wrapTight>
            <wp:docPr id="5" name="图片 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IMG_256"/>
                    <pic:cNvPicPr>
                      <a:picLocks noChangeAspect="1"/>
                    </pic:cNvPicPr>
                  </pic:nvPicPr>
                  <pic:blipFill>
                    <a:blip r:embed="rId7"/>
                    <a:stretch>
                      <a:fillRect/>
                    </a:stretch>
                  </pic:blipFill>
                  <pic:spPr>
                    <a:xfrm>
                      <a:off x="0" y="0"/>
                      <a:ext cx="2369185" cy="4213860"/>
                    </a:xfrm>
                    <a:prstGeom prst="rect">
                      <a:avLst/>
                    </a:prstGeom>
                    <a:noFill/>
                    <a:ln w="9525">
                      <a:noFill/>
                    </a:ln>
                  </pic:spPr>
                </pic:pic>
              </a:graphicData>
            </a:graphic>
          </wp:anchor>
        </w:drawing>
      </w:r>
      <w:r>
        <w:rPr>
          <w:rFonts w:hint="eastAsia" w:ascii="仿宋" w:hAnsi="仿宋" w:eastAsia="仿宋" w:cs="仿宋"/>
          <w:b/>
          <w:bCs/>
        </w:rPr>
        <w:t>网易云音乐提供了明确的隐私政策和用户协议，详细说明了数据收集的目的、方式和用户的权利。</w:t>
      </w:r>
    </w:p>
    <w:p>
      <w:pPr>
        <w:widowControl w:val="0"/>
        <w:numPr>
          <w:ilvl w:val="0"/>
          <w:numId w:val="4"/>
        </w:numPr>
        <w:spacing w:line="360" w:lineRule="auto"/>
        <w:ind w:left="420" w:leftChars="0" w:hanging="420" w:firstLineChars="0"/>
        <w:jc w:val="both"/>
        <w:rPr>
          <w:rFonts w:hint="eastAsia" w:ascii="仿宋" w:hAnsi="仿宋" w:eastAsia="仿宋" w:cs="仿宋"/>
          <w:b/>
          <w:bCs/>
        </w:rPr>
      </w:pPr>
      <w:r>
        <w:rPr>
          <w:rFonts w:hint="eastAsia" w:ascii="仿宋" w:hAnsi="仿宋" w:eastAsia="仿宋" w:cs="仿宋"/>
          <w:b/>
          <w:bCs/>
        </w:rPr>
        <w:t>用户可以在设置中选择是否允许网易云音乐收集和使用其听歌行为、喜好等数据来提供个性化推荐服务，用户也可以随时修改或关闭此设置。</w:t>
      </w:r>
    </w:p>
    <w:p>
      <w:pPr>
        <w:widowControl w:val="0"/>
        <w:numPr>
          <w:ilvl w:val="0"/>
          <w:numId w:val="4"/>
        </w:numPr>
        <w:spacing w:line="360" w:lineRule="auto"/>
        <w:ind w:left="420" w:leftChars="0" w:hanging="420" w:firstLineChars="0"/>
        <w:jc w:val="both"/>
        <w:rPr>
          <w:rFonts w:hint="eastAsia" w:ascii="仿宋" w:hAnsi="仿宋" w:eastAsia="仿宋" w:cs="仿宋"/>
          <w:b/>
          <w:bCs/>
        </w:rPr>
      </w:pPr>
      <w:r>
        <w:rPr>
          <w:rFonts w:hint="eastAsia" w:ascii="仿宋" w:hAnsi="仿宋" w:eastAsia="仿宋" w:cs="仿宋"/>
          <w:b/>
          <w:bCs/>
        </w:rPr>
        <w:t>网易云音乐遵守中国的相关数据保护法律法规，保障用户数据的合法性和安全性。</w:t>
      </w:r>
    </w:p>
    <w:p>
      <w:pPr>
        <w:widowControl w:val="0"/>
        <w:numPr>
          <w:ilvl w:val="0"/>
          <w:numId w:val="0"/>
        </w:numPr>
        <w:spacing w:line="360" w:lineRule="auto"/>
        <w:jc w:val="both"/>
        <w:rPr>
          <w:rFonts w:hint="eastAsia" w:ascii="仿宋" w:hAnsi="仿宋" w:eastAsia="仿宋" w:cs="仿宋"/>
          <w:b/>
          <w:bCs/>
        </w:rPr>
      </w:pPr>
      <w:r>
        <w:rPr>
          <w:rFonts w:hint="eastAsia" w:ascii="仿宋" w:hAnsi="仿宋" w:eastAsia="仿宋" w:cs="仿宋"/>
          <w:b/>
          <w:bCs/>
        </w:rPr>
        <w:t>数字身份：</w:t>
      </w:r>
    </w:p>
    <w:p>
      <w:pPr>
        <w:widowControl w:val="0"/>
        <w:numPr>
          <w:ilvl w:val="0"/>
          <w:numId w:val="4"/>
        </w:numPr>
        <w:spacing w:line="360" w:lineRule="auto"/>
        <w:ind w:left="420" w:leftChars="0" w:hanging="420" w:firstLineChars="0"/>
        <w:jc w:val="both"/>
        <w:rPr>
          <w:rFonts w:hint="eastAsia" w:ascii="仿宋" w:hAnsi="仿宋" w:eastAsia="仿宋" w:cs="仿宋"/>
          <w:b/>
          <w:bCs/>
        </w:rPr>
      </w:pPr>
      <w:r>
        <w:rPr>
          <w:rFonts w:hint="eastAsia" w:ascii="仿宋" w:hAnsi="仿宋" w:eastAsia="仿宋" w:cs="仿宋"/>
          <w:b/>
          <w:bCs/>
        </w:rPr>
        <w:t>网易云音乐使用匿名化处理用户数据来保护用户的数字身份。他们使用匿名标识符来跟踪用户的听歌行为，保护用户的个人身份信息。</w:t>
      </w:r>
    </w:p>
    <w:p>
      <w:pPr>
        <w:widowControl w:val="0"/>
        <w:numPr>
          <w:ilvl w:val="0"/>
          <w:numId w:val="4"/>
        </w:numPr>
        <w:spacing w:line="360" w:lineRule="auto"/>
        <w:ind w:left="420" w:leftChars="0" w:hanging="420" w:firstLineChars="0"/>
        <w:jc w:val="both"/>
        <w:rPr>
          <w:rFonts w:hint="eastAsia" w:ascii="仿宋" w:hAnsi="仿宋" w:eastAsia="仿宋" w:cs="仿宋"/>
          <w:b/>
          <w:bCs/>
        </w:rPr>
      </w:pPr>
      <w:r>
        <w:rPr>
          <w:rFonts w:hint="eastAsia" w:ascii="仿宋" w:hAnsi="仿宋" w:eastAsia="仿宋" w:cs="仿宋"/>
          <w:b/>
          <w:bCs/>
        </w:rPr>
        <w:t>采取了安全措施来保护用户数据的传输和存储，确保用户数据的安全性。</w:t>
      </w:r>
    </w:p>
    <w:p>
      <w:pPr>
        <w:widowControl w:val="0"/>
        <w:numPr>
          <w:ilvl w:val="0"/>
          <w:numId w:val="0"/>
        </w:numPr>
        <w:spacing w:line="360" w:lineRule="auto"/>
        <w:jc w:val="both"/>
        <w:rPr>
          <w:rFonts w:hint="eastAsia" w:ascii="仿宋" w:hAnsi="仿宋" w:eastAsia="仿宋" w:cs="仿宋"/>
          <w:b/>
          <w:bCs/>
        </w:rPr>
      </w:pPr>
      <w:r>
        <w:rPr>
          <w:rFonts w:hint="eastAsia" w:ascii="仿宋" w:hAnsi="仿宋" w:eastAsia="仿宋" w:cs="仿宋"/>
          <w:b/>
          <w:bCs/>
        </w:rPr>
        <w:t>个人隐私：</w:t>
      </w:r>
    </w:p>
    <w:p>
      <w:pPr>
        <w:widowControl w:val="0"/>
        <w:numPr>
          <w:ilvl w:val="0"/>
          <w:numId w:val="4"/>
        </w:numPr>
        <w:spacing w:line="360" w:lineRule="auto"/>
        <w:ind w:left="420" w:leftChars="0" w:hanging="420" w:firstLineChars="0"/>
        <w:jc w:val="both"/>
        <w:rPr>
          <w:rFonts w:hint="eastAsia" w:ascii="仿宋" w:hAnsi="仿宋" w:eastAsia="仿宋" w:cs="仿宋"/>
          <w:b/>
          <w:bCs/>
        </w:rPr>
      </w:pPr>
      <w:r>
        <w:rPr>
          <w:rFonts w:hint="eastAsia" w:ascii="仿宋" w:hAnsi="仿宋" w:eastAsia="仿宋" w:cs="仿宋"/>
          <w:b/>
          <w:bCs/>
        </w:rPr>
        <w:t>网易云音乐仅收集与个性化推荐服务相关的用户数据，如听歌历史、喜好等，并且对敏感信息进行特别保护。</w:t>
      </w:r>
    </w:p>
    <w:p>
      <w:pPr>
        <w:widowControl w:val="0"/>
        <w:numPr>
          <w:ilvl w:val="0"/>
          <w:numId w:val="4"/>
        </w:numPr>
        <w:spacing w:line="360" w:lineRule="auto"/>
        <w:ind w:left="420" w:leftChars="0" w:hanging="420" w:firstLineChars="0"/>
        <w:jc w:val="both"/>
        <w:rPr>
          <w:rFonts w:hint="eastAsia" w:ascii="仿宋" w:hAnsi="仿宋" w:eastAsia="仿宋" w:cs="仿宋"/>
          <w:b/>
          <w:bCs/>
        </w:rPr>
      </w:pPr>
      <w:r>
        <w:rPr>
          <w:rFonts w:hint="eastAsia" w:ascii="仿宋" w:hAnsi="仿宋" w:eastAsia="仿宋" w:cs="仿宋"/>
          <w:b/>
          <w:bCs/>
        </w:rPr>
        <w:t>他们不会滥用用户数据，也不会将用户数据提供给第三方用于其他目的，保护用户的个人隐私。</w:t>
      </w:r>
    </w:p>
    <w:p>
      <w:pPr>
        <w:widowControl w:val="0"/>
        <w:numPr>
          <w:ilvl w:val="0"/>
          <w:numId w:val="4"/>
        </w:numPr>
        <w:spacing w:line="360" w:lineRule="auto"/>
        <w:ind w:left="420" w:leftChars="0" w:hanging="420" w:firstLineChars="0"/>
        <w:jc w:val="both"/>
        <w:rPr>
          <w:rFonts w:hint="eastAsia" w:ascii="仿宋" w:hAnsi="仿宋" w:eastAsia="仿宋" w:cs="仿宋"/>
          <w:b/>
          <w:bCs/>
        </w:rPr>
      </w:pPr>
      <w:r>
        <w:rPr>
          <w:rFonts w:hint="eastAsia" w:ascii="仿宋" w:hAnsi="仿宋" w:eastAsia="仿宋" w:cs="仿宋"/>
          <w:b/>
          <w:bCs/>
        </w:rPr>
        <w:t>网易云音乐严格控制员工对用户数据的访问权限，并定期审查和更新安全措施，以防止数据泄露或滥用。</w:t>
      </w:r>
    </w:p>
    <w:p>
      <w:pPr>
        <w:widowControl w:val="0"/>
        <w:numPr>
          <w:ilvl w:val="0"/>
          <w:numId w:val="0"/>
        </w:numPr>
        <w:spacing w:line="360" w:lineRule="auto"/>
        <w:jc w:val="both"/>
        <w:rPr>
          <w:rFonts w:hint="eastAsia" w:ascii="仿宋" w:hAnsi="仿宋" w:eastAsia="仿宋" w:cs="仿宋"/>
          <w:b/>
          <w:bCs/>
        </w:rPr>
      </w:pPr>
      <w:r>
        <w:rPr>
          <w:rFonts w:hint="eastAsia" w:ascii="仿宋" w:hAnsi="仿宋" w:eastAsia="仿宋" w:cs="仿宋"/>
          <w:b/>
          <w:bCs/>
        </w:rPr>
        <w:t>数据安全性：</w:t>
      </w:r>
    </w:p>
    <w:p>
      <w:pPr>
        <w:widowControl w:val="0"/>
        <w:numPr>
          <w:ilvl w:val="0"/>
          <w:numId w:val="4"/>
        </w:numPr>
        <w:spacing w:line="360" w:lineRule="auto"/>
        <w:ind w:left="420" w:leftChars="0" w:hanging="420" w:firstLineChars="0"/>
        <w:jc w:val="both"/>
        <w:rPr>
          <w:rFonts w:hint="eastAsia" w:ascii="仿宋" w:hAnsi="仿宋" w:eastAsia="仿宋" w:cs="仿宋"/>
          <w:b/>
          <w:bCs/>
        </w:rPr>
      </w:pPr>
      <w:r>
        <w:rPr>
          <w:rFonts w:hint="eastAsia" w:ascii="仿宋" w:hAnsi="仿宋" w:eastAsia="仿宋" w:cs="仿宋"/>
          <w:b/>
          <w:bCs/>
        </w:rPr>
        <w:t>实施严格的数据加密技术，确保用户数据在传输和存储过程中的安全性，防止被未经授权的访问者获取或篡改。</w:t>
      </w:r>
    </w:p>
    <w:p>
      <w:pPr>
        <w:widowControl w:val="0"/>
        <w:numPr>
          <w:ilvl w:val="0"/>
          <w:numId w:val="4"/>
        </w:numPr>
        <w:spacing w:line="360" w:lineRule="auto"/>
        <w:ind w:left="420" w:leftChars="0" w:hanging="420" w:firstLineChars="0"/>
        <w:jc w:val="both"/>
        <w:rPr>
          <w:rFonts w:hint="eastAsia" w:ascii="仿宋" w:hAnsi="仿宋" w:eastAsia="仿宋" w:cs="仿宋"/>
          <w:b/>
          <w:bCs/>
        </w:rPr>
      </w:pPr>
      <w:r>
        <w:rPr>
          <w:rFonts w:hint="eastAsia" w:ascii="仿宋" w:hAnsi="仿宋" w:eastAsia="仿宋" w:cs="仿宋"/>
          <w:b/>
          <w:bCs/>
        </w:rPr>
        <w:t>进行定期的安全审查和漏洞修补，以及对系统进行强化，防范潜在的数据泄露或攻击风险。</w:t>
      </w:r>
    </w:p>
    <w:p>
      <w:pPr>
        <w:widowControl w:val="0"/>
        <w:numPr>
          <w:ilvl w:val="0"/>
          <w:numId w:val="4"/>
        </w:numPr>
        <w:spacing w:line="360" w:lineRule="auto"/>
        <w:ind w:left="420" w:leftChars="0" w:hanging="420" w:firstLineChars="0"/>
        <w:jc w:val="both"/>
        <w:rPr>
          <w:rFonts w:hint="eastAsia" w:ascii="仿宋" w:hAnsi="仿宋" w:eastAsia="仿宋" w:cs="仿宋"/>
          <w:b/>
          <w:bCs/>
        </w:rPr>
      </w:pPr>
      <w:r>
        <w:rPr>
          <w:rFonts w:hint="eastAsia" w:ascii="仿宋" w:hAnsi="仿宋" w:eastAsia="仿宋" w:cs="仿宋"/>
          <w:b/>
          <w:bCs/>
        </w:rPr>
        <w:t>建立完善的数据备份和灾备计划，以应对突发事件或数据丢失情况，确保用户数据的持续可用性和完整性。</w:t>
      </w:r>
    </w:p>
    <w:p>
      <w:pPr>
        <w:widowControl w:val="0"/>
        <w:numPr>
          <w:ilvl w:val="0"/>
          <w:numId w:val="0"/>
        </w:numPr>
        <w:spacing w:line="360" w:lineRule="auto"/>
        <w:jc w:val="both"/>
        <w:rPr>
          <w:rFonts w:hint="eastAsia" w:ascii="仿宋" w:hAnsi="仿宋" w:eastAsia="仿宋" w:cs="仿宋"/>
          <w:b/>
          <w:bCs/>
        </w:rPr>
      </w:pPr>
      <w:r>
        <w:rPr>
          <w:rFonts w:hint="eastAsia" w:ascii="仿宋" w:hAnsi="仿宋" w:eastAsia="仿宋" w:cs="仿宋"/>
          <w:b/>
          <w:bCs/>
        </w:rPr>
        <w:t>用户参与度：</w:t>
      </w:r>
    </w:p>
    <w:p>
      <w:pPr>
        <w:widowControl w:val="0"/>
        <w:numPr>
          <w:ilvl w:val="0"/>
          <w:numId w:val="4"/>
        </w:numPr>
        <w:spacing w:line="360" w:lineRule="auto"/>
        <w:ind w:left="420" w:leftChars="0" w:hanging="420" w:firstLineChars="0"/>
        <w:jc w:val="both"/>
        <w:rPr>
          <w:rFonts w:hint="eastAsia" w:ascii="仿宋" w:hAnsi="仿宋" w:eastAsia="仿宋" w:cs="仿宋"/>
          <w:b/>
          <w:bCs/>
        </w:rPr>
      </w:pPr>
      <w:r>
        <w:rPr>
          <w:rFonts w:hint="eastAsia" w:ascii="仿宋" w:hAnsi="仿宋" w:eastAsia="仿宋" w:cs="仿宋"/>
          <w:b/>
          <w:bCs/>
        </w:rPr>
        <w:t>提供个性化推荐反馈机制，允许用户对推荐结果进行评分、点赞或取消，以改善推荐准确性。</w:t>
      </w:r>
    </w:p>
    <w:p>
      <w:pPr>
        <w:widowControl w:val="0"/>
        <w:numPr>
          <w:ilvl w:val="0"/>
          <w:numId w:val="4"/>
        </w:numPr>
        <w:spacing w:line="360" w:lineRule="auto"/>
        <w:ind w:left="420" w:leftChars="0" w:hanging="420" w:firstLineChars="0"/>
        <w:jc w:val="both"/>
        <w:rPr>
          <w:rFonts w:hint="eastAsia" w:ascii="仿宋" w:hAnsi="仿宋" w:eastAsia="仿宋" w:cs="仿宋"/>
          <w:b/>
          <w:bCs/>
        </w:rPr>
      </w:pPr>
      <w:r>
        <w:rPr>
          <w:rFonts w:hint="eastAsia" w:ascii="仿宋" w:hAnsi="仿宋" w:eastAsia="仿宋" w:cs="仿宋"/>
          <w:b/>
          <w:bCs/>
        </w:rPr>
        <w:t>引入用户生成内容（UGC）元素，如用户创建的歌单、评论等，作为个性化推荐的重要参考，增强用户参与度和推荐质量。</w:t>
      </w:r>
    </w:p>
    <w:p>
      <w:pPr>
        <w:widowControl w:val="0"/>
        <w:numPr>
          <w:ilvl w:val="0"/>
          <w:numId w:val="4"/>
        </w:numPr>
        <w:spacing w:line="360" w:lineRule="auto"/>
        <w:ind w:left="420" w:leftChars="0" w:hanging="420" w:firstLineChars="0"/>
        <w:jc w:val="both"/>
        <w:rPr>
          <w:rFonts w:hint="eastAsia" w:ascii="仿宋" w:hAnsi="仿宋" w:eastAsia="仿宋" w:cs="仿宋"/>
          <w:b/>
          <w:bCs/>
        </w:rPr>
      </w:pPr>
      <w:r>
        <w:rPr>
          <w:rFonts w:hint="eastAsia" w:ascii="仿宋" w:hAnsi="仿宋" w:eastAsia="仿宋" w:cs="仿宋"/>
          <w:b/>
          <w:bCs/>
        </w:rPr>
        <w:t>通过活动、问卷调查等形式，征求用户对个性化推荐服务的意见和建议，以持续改进服务质量和用户体验。</w:t>
      </w:r>
    </w:p>
    <w:p>
      <w:pPr>
        <w:widowControl w:val="0"/>
        <w:numPr>
          <w:ilvl w:val="0"/>
          <w:numId w:val="0"/>
        </w:numPr>
        <w:spacing w:line="360" w:lineRule="auto"/>
        <w:jc w:val="both"/>
        <w:rPr>
          <w:rFonts w:hint="eastAsia" w:ascii="仿宋" w:hAnsi="仿宋" w:eastAsia="仿宋" w:cs="仿宋"/>
          <w:b/>
          <w:bCs/>
        </w:rPr>
      </w:pPr>
      <w:r>
        <w:rPr>
          <w:rFonts w:hint="eastAsia" w:ascii="仿宋" w:hAnsi="仿宋" w:eastAsia="仿宋" w:cs="仿宋"/>
          <w:b/>
          <w:bCs/>
        </w:rPr>
        <w:t>这个案例展示了网易云音乐通过充分尊重用户的数据权利、数字身份、个人隐私</w:t>
      </w:r>
      <w:r>
        <w:rPr>
          <w:rFonts w:hint="eastAsia" w:ascii="仿宋" w:hAnsi="仿宋" w:eastAsia="仿宋" w:cs="仿宋"/>
          <w:b/>
          <w:bCs/>
          <w:lang w:val="en-US" w:eastAsia="zh-CN"/>
        </w:rPr>
        <w:t>等方面</w:t>
      </w:r>
      <w:r>
        <w:rPr>
          <w:rFonts w:hint="eastAsia" w:ascii="仿宋" w:hAnsi="仿宋" w:eastAsia="仿宋" w:cs="仿宋"/>
          <w:b/>
          <w:bCs/>
        </w:rPr>
        <w:t>，为用户提供了安全、透明、可信赖的个性化音乐推荐服务。</w:t>
      </w:r>
    </w:p>
    <w:p>
      <w:pPr>
        <w:widowControl w:val="0"/>
        <w:numPr>
          <w:ilvl w:val="0"/>
          <w:numId w:val="0"/>
        </w:numPr>
        <w:spacing w:line="360" w:lineRule="auto"/>
        <w:jc w:val="both"/>
        <w:rPr>
          <w:rFonts w:hint="eastAsia" w:ascii="仿宋" w:hAnsi="仿宋" w:eastAsia="仿宋" w:cs="仿宋"/>
          <w:b/>
          <w:bCs/>
        </w:rPr>
      </w:pPr>
    </w:p>
    <w:p>
      <w:pPr>
        <w:widowControl w:val="0"/>
        <w:numPr>
          <w:ilvl w:val="0"/>
          <w:numId w:val="0"/>
        </w:numPr>
        <w:spacing w:line="360" w:lineRule="auto"/>
        <w:jc w:val="both"/>
        <w:rPr>
          <w:rFonts w:hint="eastAsia" w:ascii="仿宋" w:hAnsi="仿宋" w:eastAsia="仿宋" w:cs="仿宋"/>
          <w:b/>
          <w:bCs/>
        </w:rPr>
      </w:pPr>
      <w:r>
        <w:rPr>
          <w:rFonts w:hint="eastAsia" w:ascii="仿宋" w:hAnsi="仿宋" w:eastAsia="仿宋" w:cs="仿宋"/>
          <w:b/>
          <w:bCs/>
        </w:rPr>
        <w:t>反面案例：Cambridge Analytica 数据泄露事件</w:t>
      </w:r>
    </w:p>
    <w:p>
      <w:pPr>
        <w:widowControl w:val="0"/>
        <w:numPr>
          <w:ilvl w:val="0"/>
          <w:numId w:val="0"/>
        </w:numPr>
        <w:spacing w:line="360" w:lineRule="auto"/>
        <w:jc w:val="both"/>
        <w:rPr>
          <w:rFonts w:hint="eastAsia" w:ascii="仿宋" w:hAnsi="仿宋" w:eastAsia="仿宋" w:cs="仿宋"/>
          <w:b/>
          <w:bCs/>
        </w:rPr>
      </w:pPr>
      <w:r>
        <w:rPr>
          <w:rFonts w:hint="eastAsia" w:ascii="仿宋" w:hAnsi="仿宋" w:eastAsia="仿宋" w:cs="仿宋"/>
          <w:b/>
          <w:bCs/>
        </w:rPr>
        <w:t>数据权利：</w:t>
      </w:r>
    </w:p>
    <w:p>
      <w:pPr>
        <w:widowControl w:val="0"/>
        <w:numPr>
          <w:ilvl w:val="0"/>
          <w:numId w:val="4"/>
        </w:numPr>
        <w:spacing w:line="360" w:lineRule="auto"/>
        <w:ind w:left="420" w:leftChars="0" w:hanging="420" w:firstLineChars="0"/>
        <w:jc w:val="both"/>
        <w:rPr>
          <w:rFonts w:hint="eastAsia" w:ascii="仿宋" w:hAnsi="仿宋" w:eastAsia="仿宋" w:cs="仿宋"/>
          <w:b/>
          <w:bCs/>
        </w:rPr>
      </w:pPr>
      <w:r>
        <w:rPr>
          <w:rFonts w:hint="eastAsia" w:ascii="仿宋" w:hAnsi="仿宋" w:eastAsia="仿宋" w:cs="仿宋"/>
          <w:b/>
          <w:bCs/>
        </w:rPr>
        <w:t>Cambridge Analytica 通过不当手段获取了数百万 Facebook 用户的个人数据，违反了用户的数据权利和隐私。</w:t>
      </w:r>
    </w:p>
    <w:p>
      <w:pPr>
        <w:widowControl w:val="0"/>
        <w:numPr>
          <w:ilvl w:val="0"/>
          <w:numId w:val="4"/>
        </w:numPr>
        <w:spacing w:line="360" w:lineRule="auto"/>
        <w:ind w:left="420" w:leftChars="0" w:hanging="420" w:firstLineChars="0"/>
        <w:jc w:val="both"/>
        <w:rPr>
          <w:rFonts w:hint="eastAsia" w:ascii="仿宋" w:hAnsi="仿宋" w:eastAsia="仿宋" w:cs="仿宋"/>
          <w:b/>
          <w:bCs/>
        </w:rPr>
      </w:pPr>
      <w:r>
        <w:rPr>
          <w:rFonts w:hint="eastAsia" w:ascii="仿宋" w:hAnsi="仿宋" w:eastAsia="仿宋" w:cs="仿宋"/>
          <w:b/>
          <w:bCs/>
        </w:rPr>
        <w:t>用户并没有清晰地知道他们的数据被收集和使用，也没有得到充分的选择权。</w:t>
      </w:r>
    </w:p>
    <w:p>
      <w:pPr>
        <w:widowControl w:val="0"/>
        <w:numPr>
          <w:ilvl w:val="0"/>
          <w:numId w:val="0"/>
        </w:numPr>
        <w:spacing w:line="360" w:lineRule="auto"/>
        <w:jc w:val="both"/>
        <w:rPr>
          <w:rFonts w:hint="eastAsia" w:ascii="仿宋" w:hAnsi="仿宋" w:eastAsia="仿宋" w:cs="仿宋"/>
          <w:b/>
          <w:bCs/>
        </w:rPr>
      </w:pPr>
      <w:r>
        <w:rPr>
          <w:rFonts w:hint="eastAsia" w:ascii="仿宋" w:hAnsi="仿宋" w:eastAsia="仿宋" w:cs="仿宋"/>
          <w:b/>
          <w:bCs/>
        </w:rPr>
        <w:t>数字身份：</w:t>
      </w:r>
    </w:p>
    <w:p>
      <w:pPr>
        <w:widowControl w:val="0"/>
        <w:numPr>
          <w:ilvl w:val="0"/>
          <w:numId w:val="4"/>
        </w:numPr>
        <w:spacing w:line="360" w:lineRule="auto"/>
        <w:ind w:left="420" w:leftChars="0" w:hanging="420" w:firstLineChars="0"/>
        <w:jc w:val="both"/>
        <w:rPr>
          <w:rFonts w:hint="eastAsia" w:ascii="仿宋" w:hAnsi="仿宋" w:eastAsia="仿宋" w:cs="仿宋"/>
          <w:b/>
          <w:bCs/>
        </w:rPr>
      </w:pPr>
      <w:r>
        <w:rPr>
          <w:rFonts w:hint="eastAsia" w:ascii="仿宋" w:hAnsi="仿宋" w:eastAsia="仿宋" w:cs="仿宋"/>
          <w:b/>
          <w:bCs/>
        </w:rPr>
        <w:t>Cambridge Analytica 滥用用户数据，将其用于操纵选举和政治活动，严重侵犯了用户的数字身份。</w:t>
      </w:r>
    </w:p>
    <w:p>
      <w:pPr>
        <w:widowControl w:val="0"/>
        <w:numPr>
          <w:ilvl w:val="0"/>
          <w:numId w:val="4"/>
        </w:numPr>
        <w:spacing w:line="360" w:lineRule="auto"/>
        <w:ind w:left="420" w:leftChars="0" w:hanging="420" w:firstLineChars="0"/>
        <w:jc w:val="both"/>
        <w:rPr>
          <w:rFonts w:hint="eastAsia" w:ascii="仿宋" w:hAnsi="仿宋" w:eastAsia="仿宋" w:cs="仿宋"/>
          <w:b/>
          <w:bCs/>
        </w:rPr>
      </w:pPr>
      <w:r>
        <w:rPr>
          <w:rFonts w:hint="eastAsia" w:ascii="仿宋" w:hAnsi="仿宋" w:eastAsia="仿宋" w:cs="仿宋"/>
          <w:b/>
          <w:bCs/>
        </w:rPr>
        <w:t>用户的个人身份和隐私被公开泄露，导致用户面临严重的个人信息安全问题。</w:t>
      </w:r>
    </w:p>
    <w:p>
      <w:pPr>
        <w:widowControl w:val="0"/>
        <w:numPr>
          <w:ilvl w:val="0"/>
          <w:numId w:val="0"/>
        </w:numPr>
        <w:spacing w:line="360" w:lineRule="auto"/>
        <w:jc w:val="both"/>
        <w:rPr>
          <w:rFonts w:hint="eastAsia" w:ascii="仿宋" w:hAnsi="仿宋" w:eastAsia="仿宋" w:cs="仿宋"/>
          <w:b/>
          <w:bCs/>
        </w:rPr>
      </w:pPr>
      <w:r>
        <w:rPr>
          <w:rFonts w:hint="eastAsia" w:ascii="仿宋" w:hAnsi="仿宋" w:eastAsia="仿宋" w:cs="仿宋"/>
          <w:b/>
          <w:bCs/>
        </w:rPr>
        <w:t>个人隐私：</w:t>
      </w:r>
    </w:p>
    <w:p>
      <w:pPr>
        <w:widowControl w:val="0"/>
        <w:numPr>
          <w:ilvl w:val="0"/>
          <w:numId w:val="4"/>
        </w:numPr>
        <w:spacing w:line="360" w:lineRule="auto"/>
        <w:ind w:left="420" w:leftChars="0" w:hanging="420" w:firstLineChars="0"/>
        <w:jc w:val="both"/>
        <w:rPr>
          <w:rFonts w:hint="eastAsia" w:ascii="仿宋" w:hAnsi="仿宋" w:eastAsia="仿宋" w:cs="仿宋"/>
          <w:b/>
          <w:bCs/>
        </w:rPr>
      </w:pPr>
      <w:r>
        <w:rPr>
          <w:rFonts w:hint="eastAsia" w:ascii="仿宋" w:hAnsi="仿宋" w:eastAsia="仿宋" w:cs="仿宋"/>
          <w:b/>
          <w:bCs/>
        </w:rPr>
        <w:t>Cambridge Analytica 未经用户同意收集和使用其个人信息，违反了个人隐私权。</w:t>
      </w:r>
    </w:p>
    <w:p>
      <w:pPr>
        <w:widowControl w:val="0"/>
        <w:numPr>
          <w:ilvl w:val="0"/>
          <w:numId w:val="4"/>
        </w:numPr>
        <w:spacing w:line="360" w:lineRule="auto"/>
        <w:ind w:left="420" w:leftChars="0" w:hanging="420" w:firstLineChars="0"/>
        <w:jc w:val="both"/>
        <w:rPr>
          <w:rFonts w:hint="eastAsia" w:ascii="仿宋" w:hAnsi="仿宋" w:eastAsia="仿宋" w:cs="仿宋"/>
          <w:b/>
          <w:bCs/>
        </w:rPr>
      </w:pPr>
      <w:r>
        <w:rPr>
          <w:rFonts w:ascii="宋体" w:hAnsi="宋体" w:eastAsia="宋体" w:cs="宋体"/>
          <w:sz w:val="24"/>
          <w:szCs w:val="24"/>
        </w:rPr>
        <w:drawing>
          <wp:anchor distT="0" distB="0" distL="114300" distR="114300" simplePos="0" relativeHeight="251663360" behindDoc="1" locked="0" layoutInCell="1" allowOverlap="1">
            <wp:simplePos x="0" y="0"/>
            <wp:positionH relativeFrom="column">
              <wp:posOffset>2990215</wp:posOffset>
            </wp:positionH>
            <wp:positionV relativeFrom="paragraph">
              <wp:posOffset>415290</wp:posOffset>
            </wp:positionV>
            <wp:extent cx="3298825" cy="2370455"/>
            <wp:effectExtent l="0" t="0" r="3175" b="4445"/>
            <wp:wrapTight wrapText="bothSides">
              <wp:wrapPolygon>
                <wp:start x="0" y="0"/>
                <wp:lineTo x="0" y="21525"/>
                <wp:lineTo x="21538" y="21525"/>
                <wp:lineTo x="21538" y="0"/>
                <wp:lineTo x="0" y="0"/>
              </wp:wrapPolygon>
            </wp:wrapTight>
            <wp:docPr id="6" name="图片 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IMG_256"/>
                    <pic:cNvPicPr>
                      <a:picLocks noChangeAspect="1"/>
                    </pic:cNvPicPr>
                  </pic:nvPicPr>
                  <pic:blipFill>
                    <a:blip r:embed="rId8"/>
                    <a:stretch>
                      <a:fillRect/>
                    </a:stretch>
                  </pic:blipFill>
                  <pic:spPr>
                    <a:xfrm>
                      <a:off x="0" y="0"/>
                      <a:ext cx="3298825" cy="2370455"/>
                    </a:xfrm>
                    <a:prstGeom prst="rect">
                      <a:avLst/>
                    </a:prstGeom>
                    <a:noFill/>
                    <a:ln w="9525">
                      <a:noFill/>
                    </a:ln>
                  </pic:spPr>
                </pic:pic>
              </a:graphicData>
            </a:graphic>
          </wp:anchor>
        </w:drawing>
      </w:r>
      <w:r>
        <w:rPr>
          <w:rFonts w:hint="eastAsia" w:ascii="仿宋" w:hAnsi="仿宋" w:eastAsia="仿宋" w:cs="仿宋"/>
          <w:b/>
          <w:bCs/>
        </w:rPr>
        <w:t>用户的敏感信息被滥用，导致个人隐私受到了严重侵犯，对用户的信任造成了巨大损害。</w:t>
      </w:r>
    </w:p>
    <w:p>
      <w:pPr>
        <w:widowControl w:val="0"/>
        <w:numPr>
          <w:ilvl w:val="0"/>
          <w:numId w:val="0"/>
        </w:numPr>
        <w:spacing w:line="360" w:lineRule="auto"/>
        <w:jc w:val="both"/>
        <w:rPr>
          <w:rFonts w:hint="eastAsia" w:ascii="仿宋" w:hAnsi="仿宋" w:eastAsia="仿宋" w:cs="仿宋"/>
          <w:b/>
          <w:bCs/>
        </w:rPr>
      </w:pPr>
      <w:r>
        <w:rPr>
          <w:rFonts w:hint="eastAsia" w:ascii="仿宋" w:hAnsi="仿宋" w:eastAsia="仿宋" w:cs="仿宋"/>
          <w:b/>
          <w:bCs/>
        </w:rPr>
        <w:t>数据安全性：</w:t>
      </w:r>
    </w:p>
    <w:p>
      <w:pPr>
        <w:widowControl w:val="0"/>
        <w:numPr>
          <w:ilvl w:val="0"/>
          <w:numId w:val="4"/>
        </w:numPr>
        <w:spacing w:line="360" w:lineRule="auto"/>
        <w:ind w:left="420" w:leftChars="0" w:hanging="420" w:firstLineChars="0"/>
        <w:jc w:val="both"/>
        <w:rPr>
          <w:rFonts w:hint="eastAsia" w:ascii="仿宋" w:hAnsi="仿宋" w:eastAsia="仿宋" w:cs="仿宋"/>
          <w:b/>
          <w:bCs/>
        </w:rPr>
      </w:pPr>
      <w:r>
        <w:rPr>
          <w:rFonts w:hint="eastAsia" w:ascii="仿宋" w:hAnsi="仿宋" w:eastAsia="仿宋" w:cs="仿宋"/>
          <w:b/>
          <w:bCs/>
        </w:rPr>
        <w:t>Cambridge Analytica 未能确保用户数据的安全性，导致大量用户的个人信息被不法分子获取和滥用。</w:t>
      </w:r>
    </w:p>
    <w:p>
      <w:pPr>
        <w:widowControl w:val="0"/>
        <w:numPr>
          <w:ilvl w:val="0"/>
          <w:numId w:val="4"/>
        </w:numPr>
        <w:spacing w:line="360" w:lineRule="auto"/>
        <w:ind w:left="420" w:leftChars="0" w:hanging="420" w:firstLineChars="0"/>
        <w:jc w:val="both"/>
        <w:rPr>
          <w:rFonts w:hint="eastAsia" w:ascii="仿宋" w:hAnsi="仿宋" w:eastAsia="仿宋" w:cs="仿宋"/>
          <w:b/>
          <w:bCs/>
        </w:rPr>
      </w:pPr>
      <w:r>
        <w:rPr>
          <w:rFonts w:hint="eastAsia" w:ascii="仿宋" w:hAnsi="仿宋" w:eastAsia="仿宋" w:cs="仿宋"/>
          <w:b/>
          <w:bCs/>
        </w:rPr>
        <w:t>缺乏有效的数据加密和安全措施，使得用户数据容易受到攻击和泄露。</w:t>
      </w:r>
    </w:p>
    <w:p>
      <w:pPr>
        <w:widowControl w:val="0"/>
        <w:numPr>
          <w:ilvl w:val="0"/>
          <w:numId w:val="0"/>
        </w:numPr>
        <w:spacing w:line="360" w:lineRule="auto"/>
        <w:jc w:val="both"/>
        <w:rPr>
          <w:rFonts w:hint="eastAsia" w:ascii="仿宋" w:hAnsi="仿宋" w:eastAsia="仿宋" w:cs="仿宋"/>
          <w:b/>
          <w:bCs/>
        </w:rPr>
      </w:pPr>
      <w:r>
        <w:rPr>
          <w:rFonts w:hint="eastAsia" w:ascii="仿宋" w:hAnsi="仿宋" w:eastAsia="仿宋" w:cs="仿宋"/>
          <w:b/>
          <w:bCs/>
        </w:rPr>
        <w:t>用户参与度：</w:t>
      </w:r>
    </w:p>
    <w:p>
      <w:pPr>
        <w:widowControl w:val="0"/>
        <w:numPr>
          <w:ilvl w:val="0"/>
          <w:numId w:val="4"/>
        </w:numPr>
        <w:spacing w:line="360" w:lineRule="auto"/>
        <w:ind w:left="420" w:leftChars="0" w:hanging="420" w:firstLineChars="0"/>
        <w:jc w:val="both"/>
        <w:rPr>
          <w:rFonts w:hint="eastAsia" w:ascii="仿宋" w:hAnsi="仿宋" w:eastAsia="仿宋" w:cs="仿宋"/>
          <w:b/>
          <w:bCs/>
        </w:rPr>
      </w:pPr>
      <w:r>
        <w:rPr>
          <w:rFonts w:hint="eastAsia" w:ascii="仿宋" w:hAnsi="仿宋" w:eastAsia="仿宋" w:cs="仿宋"/>
          <w:b/>
          <w:bCs/>
        </w:rPr>
        <w:t>Cambridge Analytica 未考虑用户的参与度，而是将用户数据视作自己的资产，随意滥用和泄露，造成用户对个人数据安全和隐私保护的担忧和恐慌。</w:t>
      </w:r>
    </w:p>
    <w:p>
      <w:pPr>
        <w:widowControl w:val="0"/>
        <w:numPr>
          <w:ilvl w:val="0"/>
          <w:numId w:val="0"/>
        </w:numPr>
        <w:spacing w:line="360" w:lineRule="auto"/>
        <w:jc w:val="both"/>
        <w:rPr>
          <w:rFonts w:hint="eastAsia" w:ascii="仿宋" w:hAnsi="仿宋" w:eastAsia="仿宋" w:cs="仿宋"/>
          <w:b/>
          <w:bCs/>
        </w:rPr>
      </w:pPr>
      <w:r>
        <w:rPr>
          <w:rFonts w:hint="eastAsia" w:ascii="仿宋" w:hAnsi="仿宋" w:eastAsia="仿宋" w:cs="仿宋"/>
          <w:b/>
          <w:bCs/>
        </w:rPr>
        <w:t>这个案例展示了Cambridge Analytica事件的严重后果，凸显了数据滥用和个人隐私侵犯的危害，对用户信任和数据保护产生了严重影响。</w:t>
      </w:r>
    </w:p>
    <w:p>
      <w:pPr>
        <w:widowControl w:val="0"/>
        <w:numPr>
          <w:ilvl w:val="0"/>
          <w:numId w:val="0"/>
        </w:numPr>
        <w:spacing w:line="360" w:lineRule="auto"/>
        <w:jc w:val="both"/>
        <w:rPr>
          <w:rFonts w:hint="eastAsia" w:ascii="仿宋" w:hAnsi="仿宋" w:eastAsia="仿宋" w:cs="仿宋"/>
          <w:b/>
          <w:bCs/>
        </w:rPr>
      </w:pPr>
    </w:p>
    <w:p>
      <w:pPr>
        <w:widowControl w:val="0"/>
        <w:numPr>
          <w:ilvl w:val="0"/>
          <w:numId w:val="0"/>
        </w:numPr>
        <w:spacing w:line="360" w:lineRule="auto"/>
        <w:ind w:firstLine="422" w:firstLineChars="200"/>
        <w:jc w:val="both"/>
        <w:rPr>
          <w:rFonts w:hint="eastAsia" w:ascii="仿宋" w:hAnsi="仿宋" w:eastAsia="仿宋" w:cs="仿宋"/>
          <w:b/>
          <w:bCs/>
        </w:rPr>
      </w:pPr>
      <w:r>
        <w:rPr>
          <w:rFonts w:hint="eastAsia" w:ascii="仿宋" w:hAnsi="仿宋" w:eastAsia="仿宋" w:cs="仿宋"/>
          <w:b/>
          <w:bCs/>
        </w:rPr>
        <w:t>综上所述，合情合理合法地设计专为私人打造的个性化推荐服务，关键在于尊重用户的数据权利、保护数字身份和个人隐私，同时遵守相关的法律法规和数据保护标准。通过提供明确的隐私政策和用户协议、最小化数据收集、使用匿名化处理用户数据、加强数据安全措施以及严格控制员工访问权限等措施，可以确保个性化推荐服务在提供个性化体验的同时，保护用户的权益和隐私。此外，还需关注数据安全性，采取加密技术、定期安全审查和建立灾备计划等措施，确保用户数据的安全性和完整性。同时，提升用户参与度也至关重要，通过个性化推荐反馈机制、引入用户生成内容等方式，积极促进用户参与，提高推荐准确性和用户满意度。这样的做法有助于建立用户信任并提升服务质量，从而实现个性化推荐服务的合情合理合法性。</w:t>
      </w:r>
    </w:p>
    <w:p>
      <w:pPr>
        <w:widowControl w:val="0"/>
        <w:numPr>
          <w:ilvl w:val="0"/>
          <w:numId w:val="0"/>
        </w:numPr>
        <w:jc w:val="both"/>
        <w:rPr>
          <w:rFonts w:hint="eastAsia"/>
        </w:rPr>
      </w:pPr>
    </w:p>
    <w:p>
      <w:pPr>
        <w:widowControl w:val="0"/>
        <w:numPr>
          <w:ilvl w:val="0"/>
          <w:numId w:val="0"/>
        </w:numPr>
        <w:jc w:val="both"/>
        <w:rPr>
          <w:rFonts w:hint="eastAsia"/>
        </w:rPr>
      </w:pPr>
    </w:p>
    <w:p>
      <w:pPr>
        <w:widowControl w:val="0"/>
        <w:numPr>
          <w:ilvl w:val="0"/>
          <w:numId w:val="0"/>
        </w:numPr>
        <w:jc w:val="both"/>
        <w:rPr>
          <w:rFonts w:hint="eastAsia"/>
        </w:rPr>
      </w:pPr>
    </w:p>
    <w:p>
      <w:pPr>
        <w:widowControl w:val="0"/>
        <w:numPr>
          <w:ilvl w:val="0"/>
          <w:numId w:val="0"/>
        </w:numPr>
        <w:jc w:val="both"/>
        <w:rPr>
          <w:rFonts w:hint="eastAsia"/>
        </w:rPr>
      </w:pPr>
    </w:p>
    <w:p>
      <w:pPr>
        <w:widowControl w:val="0"/>
        <w:numPr>
          <w:ilvl w:val="0"/>
          <w:numId w:val="0"/>
        </w:numPr>
        <w:jc w:val="both"/>
        <w:rPr>
          <w:rFonts w:hint="eastAsia"/>
        </w:rPr>
      </w:pPr>
    </w:p>
    <w:p>
      <w:pPr>
        <w:widowControl w:val="0"/>
        <w:numPr>
          <w:ilvl w:val="0"/>
          <w:numId w:val="0"/>
        </w:numPr>
        <w:jc w:val="both"/>
        <w:rPr>
          <w:rFonts w:hint="eastAsia"/>
        </w:rPr>
      </w:pPr>
    </w:p>
    <w:p>
      <w:pPr>
        <w:widowControl w:val="0"/>
        <w:numPr>
          <w:ilvl w:val="0"/>
          <w:numId w:val="0"/>
        </w:numPr>
        <w:jc w:val="both"/>
        <w:rPr>
          <w:rFonts w:hint="eastAsia"/>
        </w:rPr>
      </w:pPr>
    </w:p>
    <w:p>
      <w:pPr>
        <w:widowControl w:val="0"/>
        <w:numPr>
          <w:ilvl w:val="0"/>
          <w:numId w:val="0"/>
        </w:numPr>
        <w:jc w:val="both"/>
        <w:rPr>
          <w:rFonts w:hint="eastAsia"/>
        </w:rPr>
      </w:pPr>
    </w:p>
    <w:p>
      <w:pPr>
        <w:widowControl w:val="0"/>
        <w:numPr>
          <w:numId w:val="0"/>
        </w:numPr>
        <w:spacing w:line="360" w:lineRule="auto"/>
        <w:jc w:val="both"/>
        <w:rPr>
          <w:rFonts w:hint="eastAsia" w:ascii="仿宋" w:hAnsi="仿宋" w:eastAsia="仿宋" w:cs="仿宋"/>
          <w:b/>
          <w:bCs/>
          <w:i w:val="0"/>
          <w:iCs w:val="0"/>
          <w:caps w:val="0"/>
          <w:color w:val="181E33"/>
          <w:spacing w:val="0"/>
          <w:sz w:val="24"/>
          <w:szCs w:val="24"/>
          <w:shd w:val="clear" w:fill="FFFFFF"/>
        </w:rPr>
      </w:pPr>
      <w:r>
        <w:rPr>
          <w:rFonts w:hint="eastAsia" w:ascii="仿宋" w:hAnsi="仿宋" w:eastAsia="仿宋" w:cs="仿宋"/>
          <w:b/>
          <w:bCs/>
          <w:i w:val="0"/>
          <w:iCs w:val="0"/>
          <w:caps w:val="0"/>
          <w:color w:val="181E33"/>
          <w:spacing w:val="0"/>
          <w:sz w:val="24"/>
          <w:szCs w:val="24"/>
          <w:shd w:val="clear" w:fill="FFFFFF"/>
          <w:lang w:val="en-US" w:eastAsia="zh-CN"/>
        </w:rPr>
        <w:t>4、</w:t>
      </w:r>
      <w:r>
        <w:rPr>
          <w:rFonts w:hint="eastAsia" w:ascii="仿宋" w:hAnsi="仿宋" w:eastAsia="仿宋" w:cs="仿宋"/>
          <w:b/>
          <w:bCs/>
          <w:i w:val="0"/>
          <w:iCs w:val="0"/>
          <w:caps w:val="0"/>
          <w:color w:val="181E33"/>
          <w:spacing w:val="0"/>
          <w:sz w:val="24"/>
          <w:szCs w:val="24"/>
          <w:shd w:val="clear" w:fill="FFFFFF"/>
        </w:rPr>
        <w:t>基于互联网的社交网络如微信、QQ、脸谱等充分拉进了人与人的距离，但是也带来了一系列的社交网络伦理问题，请你针对微信朋友圈可能涉及的伦理冲突，搜集相关资料，进行分析和讨论。</w:t>
      </w:r>
    </w:p>
    <w:p>
      <w:pPr>
        <w:widowControl w:val="0"/>
        <w:numPr>
          <w:ilvl w:val="0"/>
          <w:numId w:val="0"/>
        </w:numPr>
        <w:spacing w:line="360" w:lineRule="auto"/>
        <w:jc w:val="both"/>
        <w:rPr>
          <w:rFonts w:hint="eastAsia" w:ascii="仿宋" w:hAnsi="仿宋" w:eastAsia="仿宋" w:cs="仿宋"/>
          <w:b/>
          <w:bCs/>
        </w:rPr>
      </w:pPr>
    </w:p>
    <w:p>
      <w:pPr>
        <w:widowControl w:val="0"/>
        <w:numPr>
          <w:ilvl w:val="0"/>
          <w:numId w:val="0"/>
        </w:numPr>
        <w:spacing w:line="360" w:lineRule="auto"/>
        <w:jc w:val="both"/>
        <w:rPr>
          <w:rFonts w:hint="eastAsia" w:ascii="仿宋" w:hAnsi="仿宋" w:eastAsia="仿宋" w:cs="仿宋"/>
          <w:b/>
          <w:bCs/>
          <w:lang w:val="en-US" w:eastAsia="zh-CN"/>
        </w:rPr>
      </w:pPr>
      <w:r>
        <w:rPr>
          <w:rFonts w:hint="eastAsia" w:ascii="仿宋" w:hAnsi="仿宋" w:eastAsia="仿宋" w:cs="仿宋"/>
          <w:b/>
          <w:bCs/>
        </w:rPr>
        <w:t>随着社交媒体的普及，朋友圈成为了人们分享生活点滴、交流情感的重要平台。然而，在朋友圈中，也存在着一些伦理关系失范的现象。这些现象不仅影响了用户之间的正常交往，也对社会道德风尚产生了负面影响。</w:t>
      </w:r>
      <w:r>
        <w:rPr>
          <w:rFonts w:hint="eastAsia" w:ascii="仿宋" w:hAnsi="仿宋" w:eastAsia="仿宋" w:cs="仿宋"/>
          <w:b/>
          <w:bCs/>
          <w:lang w:val="en-US" w:eastAsia="zh-CN"/>
        </w:rPr>
        <w:t>例如：</w:t>
      </w:r>
      <w:bookmarkStart w:id="0" w:name="_GoBack"/>
      <w:bookmarkEnd w:id="0"/>
    </w:p>
    <w:p>
      <w:pPr>
        <w:widowControl w:val="0"/>
        <w:numPr>
          <w:ilvl w:val="0"/>
          <w:numId w:val="0"/>
        </w:numPr>
        <w:spacing w:line="360" w:lineRule="auto"/>
        <w:jc w:val="both"/>
        <w:rPr>
          <w:rFonts w:hint="eastAsia" w:ascii="仿宋" w:hAnsi="仿宋" w:eastAsia="仿宋" w:cs="仿宋"/>
          <w:b/>
          <w:bCs/>
        </w:rPr>
      </w:pPr>
    </w:p>
    <w:p>
      <w:pPr>
        <w:widowControl w:val="0"/>
        <w:numPr>
          <w:ilvl w:val="0"/>
          <w:numId w:val="0"/>
        </w:numPr>
        <w:spacing w:line="360" w:lineRule="auto"/>
        <w:jc w:val="both"/>
        <w:rPr>
          <w:rFonts w:hint="eastAsia" w:ascii="仿宋" w:hAnsi="仿宋" w:eastAsia="仿宋" w:cs="仿宋"/>
          <w:b/>
          <w:bCs/>
        </w:rPr>
      </w:pPr>
      <w:r>
        <w:rPr>
          <w:rFonts w:hint="eastAsia" w:ascii="仿宋" w:hAnsi="仿宋" w:eastAsia="仿宋" w:cs="仿宋"/>
          <w:b/>
          <w:bCs/>
        </w:rPr>
        <w:t>1、虚假信息的传播</w:t>
      </w:r>
    </w:p>
    <w:p>
      <w:pPr>
        <w:widowControl w:val="0"/>
        <w:numPr>
          <w:ilvl w:val="0"/>
          <w:numId w:val="0"/>
        </w:numPr>
        <w:spacing w:line="360" w:lineRule="auto"/>
        <w:jc w:val="both"/>
        <w:rPr>
          <w:rFonts w:hint="eastAsia" w:ascii="仿宋" w:hAnsi="仿宋" w:eastAsia="仿宋" w:cs="仿宋"/>
          <w:b/>
          <w:bCs/>
        </w:rPr>
      </w:pPr>
      <w:r>
        <w:rPr>
          <w:rFonts w:ascii="宋体" w:hAnsi="宋体" w:eastAsia="宋体" w:cs="宋体"/>
          <w:sz w:val="24"/>
          <w:szCs w:val="24"/>
        </w:rPr>
        <w:drawing>
          <wp:anchor distT="0" distB="0" distL="114300" distR="114300" simplePos="0" relativeHeight="251664384" behindDoc="1" locked="0" layoutInCell="1" allowOverlap="1">
            <wp:simplePos x="0" y="0"/>
            <wp:positionH relativeFrom="column">
              <wp:posOffset>1800225</wp:posOffset>
            </wp:positionH>
            <wp:positionV relativeFrom="paragraph">
              <wp:posOffset>407670</wp:posOffset>
            </wp:positionV>
            <wp:extent cx="3865880" cy="1358900"/>
            <wp:effectExtent l="0" t="0" r="7620" b="0"/>
            <wp:wrapTight wrapText="bothSides">
              <wp:wrapPolygon>
                <wp:start x="0" y="0"/>
                <wp:lineTo x="0" y="21398"/>
                <wp:lineTo x="21501" y="21398"/>
                <wp:lineTo x="21501" y="0"/>
                <wp:lineTo x="0" y="0"/>
              </wp:wrapPolygon>
            </wp:wrapTight>
            <wp:docPr id="9" name="图片 9"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IMG_256"/>
                    <pic:cNvPicPr>
                      <a:picLocks noChangeAspect="1"/>
                    </pic:cNvPicPr>
                  </pic:nvPicPr>
                  <pic:blipFill>
                    <a:blip r:embed="rId9"/>
                    <a:stretch>
                      <a:fillRect/>
                    </a:stretch>
                  </pic:blipFill>
                  <pic:spPr>
                    <a:xfrm>
                      <a:off x="0" y="0"/>
                      <a:ext cx="3865880" cy="1358900"/>
                    </a:xfrm>
                    <a:prstGeom prst="rect">
                      <a:avLst/>
                    </a:prstGeom>
                    <a:noFill/>
                    <a:ln w="9525">
                      <a:noFill/>
                    </a:ln>
                  </pic:spPr>
                </pic:pic>
              </a:graphicData>
            </a:graphic>
          </wp:anchor>
        </w:drawing>
      </w:r>
      <w:r>
        <w:rPr>
          <w:rFonts w:hint="eastAsia" w:ascii="仿宋" w:hAnsi="仿宋" w:eastAsia="仿宋" w:cs="仿宋"/>
          <w:b/>
          <w:bCs/>
        </w:rPr>
        <w:t>在朋友圈中，有些用户为了吸引眼球或制造轰动效应，会发布一些不实信息或谣言。这些虚假信息经过朋友圈的传播，很容易造成恐慌或误解，影响社会稳定。</w:t>
      </w:r>
    </w:p>
    <w:p>
      <w:pPr>
        <w:widowControl w:val="0"/>
        <w:numPr>
          <w:ilvl w:val="0"/>
          <w:numId w:val="0"/>
        </w:numPr>
        <w:spacing w:line="360" w:lineRule="auto"/>
        <w:jc w:val="both"/>
        <w:rPr>
          <w:rFonts w:hint="eastAsia" w:ascii="仿宋" w:hAnsi="仿宋" w:eastAsia="仿宋" w:cs="仿宋"/>
          <w:b/>
          <w:bCs/>
        </w:rPr>
      </w:pPr>
      <w:r>
        <w:rPr>
          <w:rFonts w:hint="eastAsia" w:ascii="仿宋" w:hAnsi="仿宋" w:eastAsia="仿宋" w:cs="仿宋"/>
          <w:b/>
          <w:bCs/>
        </w:rPr>
        <w:t>2、恶意攻击和诽谤</w:t>
      </w:r>
    </w:p>
    <w:p>
      <w:pPr>
        <w:widowControl w:val="0"/>
        <w:numPr>
          <w:ilvl w:val="0"/>
          <w:numId w:val="0"/>
        </w:numPr>
        <w:spacing w:line="360" w:lineRule="auto"/>
        <w:jc w:val="both"/>
        <w:rPr>
          <w:rFonts w:hint="eastAsia" w:ascii="仿宋" w:hAnsi="仿宋" w:eastAsia="仿宋" w:cs="仿宋"/>
          <w:b/>
          <w:bCs/>
        </w:rPr>
      </w:pPr>
      <w:r>
        <w:rPr>
          <w:rFonts w:hint="eastAsia" w:ascii="仿宋" w:hAnsi="仿宋" w:eastAsia="仿宋" w:cs="仿宋"/>
          <w:b/>
          <w:bCs/>
        </w:rPr>
        <w:t>在朋友圈中，有些用户会对其他用户的言行进行恶意攻击和诽谤，使用粗鲁</w:t>
      </w:r>
    </w:p>
    <w:p>
      <w:pPr>
        <w:widowControl w:val="0"/>
        <w:numPr>
          <w:ilvl w:val="0"/>
          <w:numId w:val="0"/>
        </w:numPr>
        <w:spacing w:line="360" w:lineRule="auto"/>
        <w:jc w:val="both"/>
        <w:rPr>
          <w:rFonts w:hint="eastAsia" w:ascii="仿宋" w:hAnsi="仿宋" w:eastAsia="仿宋" w:cs="仿宋"/>
          <w:b/>
          <w:bCs/>
        </w:rPr>
      </w:pPr>
      <w:r>
        <w:rPr>
          <w:rFonts w:hint="eastAsia" w:ascii="仿宋" w:hAnsi="仿宋" w:eastAsia="仿宋" w:cs="仿宋"/>
          <w:b/>
          <w:bCs/>
        </w:rPr>
        <w:t>不文明的言辞，甚至捏造事实，对他人进行人身攻击。这种行为严重侵犯了他人的尊严和名誉权。</w:t>
      </w:r>
    </w:p>
    <w:p>
      <w:pPr>
        <w:widowControl w:val="0"/>
        <w:numPr>
          <w:ilvl w:val="0"/>
          <w:numId w:val="0"/>
        </w:numPr>
        <w:spacing w:line="360" w:lineRule="auto"/>
        <w:jc w:val="both"/>
        <w:rPr>
          <w:rFonts w:hint="eastAsia" w:ascii="仿宋" w:hAnsi="仿宋" w:eastAsia="仿宋" w:cs="仿宋"/>
          <w:b/>
          <w:bCs/>
        </w:rPr>
      </w:pPr>
      <w:r>
        <w:rPr>
          <w:rFonts w:hint="eastAsia" w:ascii="仿宋" w:hAnsi="仿宋" w:eastAsia="仿宋" w:cs="仿宋"/>
          <w:b/>
          <w:bCs/>
        </w:rPr>
        <w:t>3、过度炫耀和攀比</w:t>
      </w:r>
    </w:p>
    <w:p>
      <w:pPr>
        <w:widowControl w:val="0"/>
        <w:numPr>
          <w:ilvl w:val="0"/>
          <w:numId w:val="0"/>
        </w:numPr>
        <w:spacing w:line="360" w:lineRule="auto"/>
        <w:jc w:val="both"/>
        <w:rPr>
          <w:rFonts w:hint="eastAsia" w:ascii="仿宋" w:hAnsi="仿宋" w:eastAsia="仿宋" w:cs="仿宋"/>
          <w:b/>
          <w:bCs/>
        </w:rPr>
      </w:pPr>
      <w:r>
        <w:rPr>
          <w:rFonts w:hint="eastAsia" w:ascii="仿宋" w:hAnsi="仿宋" w:eastAsia="仿宋" w:cs="仿宋"/>
          <w:b/>
          <w:bCs/>
        </w:rPr>
        <w:t>朋友圈中，有些用户会过度炫耀自己的财富、地位或成就，或者与他人进行无谓的攀比。这种行为不仅容易造成他人的心理压力，也会助长社会上的不正之风。</w:t>
      </w:r>
    </w:p>
    <w:p>
      <w:pPr>
        <w:widowControl w:val="0"/>
        <w:numPr>
          <w:ilvl w:val="0"/>
          <w:numId w:val="0"/>
        </w:numPr>
        <w:spacing w:line="360" w:lineRule="auto"/>
        <w:jc w:val="both"/>
        <w:rPr>
          <w:rFonts w:hint="eastAsia" w:ascii="仿宋" w:hAnsi="仿宋" w:eastAsia="仿宋" w:cs="仿宋"/>
          <w:b/>
          <w:bCs/>
        </w:rPr>
      </w:pPr>
      <w:r>
        <w:rPr>
          <w:rFonts w:hint="eastAsia" w:ascii="仿宋" w:hAnsi="仿宋" w:eastAsia="仿宋" w:cs="仿宋"/>
          <w:b/>
          <w:bCs/>
          <w:lang w:val="en-US" w:eastAsia="zh-CN"/>
        </w:rPr>
        <w:t>4、</w:t>
      </w:r>
      <w:r>
        <w:rPr>
          <w:rFonts w:hint="eastAsia" w:ascii="仿宋" w:hAnsi="仿宋" w:eastAsia="仿宋" w:cs="仿宋"/>
          <w:b/>
          <w:bCs/>
        </w:rPr>
        <w:t>骚扰和侵犯隐私</w:t>
      </w:r>
    </w:p>
    <w:p>
      <w:pPr>
        <w:widowControl w:val="0"/>
        <w:numPr>
          <w:ilvl w:val="0"/>
          <w:numId w:val="0"/>
        </w:numPr>
        <w:spacing w:line="360" w:lineRule="auto"/>
        <w:jc w:val="both"/>
        <w:rPr>
          <w:rFonts w:hint="eastAsia" w:ascii="仿宋" w:hAnsi="仿宋" w:eastAsia="仿宋" w:cs="仿宋"/>
          <w:b/>
          <w:bCs/>
        </w:rPr>
      </w:pPr>
      <w:r>
        <w:rPr>
          <w:rFonts w:hint="eastAsia" w:ascii="仿宋" w:hAnsi="仿宋" w:eastAsia="仿宋" w:cs="仿宋"/>
          <w:b/>
          <w:bCs/>
        </w:rPr>
        <w:t>有些用户会在朋友圈中发布他人的隐私信息，或者对他人进行骚扰和言语上的侵犯。这种行为严重侵犯了他人的隐私权和人格尊严。</w:t>
      </w:r>
    </w:p>
    <w:p>
      <w:pPr>
        <w:widowControl w:val="0"/>
        <w:numPr>
          <w:ilvl w:val="0"/>
          <w:numId w:val="0"/>
        </w:numPr>
        <w:spacing w:line="360" w:lineRule="auto"/>
        <w:jc w:val="both"/>
        <w:rPr>
          <w:rFonts w:hint="eastAsia" w:ascii="仿宋" w:hAnsi="仿宋" w:eastAsia="仿宋" w:cs="仿宋"/>
          <w:b/>
          <w:bCs/>
        </w:rPr>
      </w:pPr>
    </w:p>
    <w:p>
      <w:pPr>
        <w:widowControl w:val="0"/>
        <w:numPr>
          <w:ilvl w:val="0"/>
          <w:numId w:val="0"/>
        </w:numPr>
        <w:spacing w:line="360" w:lineRule="auto"/>
        <w:jc w:val="both"/>
        <w:rPr>
          <w:rFonts w:hint="eastAsia" w:ascii="仿宋" w:hAnsi="仿宋" w:eastAsia="仿宋" w:cs="仿宋"/>
          <w:b/>
          <w:bCs/>
        </w:rPr>
      </w:pPr>
      <w:r>
        <w:rPr>
          <w:rFonts w:hint="eastAsia" w:ascii="仿宋" w:hAnsi="仿宋" w:eastAsia="仿宋" w:cs="仿宋"/>
          <w:b/>
          <w:bCs/>
          <w:lang w:val="en-US" w:eastAsia="zh-CN"/>
        </w:rPr>
        <w:t>而</w:t>
      </w:r>
      <w:r>
        <w:rPr>
          <w:rFonts w:hint="eastAsia" w:ascii="仿宋" w:hAnsi="仿宋" w:eastAsia="仿宋" w:cs="仿宋"/>
          <w:b/>
          <w:bCs/>
        </w:rPr>
        <w:t>从生态伦理视野分析,朋友圈虽是依附微信存在的功能设置,但却日益成为用户伦理关系的中介物。朋友圈用户伦理关系的失范主要表现为:</w:t>
      </w:r>
    </w:p>
    <w:p>
      <w:pPr>
        <w:pStyle w:val="2"/>
        <w:keepNext w:val="0"/>
        <w:keepLines w:val="0"/>
        <w:widowControl/>
        <w:numPr>
          <w:ilvl w:val="0"/>
          <w:numId w:val="5"/>
        </w:numPr>
        <w:suppressLineNumbers w:val="0"/>
        <w:shd w:val="clear" w:fill="FFFFFF"/>
        <w:spacing w:before="0" w:beforeAutospacing="0" w:after="0" w:afterAutospacing="0" w:line="360" w:lineRule="auto"/>
        <w:ind w:left="420" w:leftChars="0" w:right="0" w:hanging="420" w:firstLineChars="0"/>
        <w:rPr>
          <w:rFonts w:hint="eastAsia" w:ascii="仿宋" w:hAnsi="仿宋" w:eastAsia="仿宋" w:cs="仿宋"/>
          <w:b/>
          <w:bCs/>
          <w:sz w:val="21"/>
          <w:szCs w:val="21"/>
        </w:rPr>
      </w:pPr>
      <w:r>
        <w:rPr>
          <w:rFonts w:hint="eastAsia" w:ascii="仿宋" w:hAnsi="仿宋" w:eastAsia="仿宋" w:cs="仿宋"/>
          <w:b/>
          <w:bCs/>
          <w:i w:val="0"/>
          <w:iCs w:val="0"/>
          <w:caps w:val="0"/>
          <w:color w:val="060607"/>
          <w:spacing w:val="5"/>
          <w:sz w:val="21"/>
          <w:szCs w:val="21"/>
          <w:shd w:val="clear" w:fill="FFFFFF"/>
        </w:rPr>
        <w:t>价值关系失范是指微信朋友圈用户在使用这一社交工具时，出现了对朋友圈功能属性的过度依赖，导致价值观念和主体性的迷失。具体来说，用户对朋友圈的重度使用使得这一平台的工具价值被无限放大，而其作为社交平台的内在价值——即促进真实、深入的人际交往——却被边缘化。</w:t>
      </w:r>
    </w:p>
    <w:p>
      <w:pPr>
        <w:pStyle w:val="2"/>
        <w:keepNext w:val="0"/>
        <w:keepLines w:val="0"/>
        <w:widowControl/>
        <w:numPr>
          <w:numId w:val="0"/>
        </w:numPr>
        <w:suppressLineNumbers w:val="0"/>
        <w:shd w:val="clear" w:fill="FFFFFF"/>
        <w:spacing w:before="0" w:beforeAutospacing="0" w:after="0" w:afterAutospacing="0" w:line="360" w:lineRule="auto"/>
        <w:ind w:left="479" w:leftChars="228" w:right="0" w:rightChars="0" w:firstLine="0" w:firstLineChars="0"/>
        <w:rPr>
          <w:rFonts w:hint="eastAsia" w:ascii="仿宋" w:hAnsi="仿宋" w:eastAsia="仿宋" w:cs="仿宋"/>
          <w:b/>
          <w:bCs/>
          <w:i w:val="0"/>
          <w:iCs w:val="0"/>
          <w:caps w:val="0"/>
          <w:color w:val="060607"/>
          <w:spacing w:val="5"/>
          <w:sz w:val="21"/>
          <w:szCs w:val="21"/>
          <w:shd w:val="clear" w:fill="FFFFFF"/>
        </w:rPr>
      </w:pPr>
      <w:r>
        <w:rPr>
          <w:rFonts w:hint="eastAsia" w:ascii="仿宋" w:hAnsi="仿宋" w:eastAsia="仿宋" w:cs="仿宋"/>
          <w:b/>
          <w:bCs/>
          <w:i w:val="0"/>
          <w:iCs w:val="0"/>
          <w:caps w:val="0"/>
          <w:color w:val="060607"/>
          <w:spacing w:val="5"/>
          <w:sz w:val="21"/>
          <w:szCs w:val="21"/>
          <w:shd w:val="clear" w:fill="FFFFFF"/>
        </w:rPr>
        <w:t>在这种失范现象中，用户逐渐将朋友圈视为生活的中心，将其作为自我表达、社交互动的主要场所。然而，这种依赖性导致了用户在现实生活中的社交能力和人际交往的深度受到影响。朋友圈的即时反馈和虚拟互动取代了面对面的交流，使得用户在现实生活中的社交技能和情感联系可能逐渐退化。</w:t>
      </w:r>
    </w:p>
    <w:p>
      <w:pPr>
        <w:pStyle w:val="2"/>
        <w:keepNext w:val="0"/>
        <w:keepLines w:val="0"/>
        <w:widowControl/>
        <w:numPr>
          <w:numId w:val="0"/>
        </w:numPr>
        <w:suppressLineNumbers w:val="0"/>
        <w:shd w:val="clear" w:fill="FFFFFF"/>
        <w:spacing w:before="0" w:beforeAutospacing="0" w:after="0" w:afterAutospacing="0" w:line="360" w:lineRule="auto"/>
        <w:ind w:left="479" w:leftChars="228" w:right="0" w:rightChars="0" w:firstLine="0" w:firstLineChars="0"/>
        <w:rPr>
          <w:rFonts w:hint="eastAsia" w:ascii="仿宋" w:hAnsi="仿宋" w:eastAsia="仿宋" w:cs="仿宋"/>
          <w:b/>
          <w:bCs/>
          <w:sz w:val="21"/>
          <w:szCs w:val="21"/>
        </w:rPr>
      </w:pPr>
      <w:r>
        <w:rPr>
          <w:rFonts w:ascii="宋体" w:hAnsi="宋体" w:eastAsia="宋体" w:cs="宋体"/>
          <w:sz w:val="24"/>
          <w:szCs w:val="24"/>
        </w:rPr>
        <w:drawing>
          <wp:anchor distT="0" distB="0" distL="114300" distR="114300" simplePos="0" relativeHeight="251665408" behindDoc="1" locked="0" layoutInCell="1" allowOverlap="1">
            <wp:simplePos x="0" y="0"/>
            <wp:positionH relativeFrom="column">
              <wp:posOffset>2320290</wp:posOffset>
            </wp:positionH>
            <wp:positionV relativeFrom="paragraph">
              <wp:posOffset>1403985</wp:posOffset>
            </wp:positionV>
            <wp:extent cx="3321050" cy="2491105"/>
            <wp:effectExtent l="0" t="0" r="6350" b="10795"/>
            <wp:wrapTight wrapText="bothSides">
              <wp:wrapPolygon>
                <wp:start x="0" y="0"/>
                <wp:lineTo x="0" y="21473"/>
                <wp:lineTo x="21559" y="21473"/>
                <wp:lineTo x="21559" y="0"/>
                <wp:lineTo x="0" y="0"/>
              </wp:wrapPolygon>
            </wp:wrapTight>
            <wp:docPr id="10" name="图片 10"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IMG_256"/>
                    <pic:cNvPicPr>
                      <a:picLocks noChangeAspect="1"/>
                    </pic:cNvPicPr>
                  </pic:nvPicPr>
                  <pic:blipFill>
                    <a:blip r:embed="rId10"/>
                    <a:stretch>
                      <a:fillRect/>
                    </a:stretch>
                  </pic:blipFill>
                  <pic:spPr>
                    <a:xfrm>
                      <a:off x="0" y="0"/>
                      <a:ext cx="3321050" cy="2491105"/>
                    </a:xfrm>
                    <a:prstGeom prst="rect">
                      <a:avLst/>
                    </a:prstGeom>
                    <a:noFill/>
                    <a:ln w="9525">
                      <a:noFill/>
                    </a:ln>
                  </pic:spPr>
                </pic:pic>
              </a:graphicData>
            </a:graphic>
          </wp:anchor>
        </w:drawing>
      </w:r>
      <w:r>
        <w:rPr>
          <w:rFonts w:hint="eastAsia" w:ascii="仿宋" w:hAnsi="仿宋" w:eastAsia="仿宋" w:cs="仿宋"/>
          <w:b/>
          <w:bCs/>
          <w:i w:val="0"/>
          <w:iCs w:val="0"/>
          <w:caps w:val="0"/>
          <w:color w:val="060607"/>
          <w:spacing w:val="5"/>
          <w:sz w:val="21"/>
          <w:szCs w:val="21"/>
          <w:shd w:val="clear" w:fill="FFFFFF"/>
        </w:rPr>
        <w:t>此外，用户在追求朋友圈中的点赞、评论等虚拟认可时，可能会忽视现实生活中的真实感受和人际关系的培养。这种对虚拟社交的过度重视，不仅影响了用户的心理健康，也可能导致现实生活中的孤立和社会关系的疏离。</w:t>
      </w:r>
    </w:p>
    <w:p>
      <w:pPr>
        <w:widowControl w:val="0"/>
        <w:numPr>
          <w:ilvl w:val="0"/>
          <w:numId w:val="6"/>
        </w:numPr>
        <w:spacing w:line="360" w:lineRule="auto"/>
        <w:ind w:left="420" w:leftChars="0" w:hanging="420" w:firstLineChars="0"/>
        <w:jc w:val="both"/>
        <w:rPr>
          <w:rFonts w:hint="eastAsia" w:ascii="仿宋" w:hAnsi="仿宋" w:eastAsia="仿宋" w:cs="仿宋"/>
          <w:b/>
          <w:bCs/>
        </w:rPr>
      </w:pPr>
      <w:r>
        <w:rPr>
          <w:rFonts w:hint="eastAsia" w:ascii="仿宋" w:hAnsi="仿宋" w:eastAsia="仿宋" w:cs="仿宋"/>
          <w:b/>
          <w:bCs/>
        </w:rPr>
        <w:t>社会关系失范在微信朋友圈中主要表现为社交关系的想象化和真实性缺失。由于朋友圈作为一个虚拟社交平台，用户之间的互动大多通过点赞、评论等非面对面的方式进行，这种交流模式在一定程度上削弱了社交行为的真实性和深度。</w:t>
      </w:r>
    </w:p>
    <w:p>
      <w:pPr>
        <w:widowControl w:val="0"/>
        <w:numPr>
          <w:numId w:val="0"/>
        </w:numPr>
        <w:spacing w:line="360" w:lineRule="auto"/>
        <w:ind w:left="420" w:leftChars="200" w:firstLine="0" w:firstLineChars="0"/>
        <w:jc w:val="both"/>
        <w:rPr>
          <w:rFonts w:hint="eastAsia" w:ascii="仿宋" w:hAnsi="仿宋" w:eastAsia="仿宋" w:cs="仿宋"/>
          <w:b/>
          <w:bCs/>
        </w:rPr>
      </w:pPr>
      <w:r>
        <w:rPr>
          <w:rFonts w:hint="eastAsia" w:ascii="仿宋" w:hAnsi="仿宋" w:eastAsia="仿宋" w:cs="仿宋"/>
          <w:b/>
          <w:bCs/>
        </w:rPr>
        <w:t>想象化的社交关系意味着用户通过朋友圈所建立和维护的联系很大程度上是基于对他人生活片段的观察和想象。用户通过浏览朋友的状态更新、图片和视频等内容，形成对对方的一定认知和理解，但这种认知往往是片面的，缺乏直接交流和深入沟通所带来的真实感和连贯性。这可能导致用户对社交关系产生一种错觉，认为自己与他人保持紧密联系，实际上却可能逐渐失去真实的社交能力。</w:t>
      </w:r>
    </w:p>
    <w:p>
      <w:pPr>
        <w:widowControl w:val="0"/>
        <w:numPr>
          <w:numId w:val="0"/>
        </w:numPr>
        <w:spacing w:line="360" w:lineRule="auto"/>
        <w:ind w:left="420" w:leftChars="200" w:firstLine="0" w:firstLineChars="0"/>
        <w:jc w:val="both"/>
        <w:rPr>
          <w:rFonts w:hint="eastAsia" w:ascii="仿宋" w:hAnsi="仿宋" w:eastAsia="仿宋" w:cs="仿宋"/>
          <w:b/>
          <w:bCs/>
        </w:rPr>
      </w:pPr>
      <w:r>
        <w:rPr>
          <w:rFonts w:hint="eastAsia" w:ascii="仿宋" w:hAnsi="仿宋" w:eastAsia="仿宋" w:cs="仿宋"/>
          <w:b/>
          <w:bCs/>
        </w:rPr>
        <w:t>真实性缺失则体现在朋友圈中的社交互动往往经过精心策划和筛选，用户更倾向于展示生活中积极、美好的一面，而隐藏或忽略日常生活中的困难和挑战。这种现象可能导致用户之间的相互理解和支持减少，因为每个人都可能在无形中对他人的生活产生不切实际的期待和比较。</w:t>
      </w:r>
    </w:p>
    <w:p>
      <w:pPr>
        <w:widowControl w:val="0"/>
        <w:numPr>
          <w:ilvl w:val="0"/>
          <w:numId w:val="6"/>
        </w:numPr>
        <w:spacing w:line="360" w:lineRule="auto"/>
        <w:ind w:left="420" w:leftChars="0" w:hanging="420" w:firstLineChars="0"/>
        <w:jc w:val="both"/>
        <w:rPr>
          <w:rFonts w:hint="eastAsia" w:ascii="仿宋" w:hAnsi="仿宋" w:eastAsia="仿宋" w:cs="仿宋"/>
          <w:b/>
          <w:bCs/>
        </w:rPr>
      </w:pPr>
      <w:r>
        <w:rPr>
          <w:rFonts w:hint="eastAsia" w:ascii="仿宋" w:hAnsi="仿宋" w:eastAsia="仿宋" w:cs="仿宋"/>
          <w:b/>
          <w:bCs/>
        </w:rPr>
        <w:t>利益关系失范在微信朋友圈中表现为个人利益、商业利益与社群公共利益之间的冲突和失衡。随着朋友圈的普及和功能扩展，用户、广告主和平台之间的利益关系变得越来越复杂。用户在追求个人表达和社交互动的同时，可能不自觉地将个人利益置于社群公共利益之上，例如通过过度分享个人信息、参与虚假营销等方式，这不仅可能侵犯了他人的隐私权，也可能导致社群公共空间的质量下降。</w:t>
      </w:r>
    </w:p>
    <w:p>
      <w:pPr>
        <w:widowControl w:val="0"/>
        <w:numPr>
          <w:numId w:val="0"/>
        </w:numPr>
        <w:spacing w:line="360" w:lineRule="auto"/>
        <w:ind w:left="420" w:leftChars="200" w:firstLine="0" w:firstLineChars="0"/>
        <w:jc w:val="both"/>
        <w:rPr>
          <w:rFonts w:hint="eastAsia" w:ascii="仿宋" w:hAnsi="仿宋" w:eastAsia="仿宋" w:cs="仿宋"/>
          <w:b/>
          <w:bCs/>
        </w:rPr>
      </w:pPr>
      <w:r>
        <w:rPr>
          <w:rFonts w:hint="eastAsia" w:ascii="仿宋" w:hAnsi="仿宋" w:eastAsia="仿宋" w:cs="仿宋"/>
          <w:b/>
          <w:bCs/>
        </w:rPr>
        <w:t>另一方面，商业利益的渗透也对朋友圈的社群公共利益构成挑战。广告主和平台为了追求利润最大化，可能会通过精准广告投放、数据分析等方式，对用户进行商业推广，这种行为在一定程度上改变了朋友圈的社交属性，使其逐渐演变为商业交易平台。这种商业化趋势不仅可能削弱用户之间的真实互动，还可能引发用户对广告内容的反感和不信任，进而影响用户对平台的整体满意度和忠诚度。</w:t>
      </w:r>
    </w:p>
    <w:p>
      <w:pPr>
        <w:widowControl w:val="0"/>
        <w:numPr>
          <w:numId w:val="0"/>
        </w:numPr>
        <w:spacing w:line="360" w:lineRule="auto"/>
        <w:ind w:leftChars="0"/>
        <w:jc w:val="both"/>
        <w:rPr>
          <w:rFonts w:hint="eastAsia" w:ascii="仿宋" w:hAnsi="仿宋" w:eastAsia="仿宋" w:cs="仿宋"/>
          <w:b/>
          <w:bCs/>
        </w:rPr>
      </w:pPr>
    </w:p>
    <w:p>
      <w:pPr>
        <w:widowControl w:val="0"/>
        <w:numPr>
          <w:ilvl w:val="0"/>
          <w:numId w:val="0"/>
        </w:numPr>
        <w:spacing w:line="360" w:lineRule="auto"/>
        <w:jc w:val="both"/>
        <w:rPr>
          <w:rFonts w:hint="eastAsia" w:ascii="仿宋" w:hAnsi="仿宋" w:eastAsia="仿宋" w:cs="仿宋"/>
          <w:b/>
          <w:bCs/>
          <w:lang w:val="en-US" w:eastAsia="zh-CN"/>
        </w:rPr>
      </w:pPr>
      <w:r>
        <w:rPr>
          <w:rFonts w:hint="eastAsia" w:ascii="仿宋" w:hAnsi="仿宋" w:eastAsia="仿宋" w:cs="仿宋"/>
          <w:b/>
          <w:bCs/>
          <w:lang w:val="en-US" w:eastAsia="zh-CN"/>
        </w:rPr>
        <w:t>总结：</w:t>
      </w:r>
    </w:p>
    <w:p>
      <w:pPr>
        <w:widowControl w:val="0"/>
        <w:numPr>
          <w:ilvl w:val="0"/>
          <w:numId w:val="0"/>
        </w:numPr>
        <w:spacing w:line="360" w:lineRule="auto"/>
        <w:jc w:val="both"/>
        <w:rPr>
          <w:rFonts w:hint="eastAsia" w:ascii="仿宋" w:hAnsi="仿宋" w:eastAsia="仿宋" w:cs="仿宋"/>
          <w:b/>
          <w:bCs/>
          <w:lang w:val="en-US" w:eastAsia="zh-CN"/>
        </w:rPr>
      </w:pPr>
      <w:r>
        <w:rPr>
          <w:rFonts w:hint="eastAsia" w:ascii="仿宋" w:hAnsi="仿宋" w:eastAsia="仿宋" w:cs="仿宋"/>
          <w:b/>
          <w:bCs/>
          <w:lang w:val="en-US" w:eastAsia="zh-CN"/>
        </w:rPr>
        <w:t>涂尔干认为“失范是所有道德的对立面”。在个体层面上，朋友圈用户过度依赖价值关系可能导致主客体置换，引发价值关系异化和主体性迷失；同时，用户的身体缺席会导致社交关系想象化和真实性缺失；在整体层面上，个人利益与商业利益渗透至社群，引发公共利益失衡和遗忘权缺位。为治理这些失范现象，基于生态伦理，我们提出三项原则：</w:t>
      </w:r>
    </w:p>
    <w:p>
      <w:pPr>
        <w:widowControl w:val="0"/>
        <w:numPr>
          <w:ilvl w:val="0"/>
          <w:numId w:val="0"/>
        </w:numPr>
        <w:spacing w:line="360" w:lineRule="auto"/>
        <w:jc w:val="both"/>
        <w:rPr>
          <w:rFonts w:hint="eastAsia" w:ascii="仿宋" w:hAnsi="仿宋" w:eastAsia="仿宋" w:cs="仿宋"/>
          <w:b/>
          <w:bCs/>
          <w:lang w:val="en-US" w:eastAsia="zh-CN"/>
        </w:rPr>
      </w:pPr>
    </w:p>
    <w:p>
      <w:pPr>
        <w:widowControl w:val="0"/>
        <w:numPr>
          <w:ilvl w:val="0"/>
          <w:numId w:val="7"/>
        </w:numPr>
        <w:spacing w:line="360" w:lineRule="auto"/>
        <w:ind w:left="420" w:leftChars="0" w:hanging="420" w:firstLineChars="0"/>
        <w:jc w:val="both"/>
        <w:rPr>
          <w:rFonts w:hint="eastAsia" w:ascii="仿宋" w:hAnsi="仿宋" w:eastAsia="仿宋" w:cs="仿宋"/>
          <w:b/>
          <w:bCs/>
          <w:lang w:val="en-US" w:eastAsia="zh-CN"/>
        </w:rPr>
      </w:pPr>
      <w:r>
        <w:rPr>
          <w:rFonts w:hint="eastAsia" w:ascii="仿宋" w:hAnsi="仿宋" w:eastAsia="仿宋" w:cs="仿宋"/>
          <w:b/>
          <w:bCs/>
          <w:lang w:val="en-US" w:eastAsia="zh-CN"/>
        </w:rPr>
        <w:t>确立朋友圈用户价值关系的适度原则，不过分依赖其工具价值或内在价值，而是平衡二者。朋友圈应被视为微信的一个功能，而社交价值则是其固有的内在价值，我们应适度运用这两者，以发展社会关系和获得新型社交体验。</w:t>
      </w:r>
    </w:p>
    <w:p>
      <w:pPr>
        <w:widowControl w:val="0"/>
        <w:numPr>
          <w:ilvl w:val="0"/>
          <w:numId w:val="7"/>
        </w:numPr>
        <w:spacing w:line="360" w:lineRule="auto"/>
        <w:ind w:left="420" w:leftChars="0" w:hanging="420" w:firstLineChars="0"/>
        <w:jc w:val="both"/>
        <w:rPr>
          <w:rFonts w:hint="eastAsia" w:ascii="仿宋" w:hAnsi="仿宋" w:eastAsia="仿宋" w:cs="仿宋"/>
          <w:b/>
          <w:bCs/>
          <w:lang w:val="en-US" w:eastAsia="zh-CN"/>
        </w:rPr>
      </w:pPr>
      <w:r>
        <w:rPr>
          <w:rFonts w:hint="eastAsia" w:ascii="仿宋" w:hAnsi="仿宋" w:eastAsia="仿宋" w:cs="仿宋"/>
          <w:b/>
          <w:bCs/>
          <w:lang w:val="en-US" w:eastAsia="zh-CN"/>
        </w:rPr>
        <w:t>把握朋友圈用户社交关系的在线与在世协同原则，实现在线社交与传统社交的有序转化，以重构人伦秩序，保持社交的真实连接。</w:t>
      </w:r>
    </w:p>
    <w:p>
      <w:pPr>
        <w:widowControl w:val="0"/>
        <w:numPr>
          <w:ilvl w:val="0"/>
          <w:numId w:val="7"/>
        </w:numPr>
        <w:spacing w:line="360" w:lineRule="auto"/>
        <w:ind w:left="420" w:leftChars="0" w:hanging="420" w:firstLineChars="0"/>
        <w:jc w:val="both"/>
        <w:rPr>
          <w:rFonts w:hint="eastAsia" w:ascii="仿宋" w:hAnsi="仿宋" w:eastAsia="仿宋" w:cs="仿宋"/>
          <w:b/>
          <w:bCs/>
          <w:lang w:val="en-US" w:eastAsia="zh-CN"/>
        </w:rPr>
      </w:pPr>
      <w:r>
        <w:rPr>
          <w:rFonts w:hint="eastAsia" w:ascii="仿宋" w:hAnsi="仿宋" w:eastAsia="仿宋" w:cs="仿宋"/>
          <w:b/>
          <w:bCs/>
          <w:lang w:val="en-US" w:eastAsia="zh-CN"/>
        </w:rPr>
        <w:t>坚守朋友圈用户利益关系的三方共赢互利原则，追求公私商利的动态平衡，营造社群共赢的生态体系，避免滥用朋友圈发布虚假、欺骗、伤害信息，力求各方利益主体的平衡和关联。</w:t>
      </w:r>
    </w:p>
    <w:p>
      <w:pPr>
        <w:widowControl w:val="0"/>
        <w:numPr>
          <w:numId w:val="0"/>
        </w:numPr>
        <w:spacing w:line="360" w:lineRule="auto"/>
        <w:jc w:val="both"/>
        <w:rPr>
          <w:rFonts w:hint="eastAsia" w:ascii="仿宋" w:hAnsi="仿宋" w:eastAsia="仿宋" w:cs="仿宋"/>
          <w:b/>
          <w:bCs/>
          <w:lang w:val="en-US" w:eastAsia="zh-CN"/>
        </w:rPr>
      </w:pPr>
    </w:p>
    <w:p>
      <w:pPr>
        <w:widowControl w:val="0"/>
        <w:numPr>
          <w:numId w:val="0"/>
        </w:numPr>
        <w:spacing w:line="360" w:lineRule="auto"/>
        <w:jc w:val="both"/>
        <w:rPr>
          <w:rFonts w:hint="eastAsia" w:ascii="仿宋" w:hAnsi="仿宋" w:eastAsia="仿宋" w:cs="仿宋"/>
          <w:b/>
          <w:bCs/>
          <w:sz w:val="28"/>
          <w:szCs w:val="28"/>
          <w:lang w:val="en-US" w:eastAsia="zh-CN"/>
        </w:rPr>
      </w:pPr>
      <w:r>
        <w:rPr>
          <w:rFonts w:hint="eastAsia" w:ascii="仿宋" w:hAnsi="仿宋" w:eastAsia="仿宋" w:cs="仿宋"/>
          <w:b/>
          <w:bCs/>
          <w:sz w:val="28"/>
          <w:szCs w:val="28"/>
          <w:lang w:val="en-US" w:eastAsia="zh-CN"/>
        </w:rPr>
        <w:t>参考文献（第四问）：</w:t>
      </w:r>
    </w:p>
    <w:p>
      <w:pPr>
        <w:widowControl w:val="0"/>
        <w:numPr>
          <w:numId w:val="0"/>
        </w:numPr>
        <w:spacing w:line="360" w:lineRule="auto"/>
        <w:jc w:val="both"/>
        <w:rPr>
          <w:rFonts w:hint="default" w:ascii="仿宋" w:hAnsi="仿宋" w:eastAsia="仿宋" w:cs="仿宋"/>
          <w:b/>
          <w:bCs/>
          <w:lang w:val="en-US" w:eastAsia="zh-CN"/>
        </w:rPr>
      </w:pPr>
      <w:r>
        <w:rPr>
          <w:rFonts w:hint="default" w:ascii="仿宋" w:hAnsi="仿宋" w:eastAsia="仿宋" w:cs="仿宋"/>
          <w:b/>
          <w:bCs/>
          <w:lang w:val="en-US" w:eastAsia="zh-CN"/>
        </w:rPr>
        <w:t>杨先顺, &amp; 李德团. (2018). 微信朋友圈用户的伦理关系失范现象——基于生态伦理视野的分析. 学习与实践, (3), 126-131.</w:t>
      </w:r>
    </w:p>
    <w:p>
      <w:pPr>
        <w:widowControl w:val="0"/>
        <w:numPr>
          <w:numId w:val="0"/>
        </w:numPr>
        <w:spacing w:line="360" w:lineRule="auto"/>
        <w:jc w:val="both"/>
        <w:rPr>
          <w:rFonts w:hint="default" w:ascii="仿宋" w:hAnsi="仿宋" w:eastAsia="仿宋" w:cs="仿宋"/>
          <w:b/>
          <w:bCs/>
          <w:lang w:val="en-US" w:eastAsia="zh-CN"/>
        </w:rPr>
      </w:pPr>
      <w:r>
        <w:rPr>
          <w:rFonts w:hint="default" w:ascii="仿宋" w:hAnsi="仿宋" w:eastAsia="仿宋" w:cs="仿宋"/>
          <w:b/>
          <w:bCs/>
          <w:lang w:val="en-US" w:eastAsia="zh-CN"/>
        </w:rPr>
        <w:t>郭琦. (2021). 传播伦理视角下微信朋友圈的技术屏蔽问题及改进. 新闻论坛, (6), 72-73.</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Wingdings">
    <w:panose1 w:val="05000000000000000000"/>
    <w:charset w:val="00"/>
    <w:family w:val="auto"/>
    <w:pitch w:val="default"/>
    <w:sig w:usb0="00000000" w:usb1="00000000" w:usb2="00000000" w:usb3="00000000" w:csb0="80000000" w:csb1="00000000"/>
  </w:font>
  <w:font w:name="华文中宋">
    <w:panose1 w:val="02010600040101010101"/>
    <w:charset w:val="86"/>
    <w:family w:val="auto"/>
    <w:pitch w:val="default"/>
    <w:sig w:usb0="00000287" w:usb1="080F0000" w:usb2="00000000" w:usb3="00000000" w:csb0="0004009F" w:csb1="DFD70000"/>
  </w:font>
  <w:font w:name="仿宋">
    <w:panose1 w:val="02010609060101010101"/>
    <w:charset w:val="86"/>
    <w:family w:val="auto"/>
    <w:pitch w:val="default"/>
    <w:sig w:usb0="800002BF" w:usb1="38CF7CFA" w:usb2="00000016" w:usb3="00000000" w:csb0="00040001" w:csb1="00000000"/>
  </w:font>
  <w:font w:name="Segoe UI">
    <w:panose1 w:val="020B0502040204020203"/>
    <w:charset w:val="00"/>
    <w:family w:val="auto"/>
    <w:pitch w:val="default"/>
    <w:sig w:usb0="E4002EFF" w:usb1="C000E47F" w:usb2="00000009" w:usb3="00000000" w:csb0="200001FF" w:csb1="00000000"/>
  </w:font>
  <w:font w:name="Wingdings 2">
    <w:panose1 w:val="05020102010507070707"/>
    <w:charset w:val="00"/>
    <w:family w:val="auto"/>
    <w:pitch w:val="default"/>
    <w:sig w:usb0="00000000" w:usb1="00000000" w:usb2="00000000" w:usb3="00000000" w:csb0="80000000" w:csb1="00000000"/>
  </w:font>
  <w:font w:name="Wide Latin">
    <w:panose1 w:val="020A0A07050505020404"/>
    <w:charset w:val="00"/>
    <w:family w:val="auto"/>
    <w:pitch w:val="default"/>
    <w:sig w:usb0="00000003" w:usb1="00000000" w:usb2="00000000" w:usb3="00000000" w:csb0="20000001" w:csb1="00000000"/>
  </w:font>
  <w:font w:name="Webdings">
    <w:panose1 w:val="05030102010509060703"/>
    <w:charset w:val="00"/>
    <w:family w:val="auto"/>
    <w:pitch w:val="default"/>
    <w:sig w:usb0="00000000" w:usb1="00000000" w:usb2="00000000" w:usb3="00000000" w:csb0="80000000" w:csb1="00000000"/>
  </w:font>
  <w:font w:name="helvetica">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8573F3A"/>
    <w:multiLevelType w:val="singleLevel"/>
    <w:tmpl w:val="98573F3A"/>
    <w:lvl w:ilvl="0" w:tentative="0">
      <w:start w:val="1"/>
      <w:numFmt w:val="decimal"/>
      <w:lvlText w:val="%1."/>
      <w:lvlJc w:val="left"/>
      <w:pPr>
        <w:ind w:left="425" w:hanging="425"/>
      </w:pPr>
      <w:rPr>
        <w:rFonts w:hint="default"/>
      </w:rPr>
    </w:lvl>
  </w:abstractNum>
  <w:abstractNum w:abstractNumId="1">
    <w:nsid w:val="000754FB"/>
    <w:multiLevelType w:val="singleLevel"/>
    <w:tmpl w:val="000754FB"/>
    <w:lvl w:ilvl="0" w:tentative="0">
      <w:start w:val="1"/>
      <w:numFmt w:val="bullet"/>
      <w:lvlText w:val=""/>
      <w:lvlJc w:val="left"/>
      <w:pPr>
        <w:ind w:left="420" w:hanging="420"/>
      </w:pPr>
      <w:rPr>
        <w:rFonts w:hint="default" w:ascii="Wingdings" w:hAnsi="Wingdings"/>
      </w:rPr>
    </w:lvl>
  </w:abstractNum>
  <w:abstractNum w:abstractNumId="2">
    <w:nsid w:val="0DBB9402"/>
    <w:multiLevelType w:val="singleLevel"/>
    <w:tmpl w:val="0DBB9402"/>
    <w:lvl w:ilvl="0" w:tentative="0">
      <w:start w:val="1"/>
      <w:numFmt w:val="bullet"/>
      <w:lvlText w:val=""/>
      <w:lvlJc w:val="left"/>
      <w:pPr>
        <w:ind w:left="420" w:hanging="420"/>
      </w:pPr>
      <w:rPr>
        <w:rFonts w:hint="default" w:ascii="Wingdings" w:hAnsi="Wingdings" w:cs="Wingdings"/>
        <w:sz w:val="15"/>
        <w:szCs w:val="15"/>
      </w:rPr>
    </w:lvl>
  </w:abstractNum>
  <w:abstractNum w:abstractNumId="3">
    <w:nsid w:val="1E096D32"/>
    <w:multiLevelType w:val="singleLevel"/>
    <w:tmpl w:val="1E096D32"/>
    <w:lvl w:ilvl="0" w:tentative="0">
      <w:start w:val="1"/>
      <w:numFmt w:val="bullet"/>
      <w:lvlText w:val=""/>
      <w:lvlJc w:val="left"/>
      <w:pPr>
        <w:ind w:left="420" w:hanging="420"/>
      </w:pPr>
      <w:rPr>
        <w:rFonts w:hint="default" w:ascii="Wingdings" w:hAnsi="Wingdings"/>
      </w:rPr>
    </w:lvl>
  </w:abstractNum>
  <w:abstractNum w:abstractNumId="4">
    <w:nsid w:val="37DFF270"/>
    <w:multiLevelType w:val="singleLevel"/>
    <w:tmpl w:val="37DFF270"/>
    <w:lvl w:ilvl="0" w:tentative="0">
      <w:start w:val="1"/>
      <w:numFmt w:val="bullet"/>
      <w:lvlText w:val=""/>
      <w:lvlJc w:val="left"/>
      <w:pPr>
        <w:ind w:left="420" w:hanging="420"/>
      </w:pPr>
      <w:rPr>
        <w:rFonts w:hint="default" w:ascii="Wingdings" w:hAnsi="Wingdings"/>
      </w:rPr>
    </w:lvl>
  </w:abstractNum>
  <w:abstractNum w:abstractNumId="5">
    <w:nsid w:val="50717CA7"/>
    <w:multiLevelType w:val="singleLevel"/>
    <w:tmpl w:val="50717CA7"/>
    <w:lvl w:ilvl="0" w:tentative="0">
      <w:start w:val="1"/>
      <w:numFmt w:val="bullet"/>
      <w:lvlText w:val=""/>
      <w:lvlJc w:val="left"/>
      <w:pPr>
        <w:ind w:left="420" w:hanging="420"/>
      </w:pPr>
      <w:rPr>
        <w:rFonts w:hint="default" w:ascii="Wingdings" w:hAnsi="Wingdings"/>
        <w:sz w:val="15"/>
        <w:szCs w:val="15"/>
      </w:rPr>
    </w:lvl>
  </w:abstractNum>
  <w:abstractNum w:abstractNumId="6">
    <w:nsid w:val="65EB79B6"/>
    <w:multiLevelType w:val="singleLevel"/>
    <w:tmpl w:val="65EB79B6"/>
    <w:lvl w:ilvl="0" w:tentative="0">
      <w:start w:val="1"/>
      <w:numFmt w:val="decimal"/>
      <w:lvlText w:val="%1."/>
      <w:lvlJc w:val="left"/>
      <w:pPr>
        <w:ind w:left="425" w:hanging="425"/>
      </w:pPr>
      <w:rPr>
        <w:rFonts w:hint="default"/>
      </w:rPr>
    </w:lvl>
  </w:abstractNum>
  <w:num w:numId="1">
    <w:abstractNumId w:val="6"/>
  </w:num>
  <w:num w:numId="2">
    <w:abstractNumId w:val="0"/>
  </w:num>
  <w:num w:numId="3">
    <w:abstractNumId w:val="5"/>
  </w:num>
  <w:num w:numId="4">
    <w:abstractNumId w:val="2"/>
  </w:num>
  <w:num w:numId="5">
    <w:abstractNumId w:val="4"/>
  </w:num>
  <w:num w:numId="6">
    <w:abstractNumId w:val="1"/>
  </w:num>
  <w:num w:numId="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jUxMjBkM2Q4NjA2M2MxMTkyZmFlODVkOTVmMDc0OWUifQ=="/>
    <w:docVar w:name="KSO_WPS_MARK_KEY" w:val="bf724003-e473-4951-9497-c7d73642a672"/>
  </w:docVars>
  <w:rsids>
    <w:rsidRoot w:val="00000000"/>
    <w:rsid w:val="0EDD3D89"/>
    <w:rsid w:val="14040766"/>
    <w:rsid w:val="140E3086"/>
    <w:rsid w:val="1CFE7CD4"/>
    <w:rsid w:val="234F161F"/>
    <w:rsid w:val="2CB55B0B"/>
    <w:rsid w:val="2F202435"/>
    <w:rsid w:val="34EF06C2"/>
    <w:rsid w:val="3AD6786A"/>
    <w:rsid w:val="43982CD1"/>
    <w:rsid w:val="470D4739"/>
    <w:rsid w:val="4B912A4D"/>
    <w:rsid w:val="4E1C0943"/>
    <w:rsid w:val="5EEA50C1"/>
    <w:rsid w:val="5F7962FC"/>
    <w:rsid w:val="63DD630A"/>
    <w:rsid w:val="646F1EAA"/>
    <w:rsid w:val="6BF6440D"/>
    <w:rsid w:val="6E1F7770"/>
    <w:rsid w:val="76DB1C3C"/>
    <w:rsid w:val="78370B1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qFormat/>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9" Type="http://schemas.openxmlformats.org/officeDocument/2006/relationships/image" Target="media/image6.jpeg"/><Relationship Id="rId8" Type="http://schemas.openxmlformats.org/officeDocument/2006/relationships/image" Target="media/image5.jpeg"/><Relationship Id="rId7" Type="http://schemas.openxmlformats.org/officeDocument/2006/relationships/image" Target="media/image4.jpeg"/><Relationship Id="rId6" Type="http://schemas.openxmlformats.org/officeDocument/2006/relationships/image" Target="media/image3.png"/><Relationship Id="rId5" Type="http://schemas.openxmlformats.org/officeDocument/2006/relationships/image" Target="media/image2.jpe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numbering" Target="numbering.xml"/><Relationship Id="rId10" Type="http://schemas.openxmlformats.org/officeDocument/2006/relationships/image" Target="media/image7.jpe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4009</Words>
  <Characters>4023</Characters>
  <Lines>0</Lines>
  <Paragraphs>0</Paragraphs>
  <TotalTime>2</TotalTime>
  <ScaleCrop>false</ScaleCrop>
  <LinksUpToDate>false</LinksUpToDate>
  <CharactersWithSpaces>4036</CharactersWithSpaces>
  <Application>WPS Office_11.1.0.12763_F1E327BC-269C-435d-A152-05C5408002CA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2024-02-29T14:17:00Z</dcterms:created>
  <dc:creator>asus</dc:creator>
  <cp:lastModifiedBy>least sir</cp:lastModifiedBy>
  <dcterms:modified xsi:type="dcterms:W3CDTF">2024-04-06T14:30:52Z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2052-11.1.0.12763</vt:lpwstr>
  </property>
  <property fmtid="{D5CDD505-2E9C-101B-9397-08002B2CF9AE}" pid="3" name="ICV">
    <vt:lpwstr>A938F08D8D4F46D191BF4DBD6249D2E4</vt:lpwstr>
  </property>
</Properties>
</file>