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1058"/>
        <w:spacing w:line="1596" w:lineRule="exact"/>
        <w:textAlignment w:val="center"/>
        <w:rPr/>
      </w:pPr>
      <w:r>
        <w:drawing>
          <wp:inline distT="0" distB="0" distL="0" distR="0">
            <wp:extent cx="3947159" cy="1013459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94"/>
        <w:spacing w:before="309" w:line="231" w:lineRule="auto"/>
        <w:rPr>
          <w:rFonts w:ascii="KaiTi" w:hAnsi="KaiTi" w:eastAsia="KaiTi" w:cs="KaiTi"/>
          <w:sz w:val="95"/>
          <w:szCs w:val="95"/>
        </w:rPr>
      </w:pP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实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验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告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3894" w:right="220" w:hanging="3630"/>
        <w:spacing w:before="140" w:line="278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4"/>
        </w:rPr>
        <w:t>[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实验六</w:t>
      </w:r>
      <w:r>
        <w:rPr>
          <w:rFonts w:ascii="KaiTi" w:hAnsi="KaiTi" w:eastAsia="KaiTi" w:cs="KaiTi"/>
          <w:sz w:val="43"/>
          <w:szCs w:val="43"/>
          <w:spacing w:val="3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嵌入式</w:t>
      </w:r>
      <w:r>
        <w:rPr>
          <w:rFonts w:ascii="KaiTi" w:hAnsi="KaiTi" w:eastAsia="KaiTi" w:cs="KaiTi"/>
          <w:sz w:val="43"/>
          <w:szCs w:val="4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b/>
          <w:bCs/>
        </w:rPr>
        <w:t>Linux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开发和调试环境搭</w:t>
      </w:r>
      <w:r>
        <w:rPr>
          <w:rFonts w:ascii="KaiTi" w:hAnsi="KaiTi" w:eastAsia="KaiTi" w:cs="KaiTi"/>
          <w:sz w:val="43"/>
          <w:szCs w:val="43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4"/>
        </w:rPr>
        <w:t>建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-3"/>
        </w:rPr>
        <w:t>]</w:t>
      </w:r>
    </w:p>
    <w:p>
      <w:pPr>
        <w:ind w:left="2247"/>
        <w:spacing w:before="20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姓名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赵瑞杰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</w:t>
      </w:r>
    </w:p>
    <w:p>
      <w:pPr>
        <w:ind w:left="2252"/>
        <w:spacing w:before="161" w:line="37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学号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216001944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</w:p>
    <w:p>
      <w:pPr>
        <w:ind w:left="1827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课程名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称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嵌入式系统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ind w:left="1827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8"/>
        </w:rPr>
        <w:t>所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在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学院：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>信息科学与工程学院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</w:t>
      </w:r>
    </w:p>
    <w:p>
      <w:pPr>
        <w:ind w:left="1828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专业班级：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21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级计算机科学与技术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班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</w:t>
      </w:r>
    </w:p>
    <w:p>
      <w:pPr>
        <w:ind w:left="1827"/>
        <w:spacing w:before="1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任课教师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王翀、王艺睿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8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47"/>
        <w:gridCol w:w="6740"/>
      </w:tblGrid>
      <w:tr>
        <w:trPr>
          <w:trHeight w:val="622" w:hRule="atLeast"/>
        </w:trPr>
        <w:tc>
          <w:tcPr>
            <w:tcW w:w="1747" w:type="dxa"/>
            <w:vAlign w:val="top"/>
          </w:tcPr>
          <w:p>
            <w:pPr>
              <w:ind w:left="225"/>
              <w:spacing w:before="20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实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验项目名称</w:t>
            </w:r>
          </w:p>
        </w:tc>
        <w:tc>
          <w:tcPr>
            <w:tcW w:w="6740" w:type="dxa"/>
            <w:vAlign w:val="top"/>
          </w:tcPr>
          <w:p>
            <w:pPr>
              <w:ind w:left="1149"/>
              <w:spacing w:before="143" w:line="332" w:lineRule="exact"/>
              <w:rPr>
                <w:rFonts w:ascii="KaiTi" w:hAnsi="KaiTi" w:eastAsia="KaiTi" w:cs="KaiTi"/>
                <w:sz w:val="23"/>
                <w:szCs w:val="23"/>
              </w:rPr>
            </w:pP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2"/>
                <w:position w:val="2"/>
              </w:rPr>
              <w:t>实验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2"/>
              </w:rPr>
              <w:t>六</w:t>
            </w:r>
            <w:r>
              <w:rPr>
                <w:rFonts w:ascii="KaiTi" w:hAnsi="KaiTi" w:eastAsia="KaiTi" w:cs="KaiTi"/>
                <w:sz w:val="23"/>
                <w:szCs w:val="23"/>
                <w:spacing w:val="6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2"/>
              </w:rPr>
              <w:t>嵌入式</w:t>
            </w:r>
            <w:r>
              <w:rPr>
                <w:rFonts w:ascii="KaiTi" w:hAnsi="KaiTi" w:eastAsia="KaiTi" w:cs="KaiTi"/>
                <w:sz w:val="23"/>
                <w:szCs w:val="23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2"/>
              </w:rPr>
              <w:t>开发和调试环境搭建</w:t>
            </w:r>
          </w:p>
        </w:tc>
      </w:tr>
      <w:tr>
        <w:trPr>
          <w:trHeight w:val="3592" w:hRule="atLeast"/>
        </w:trPr>
        <w:tc>
          <w:tcPr>
            <w:tcW w:w="8487" w:type="dxa"/>
            <w:vAlign w:val="top"/>
            <w:gridSpan w:val="2"/>
          </w:tcPr>
          <w:p>
            <w:pPr>
              <w:ind w:left="121"/>
              <w:spacing w:before="115" w:line="39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2"/>
              </w:rPr>
              <w:t>一、实验目的与要求</w:t>
            </w:r>
          </w:p>
          <w:p>
            <w:pPr>
              <w:ind w:left="122"/>
              <w:spacing w:before="1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实验目的</w:t>
            </w:r>
          </w:p>
          <w:p>
            <w:pPr>
              <w:ind w:left="543" w:right="110" w:hanging="426"/>
              <w:spacing w:before="26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建立一个基于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64-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bit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的嵌入式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主机开发环境，并配置所需的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工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具和依赖库以便于进行嵌入式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的编译与开发。</w:t>
            </w:r>
          </w:p>
          <w:p>
            <w:pPr>
              <w:ind w:left="117"/>
              <w:spacing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熟悉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配置，为后续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底层开发做准备。</w:t>
            </w:r>
          </w:p>
          <w:p>
            <w:pPr>
              <w:ind w:left="117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通过实验熟悉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文件系统的配置过程，为后续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底层开发实验做准备。</w:t>
            </w:r>
          </w:p>
          <w:p>
            <w:pPr>
              <w:ind w:left="122"/>
              <w:spacing w:before="6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实验要求</w:t>
            </w:r>
          </w:p>
          <w:p>
            <w:pPr>
              <w:ind w:left="541" w:right="110" w:hanging="424"/>
              <w:spacing w:before="27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确保开发主机具备适当的硬件配置，安装并配置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虚拟机软件，以及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在</w:t>
            </w:r>
            <w:r>
              <w:rPr>
                <w:rFonts w:ascii="SimSun" w:hAnsi="SimSun" w:eastAsia="SimSun" w:cs="SimSun"/>
                <w:sz w:val="20"/>
                <w:szCs w:val="20"/>
              </w:rPr>
              <w:t>虚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拟机上正确设置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操作系统，包括网络配置和共享目录设置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。</w:t>
            </w:r>
          </w:p>
          <w:p>
            <w:pPr>
              <w:ind w:left="530" w:right="107" w:hanging="413"/>
              <w:spacing w:before="2" w:line="27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(2)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熟悉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和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服务的配置过程，通过实验学习如何配置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服务器和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网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络文件系统，以及如何将开发板通过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挂载主机上的根文件系统。</w:t>
            </w:r>
          </w:p>
        </w:tc>
      </w:tr>
      <w:tr>
        <w:trPr>
          <w:trHeight w:val="2032" w:hRule="atLeast"/>
        </w:trPr>
        <w:tc>
          <w:tcPr>
            <w:tcW w:w="8487" w:type="dxa"/>
            <w:vAlign w:val="top"/>
            <w:gridSpan w:val="2"/>
          </w:tcPr>
          <w:p>
            <w:pPr>
              <w:ind w:left="121"/>
              <w:spacing w:before="116" w:line="31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1"/>
              </w:rPr>
              <w:t>、实验环境</w:t>
            </w:r>
          </w:p>
          <w:p>
            <w:pPr>
              <w:ind w:left="117"/>
              <w:spacing w:before="54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>华清远见开发环境。</w:t>
            </w:r>
          </w:p>
          <w:p>
            <w:pPr>
              <w:ind w:left="117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position w:val="2"/>
              </w:rPr>
              <w:t>(2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实验平台为华清远见提供的虚拟机环境。</w:t>
            </w:r>
          </w:p>
          <w:p>
            <w:pPr>
              <w:ind w:left="117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(3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使用的操作系统是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64-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bit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。</w:t>
            </w:r>
          </w:p>
          <w:p>
            <w:pPr>
              <w:ind w:left="117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虚拟机工具软件为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Player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。</w:t>
            </w:r>
          </w:p>
          <w:p>
            <w:pPr>
              <w:ind w:left="117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position w:val="2"/>
              </w:rPr>
              <w:t>(5)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开发环境已安装了编译调试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Bootloader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Android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系统所需的工具和依赖库。</w:t>
            </w:r>
          </w:p>
        </w:tc>
      </w:tr>
      <w:tr>
        <w:trPr>
          <w:trHeight w:val="7649" w:hRule="atLeast"/>
        </w:trPr>
        <w:tc>
          <w:tcPr>
            <w:tcW w:w="8487" w:type="dxa"/>
            <w:vAlign w:val="top"/>
            <w:gridSpan w:val="2"/>
          </w:tcPr>
          <w:p>
            <w:pPr>
              <w:ind w:left="117"/>
              <w:spacing w:before="116" w:line="305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0"/>
                <w:position w:val="1"/>
              </w:rPr>
              <w:t>三、实验过程、步骤及内容</w:t>
            </w:r>
          </w:p>
          <w:p>
            <w:pPr>
              <w:ind w:left="111"/>
              <w:spacing w:before="60" w:line="28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  <w:position w:val="1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1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1"/>
              </w:rPr>
              <w:t>搭建嵌入式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1"/>
              </w:rPr>
              <w:t>主机开发环境</w:t>
            </w:r>
          </w:p>
          <w:p>
            <w:pPr>
              <w:ind w:left="117"/>
              <w:spacing w:before="26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position w:val="2"/>
              </w:rPr>
              <w:t>安装前准备：</w:t>
            </w:r>
          </w:p>
          <w:p>
            <w:pPr>
              <w:ind w:left="541" w:right="110" w:firstLine="11"/>
              <w:spacing w:before="67" w:line="25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确保主机配置满足要求，包括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CPU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、内存、硬盘空间、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USB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、网卡、串口和操作</w:t>
            </w:r>
            <w:r>
              <w:rPr>
                <w:rFonts w:ascii="SimSun" w:hAnsi="SimSun" w:eastAsia="SimSun" w:cs="SimSun"/>
                <w:sz w:val="20"/>
                <w:szCs w:val="20"/>
              </w:rPr>
              <w:t>系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统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。</w:t>
            </w:r>
          </w:p>
          <w:p>
            <w:pPr>
              <w:ind w:left="532"/>
              <w:spacing w:before="26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检查主机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CPU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是否支持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Intel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Virtualization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Technology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。</w:t>
            </w:r>
          </w:p>
          <w:p>
            <w:pPr>
              <w:ind w:left="117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安装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Player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：</w:t>
            </w:r>
          </w:p>
          <w:p>
            <w:pPr>
              <w:ind w:left="553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下载并启动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Player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安装程序。</w:t>
            </w:r>
          </w:p>
          <w:p>
            <w:pPr>
              <w:ind w:left="532"/>
              <w:spacing w:before="6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>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遵循安装向导完成安装，包括接受许可协议、选择安装路径、选择是否加入用户体</w:t>
            </w:r>
          </w:p>
          <w:p>
            <w:pPr>
              <w:ind w:left="115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验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改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进计划、创建快捷方式等。</w:t>
            </w:r>
          </w:p>
          <w:p>
            <w:pPr>
              <w:ind w:left="117"/>
              <w:spacing w:before="27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运行开发环境：</w:t>
            </w:r>
          </w:p>
          <w:p>
            <w:pPr>
              <w:ind w:left="112" w:right="108" w:firstLine="427"/>
              <w:spacing w:before="31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打开光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盘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“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华清远见开发环境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”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目录，使用光盘下的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zip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压缩软件解压。使用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打开解压后的虚拟机镜像文件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。</w:t>
            </w:r>
          </w:p>
          <w:p>
            <w:pPr>
              <w:ind w:left="117"/>
              <w:spacing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配置优化虚拟机：</w:t>
            </w:r>
          </w:p>
          <w:p>
            <w:pPr>
              <w:ind w:left="553"/>
              <w:spacing w:before="69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1.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根据主机配置修改虚拟机内存大小。例如主机内存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，那分配虚拟机的内存大小应</w:t>
            </w:r>
          </w:p>
          <w:p>
            <w:pPr>
              <w:ind w:left="116" w:right="110" w:firstLine="3"/>
              <w:spacing w:before="67" w:line="26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该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小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于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512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，否则物理机操作系统运行会卡；如果主机内存大于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(足够大)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，那可以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根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据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的提示和自己的需求修改内存大小。</w:t>
            </w:r>
          </w:p>
          <w:p>
            <w:pPr>
              <w:ind w:left="119" w:right="107" w:firstLine="413"/>
              <w:spacing w:before="16" w:line="30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根据主机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CPU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配置修改虚拟机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CPU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数量。例如笔者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CPU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为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Intel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380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(</w:t>
            </w:r>
            <w:r>
              <w:rPr>
                <w:rFonts w:ascii="SimSun" w:hAnsi="SimSun" w:eastAsia="SimSun" w:cs="SimSun"/>
                <w:sz w:val="20"/>
                <w:szCs w:val="20"/>
              </w:rPr>
              <w:t>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核四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线程)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，那处理器数量设置为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1,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每个处理器的核心数量设置为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4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。</w:t>
            </w:r>
          </w:p>
          <w:p>
            <w:pPr>
              <w:ind w:left="537"/>
              <w:spacing w:before="1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确保网络连接设置为桥接模式。</w:t>
            </w:r>
          </w:p>
          <w:p>
            <w:pPr>
              <w:ind w:left="119" w:right="110" w:firstLine="412"/>
              <w:spacing w:before="66" w:line="25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>4.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添加共享目录，共享目录可以在虚拟机访问物理硬盘分区的内容，也可以将虚拟机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里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的文件拷贝至物理机，是虚拟机和物理机很好的交流桥梁。</w:t>
            </w:r>
          </w:p>
          <w:p>
            <w:pPr>
              <w:ind w:left="117"/>
              <w:spacing w:before="29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(5)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启动虚拟机：</w:t>
            </w:r>
          </w:p>
          <w:p>
            <w:pPr>
              <w:ind w:left="540"/>
              <w:spacing w:before="69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启动虚拟机，并选择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>“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我已复制该虚拟机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>”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选项。在有网络的情况下，会提示有软件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更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04" w:bottom="0" w:left="1703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8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487"/>
      </w:tblGrid>
      <w:tr>
        <w:trPr>
          <w:trHeight w:val="10925" w:hRule="atLeast"/>
        </w:trPr>
        <w:tc>
          <w:tcPr>
            <w:tcW w:w="8487" w:type="dxa"/>
            <w:vAlign w:val="top"/>
          </w:tcPr>
          <w:p>
            <w:pPr>
              <w:ind w:left="117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新可以下载，可以选择下载，或者以后提醒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。</w:t>
            </w:r>
          </w:p>
          <w:p>
            <w:pPr>
              <w:ind w:left="535"/>
              <w:spacing w:before="6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输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入默认密码“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”以登录系统。</w:t>
            </w:r>
          </w:p>
          <w:p>
            <w:pPr>
              <w:ind w:left="117"/>
              <w:spacing w:before="28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>6)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>设置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ROOT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>密码：</w:t>
            </w:r>
          </w:p>
          <w:p>
            <w:pPr>
              <w:ind w:left="537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使用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passwd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命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令生成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ROOT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密码，输入两次新的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UNIX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密码，即为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ROOT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用户密码。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65" w:line="23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</w:rPr>
              <w:t>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"/>
              </w:rPr>
              <w:t>配置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TFTP</w:t>
            </w:r>
          </w:p>
          <w:p>
            <w:pPr>
              <w:ind w:left="111" w:right="107" w:firstLine="422"/>
              <w:spacing w:before="61" w:line="26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17"/>
              </w:rPr>
              <w:t>协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议是简单文件传输协议，基于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UDP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协议，没有文件管理、用户控制功能。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分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为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服务器端程序和客户端程序，在主机上通常同时配置有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服务端和客户端。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实验步骤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：</w:t>
            </w:r>
          </w:p>
          <w:p>
            <w:pPr>
              <w:ind w:left="117"/>
              <w:spacing w:before="28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打开虚拟机，运行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系统，打开命令行终端。</w:t>
            </w:r>
          </w:p>
          <w:p>
            <w:pPr>
              <w:ind w:left="545" w:right="107" w:hanging="428"/>
              <w:spacing w:before="30" w:line="27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确认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服务已经安装并配置好，华清远见开发环境已经包含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服务，无需额外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安装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。</w:t>
            </w:r>
          </w:p>
          <w:p>
            <w:pPr>
              <w:ind w:left="117"/>
              <w:spacing w:before="27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进入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服务器的根目录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(通常是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tftpboot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。</w:t>
            </w:r>
          </w:p>
          <w:p>
            <w:pPr>
              <w:ind w:left="117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使用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命令查看当前目录下的文件。</w:t>
            </w:r>
          </w:p>
          <w:p>
            <w:pPr>
              <w:ind w:left="117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5)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返回用户的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home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目录，使用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cd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~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命令。</w:t>
            </w:r>
          </w:p>
          <w:p>
            <w:pPr>
              <w:ind w:left="117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2"/>
              </w:rPr>
              <w:t>(6)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>使用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>客户端进行测试，通过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>命令加上服务器的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>地址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>(本例中为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27.0.0.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position w:val="2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position w:val="2"/>
              </w:rPr>
              <w:t>。</w:t>
            </w:r>
          </w:p>
          <w:p>
            <w:pPr>
              <w:ind w:left="540" w:right="110" w:hanging="423"/>
              <w:spacing w:before="32" w:line="27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(7)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使用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命令尝试从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服务器下载文件，例如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，如果下载成功且没有错误代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码，说明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服务配置成功。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65" w:line="23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>3.3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配置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NFS</w:t>
            </w:r>
          </w:p>
          <w:p>
            <w:pPr>
              <w:ind w:left="115" w:right="107" w:firstLine="410"/>
              <w:spacing w:before="61" w:line="26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方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式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是开发板通过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挂载放在主机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上的根文件系统。此时在主机在文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2"/>
              </w:rPr>
              <w:t>件系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统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中进行的操作同步反映在开发板上；反之，在开发板上进行的操作同步反映在主机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中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的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根文件系统上。实际工作中，我们经常使用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方式挂载系统，这种方式对于系统的</w:t>
            </w:r>
          </w:p>
          <w:p>
            <w:pPr>
              <w:ind w:left="121" w:right="593" w:hanging="3"/>
              <w:spacing w:before="28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调试非常方便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。详见“第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章搭建嵌入式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开发环境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主机交叉开发环境配置”。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实验步骤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：</w:t>
            </w:r>
          </w:p>
          <w:p>
            <w:pPr>
              <w:ind w:left="117"/>
              <w:spacing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打开虚拟机，运行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系统，打开命令行终端。</w:t>
            </w:r>
          </w:p>
          <w:p>
            <w:pPr>
              <w:ind w:left="534" w:right="107" w:hanging="417"/>
              <w:spacing w:before="30" w:line="29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>(2)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配置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etc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exports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文件，定义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允许挂载的目录及权限。使用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sudo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etc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exports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命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令编辑该文件，并添加需要共享的目录及其权限设置，例如：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source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rootfs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*(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sync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squash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3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subtree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2"/>
              </w:rPr>
              <w:t>)</w:t>
            </w:r>
          </w:p>
          <w:p>
            <w:pPr>
              <w:ind w:left="540" w:right="108" w:hanging="423"/>
              <w:spacing w:before="32" w:line="28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</w:rPr>
              <w:t>(3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其中，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source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rootfs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是共享目录，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*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代表允许所有网络段访问，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代表可读写权限，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表示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数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据同步写入内存和硬盘，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squash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允许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客户端以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权限访问共享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目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录。</w:t>
            </w:r>
          </w:p>
          <w:p>
            <w:pPr>
              <w:ind w:left="117"/>
              <w:spacing w:before="25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(4)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重启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服务以应用配置更改，使用命令：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$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sudo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etc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init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kernel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server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restart</w:t>
            </w:r>
          </w:p>
          <w:p>
            <w:pPr>
              <w:ind w:left="117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  <w:position w:val="2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如果设置的路径没有相应的内容，可能会提示错误，但可以暂时忽略。</w:t>
            </w:r>
          </w:p>
        </w:tc>
      </w:tr>
      <w:tr>
        <w:trPr>
          <w:trHeight w:val="1099" w:hRule="atLeast"/>
        </w:trPr>
        <w:tc>
          <w:tcPr>
            <w:tcW w:w="8487" w:type="dxa"/>
            <w:vAlign w:val="top"/>
          </w:tcPr>
          <w:p>
            <w:pPr>
              <w:ind w:left="140"/>
              <w:spacing w:before="120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</w:rPr>
              <w:t>四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4"/>
              </w:rPr>
              <w:t>、实验结果</w:t>
            </w:r>
          </w:p>
          <w:p>
            <w:pPr>
              <w:ind w:left="113"/>
              <w:spacing w:before="75" w:line="28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1"/>
              </w:rPr>
              <w:t>4.1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1"/>
              </w:rPr>
              <w:t>搭建嵌入式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1"/>
              </w:rPr>
              <w:t>主机开发环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  <w:position w:val="1"/>
              </w:rPr>
              <w:t>境</w:t>
            </w:r>
          </w:p>
          <w:p>
            <w:pPr>
              <w:ind w:left="117"/>
              <w:spacing w:before="26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>查看当前电脑环境：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04" w:bottom="0" w:left="1703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8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87"/>
      </w:tblGrid>
      <w:tr>
        <w:trPr>
          <w:trHeight w:val="9991" w:hRule="atLeast"/>
        </w:trPr>
        <w:tc>
          <w:tcPr>
            <w:tcW w:w="8487" w:type="dxa"/>
            <w:vAlign w:val="top"/>
          </w:tcPr>
          <w:p>
            <w:pPr>
              <w:ind w:firstLine="1939"/>
              <w:spacing w:before="76" w:line="4536" w:lineRule="exact"/>
              <w:textAlignment w:val="center"/>
              <w:rPr/>
            </w:pPr>
            <w:r>
              <w:drawing>
                <wp:inline distT="0" distB="0" distL="0" distR="0">
                  <wp:extent cx="2921508" cy="2880359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21508" cy="288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/>
              <w:spacing w:before="86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设置虚拟机参数：</w:t>
            </w:r>
          </w:p>
          <w:p>
            <w:pPr>
              <w:ind w:firstLine="1443"/>
              <w:spacing w:before="122" w:line="4778" w:lineRule="exact"/>
              <w:textAlignment w:val="center"/>
              <w:rPr/>
            </w:pPr>
            <w:r>
              <w:drawing>
                <wp:inline distT="0" distB="0" distL="0" distR="0">
                  <wp:extent cx="3555491" cy="3034283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55491" cy="3034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04" w:bottom="0" w:left="1703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8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87"/>
      </w:tblGrid>
      <w:tr>
        <w:trPr>
          <w:trHeight w:val="13735" w:hRule="atLeast"/>
        </w:trPr>
        <w:tc>
          <w:tcPr>
            <w:tcW w:w="8487" w:type="dxa"/>
            <w:vAlign w:val="top"/>
          </w:tcPr>
          <w:p>
            <w:pPr>
              <w:ind w:firstLine="1505"/>
              <w:spacing w:before="6" w:line="4673" w:lineRule="exact"/>
              <w:textAlignment w:val="center"/>
              <w:rPr/>
            </w:pPr>
            <w:r>
              <w:drawing>
                <wp:inline distT="0" distB="0" distL="0" distR="0">
                  <wp:extent cx="3473195" cy="2967228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73195" cy="296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450"/>
              <w:spacing w:before="103" w:line="4797" w:lineRule="exact"/>
              <w:textAlignment w:val="center"/>
              <w:rPr/>
            </w:pPr>
            <w:r>
              <w:drawing>
                <wp:inline distT="0" distB="0" distL="0" distR="0">
                  <wp:extent cx="3543300" cy="3046476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43300" cy="304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/>
              <w:spacing w:before="11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启动成功的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系统界面如下所示：</w:t>
            </w:r>
          </w:p>
          <w:p>
            <w:pPr>
              <w:ind w:firstLine="1284"/>
              <w:spacing w:before="141" w:line="3180" w:lineRule="exact"/>
              <w:textAlignment w:val="center"/>
              <w:rPr/>
            </w:pPr>
            <w:r>
              <w:drawing>
                <wp:inline distT="0" distB="0" distL="0" distR="0">
                  <wp:extent cx="3753611" cy="201930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53611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/>
              <w:spacing w:before="14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3"/>
              </w:rPr>
              <w:t>(4)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3"/>
              </w:rPr>
              <w:t>设置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>password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3"/>
              </w:rPr>
              <w:t>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04" w:bottom="0" w:left="1703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8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87"/>
      </w:tblGrid>
      <w:tr>
        <w:trPr>
          <w:trHeight w:val="13735" w:hRule="atLeast"/>
        </w:trPr>
        <w:tc>
          <w:tcPr>
            <w:tcW w:w="8487" w:type="dxa"/>
            <w:vAlign w:val="top"/>
          </w:tcPr>
          <w:p>
            <w:pPr>
              <w:ind w:firstLine="1829"/>
              <w:spacing w:before="62" w:line="1759" w:lineRule="exact"/>
              <w:textAlignment w:val="center"/>
              <w:rPr/>
            </w:pPr>
            <w:r>
              <w:drawing>
                <wp:inline distT="0" distB="0" distL="0" distR="0">
                  <wp:extent cx="3061716" cy="1117092"/>
                  <wp:effectExtent l="0" t="0" r="0" b="0"/>
                  <wp:docPr id="7" name="IM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IM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61716" cy="111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/>
              <w:spacing w:before="69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  <w:position w:val="2"/>
              </w:rPr>
              <w:t>(5)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2"/>
              </w:rPr>
              <w:t>使</w:t>
            </w:r>
            <w:r>
              <w:rPr>
                <w:rFonts w:ascii="SimSun" w:hAnsi="SimSun" w:eastAsia="SimSun" w:cs="SimSun"/>
                <w:sz w:val="20"/>
                <w:szCs w:val="20"/>
                <w:position w:val="2"/>
              </w:rPr>
              <w:t>用</w:t>
            </w:r>
            <w:r>
              <w:rPr>
                <w:rFonts w:ascii="SimSun" w:hAnsi="SimSun" w:eastAsia="SimSun" w:cs="SimSun"/>
                <w:sz w:val="20"/>
                <w:szCs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su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position w:val="2"/>
              </w:rPr>
              <w:t>登录：</w:t>
            </w:r>
          </w:p>
          <w:p>
            <w:pPr>
              <w:ind w:firstLine="2302"/>
              <w:spacing w:before="141" w:line="684" w:lineRule="exact"/>
              <w:textAlignment w:val="center"/>
              <w:rPr/>
            </w:pPr>
            <w:r>
              <w:drawing>
                <wp:inline distT="0" distB="0" distL="0" distR="0">
                  <wp:extent cx="2470416" cy="434340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0416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5" w:line="231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"/>
              </w:rPr>
              <w:t>配置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TFTP</w:t>
            </w:r>
          </w:p>
          <w:p>
            <w:pPr>
              <w:ind w:left="117"/>
              <w:spacing w:before="23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查看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2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2"/>
              </w:rPr>
              <w:t>目录下的文件：</w:t>
            </w:r>
          </w:p>
          <w:p>
            <w:pPr>
              <w:ind w:firstLine="1092"/>
              <w:spacing w:before="71" w:line="2074" w:lineRule="exact"/>
              <w:textAlignment w:val="center"/>
              <w:rPr/>
            </w:pPr>
            <w:r>
              <w:drawing>
                <wp:inline distT="0" distB="0" distL="0" distR="0">
                  <wp:extent cx="3997452" cy="1316736"/>
                  <wp:effectExtent l="0" t="0" r="0" b="0"/>
                  <wp:docPr id="9" name="IM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IM 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97452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/>
              <w:spacing w:before="69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使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用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get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命令尝试从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服务器下载文件：</w:t>
            </w:r>
          </w:p>
          <w:p>
            <w:pPr>
              <w:ind w:firstLine="1462"/>
              <w:spacing w:before="79" w:line="1123" w:lineRule="exact"/>
              <w:textAlignment w:val="center"/>
              <w:rPr/>
            </w:pPr>
            <w:r>
              <w:drawing>
                <wp:inline distT="0" distB="0" distL="0" distR="0">
                  <wp:extent cx="3528059" cy="713232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28059" cy="71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/>
              <w:spacing w:before="76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下载获得的文件：</w:t>
            </w:r>
          </w:p>
          <w:p>
            <w:pPr>
              <w:ind w:firstLine="108"/>
              <w:spacing w:before="155" w:line="660" w:lineRule="exact"/>
              <w:textAlignment w:val="center"/>
              <w:rPr/>
            </w:pPr>
            <w:r>
              <w:drawing>
                <wp:inline distT="0" distB="0" distL="0" distR="0">
                  <wp:extent cx="5056632" cy="419100"/>
                  <wp:effectExtent l="0" t="0" r="0" b="0"/>
                  <wp:docPr id="11" name="IM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6632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6" w:line="231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.3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配置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NFS</w:t>
            </w:r>
          </w:p>
          <w:p>
            <w:pPr>
              <w:ind w:left="117"/>
              <w:spacing w:before="24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配置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etc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exports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文件，定义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允许挂载的目录及权限：</w:t>
            </w:r>
          </w:p>
          <w:p>
            <w:pPr>
              <w:ind w:firstLine="1361"/>
              <w:spacing w:before="38" w:line="3703" w:lineRule="exact"/>
              <w:textAlignment w:val="center"/>
              <w:rPr/>
            </w:pPr>
            <w:r>
              <w:drawing>
                <wp:inline distT="0" distB="0" distL="0" distR="0">
                  <wp:extent cx="3657600" cy="2351532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7600" cy="235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04" w:bottom="0" w:left="1703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8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487"/>
      </w:tblGrid>
      <w:tr>
        <w:trPr>
          <w:trHeight w:val="1880" w:hRule="atLeast"/>
        </w:trPr>
        <w:tc>
          <w:tcPr>
            <w:tcW w:w="8487" w:type="dxa"/>
            <w:vAlign w:val="top"/>
          </w:tcPr>
          <w:p>
            <w:pPr>
              <w:ind w:left="117"/>
              <w:spacing w:before="18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重启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服务以应用配置更改：</w:t>
            </w:r>
          </w:p>
          <w:p>
            <w:pPr>
              <w:ind w:firstLine="111"/>
              <w:spacing w:before="165" w:line="1260" w:lineRule="exact"/>
              <w:textAlignment w:val="center"/>
              <w:rPr/>
            </w:pPr>
            <w:r>
              <w:drawing>
                <wp:inline distT="0" distB="0" distL="0" distR="0">
                  <wp:extent cx="5247132" cy="800100"/>
                  <wp:effectExtent l="0" t="0" r="0" b="0"/>
                  <wp:docPr id="13" name="IM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" name="IM 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47132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970" w:hRule="atLeast"/>
        </w:trPr>
        <w:tc>
          <w:tcPr>
            <w:tcW w:w="8487" w:type="dxa"/>
            <w:vAlign w:val="top"/>
          </w:tcPr>
          <w:p>
            <w:pPr>
              <w:ind w:left="121"/>
              <w:spacing w:before="118" w:line="23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</w:rPr>
              <w:t>五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</w:rPr>
              <w:t>、实验结论</w:t>
            </w:r>
          </w:p>
          <w:p>
            <w:pPr>
              <w:ind w:left="115" w:right="55" w:firstLine="420"/>
              <w:spacing w:before="67" w:line="29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通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过本次实验，我成功搭建了基于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64-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bit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的嵌入式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开发环境，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熟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悉了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Player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的安装与配置过程。在配置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服务器和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网络文件系统的过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5"/>
              </w:rPr>
              <w:t>程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中，我学会了如何设置虚拟机内存和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CPU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、桥接网络、添加共享目录等操作，并通过实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验验证了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和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的功能。这些技能为后续的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底层开发打下了坚实的基础。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1"/>
              </w:rPr>
              <w:t>验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过程中遇到的问题和解决方法使我对嵌入式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开发有了更深入的理解，同时也提升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2"/>
              </w:rPr>
              <w:t>了我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的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动手能力和问题解决能力。本次实验非常有意义，对未来的开发工作具有重要指导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作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用。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1431" w:right="1704" w:bottom="0" w:left="170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3.jpeg"/><Relationship Id="rId12" Type="http://schemas.openxmlformats.org/officeDocument/2006/relationships/image" Target="media/image12.jpeg"/><Relationship Id="rId11" Type="http://schemas.openxmlformats.org/officeDocument/2006/relationships/image" Target="media/image11.jpeg"/><Relationship Id="rId10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2024-06-20T13:32:23Z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2025-02-26T18:39:46</vt:filetime>
  </op:property>
</op:Properties>
</file>