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45F72D" w14:textId="7AC50922" w:rsidR="002D193F" w:rsidRDefault="002D193F" w:rsidP="005D516A">
      <w:r w:rsidRPr="002D193F">
        <w:t>8086处理器维护着长度为6个字节的指令队列</w:t>
      </w:r>
    </w:p>
    <w:p w14:paraId="3CF171CC" w14:textId="77777777" w:rsidR="002D193F" w:rsidRDefault="002D193F" w:rsidP="005D516A"/>
    <w:p w14:paraId="56C35DD5" w14:textId="5A9C23C4" w:rsidR="002D193F" w:rsidRDefault="009763AE" w:rsidP="005D516A">
      <w:pPr>
        <w:rPr>
          <w:color w:val="FF0000"/>
        </w:rPr>
      </w:pPr>
      <w:r w:rsidRPr="009763AE">
        <w:rPr>
          <w:rFonts w:hint="eastAsia"/>
          <w:color w:val="FF0000"/>
        </w:rPr>
        <w:t>立即数不能直接赋值给段寄存器</w:t>
      </w:r>
    </w:p>
    <w:p w14:paraId="33150626" w14:textId="0702EE65" w:rsidR="009763AE" w:rsidRDefault="009763AE" w:rsidP="005D516A">
      <w:pPr>
        <w:rPr>
          <w:color w:val="FF0000"/>
        </w:rPr>
      </w:pPr>
      <w:r>
        <w:rPr>
          <w:rFonts w:hint="eastAsia"/>
          <w:color w:val="FF0000"/>
        </w:rPr>
        <w:t>SP不能用作寄存器间接寻址</w:t>
      </w:r>
    </w:p>
    <w:p w14:paraId="168039F6" w14:textId="503C5EB8" w:rsidR="00D62138" w:rsidRDefault="00D62138" w:rsidP="005D516A">
      <w:pPr>
        <w:rPr>
          <w:color w:val="FF0000"/>
        </w:rPr>
      </w:pPr>
    </w:p>
    <w:p w14:paraId="370A9635" w14:textId="0F126364" w:rsidR="00D62138" w:rsidRDefault="00D62138" w:rsidP="005D516A">
      <w:pPr>
        <w:rPr>
          <w:color w:val="FF0000"/>
        </w:rPr>
      </w:pPr>
      <w:r>
        <w:rPr>
          <w:rFonts w:hint="eastAsia"/>
          <w:color w:val="FF0000"/>
        </w:rPr>
        <w:t>DEC、INC不影响CF</w:t>
      </w:r>
    </w:p>
    <w:p w14:paraId="4F7BA65B" w14:textId="05DDA716" w:rsidR="00393EF5" w:rsidRDefault="00393EF5" w:rsidP="005D516A">
      <w:pPr>
        <w:rPr>
          <w:color w:val="FF0000"/>
        </w:rPr>
      </w:pPr>
      <w:r>
        <w:rPr>
          <w:rFonts w:hint="eastAsia"/>
          <w:color w:val="FF0000"/>
        </w:rPr>
        <w:t>逻辑运算中，NOT不影响标志位，其他会使CF</w:t>
      </w:r>
      <w:r>
        <w:rPr>
          <w:color w:val="FF0000"/>
        </w:rPr>
        <w:t>=</w:t>
      </w:r>
      <w:r>
        <w:rPr>
          <w:rFonts w:hint="eastAsia"/>
          <w:color w:val="FF0000"/>
        </w:rPr>
        <w:t>OF</w:t>
      </w:r>
      <w:r>
        <w:rPr>
          <w:color w:val="FF0000"/>
        </w:rPr>
        <w:t>=0</w:t>
      </w:r>
      <w:r>
        <w:rPr>
          <w:rFonts w:hint="eastAsia"/>
          <w:color w:val="FF0000"/>
        </w:rPr>
        <w:t>，AF无定义，其他</w:t>
      </w:r>
      <w:proofErr w:type="gramStart"/>
      <w:r>
        <w:rPr>
          <w:rFonts w:hint="eastAsia"/>
          <w:color w:val="FF0000"/>
        </w:rPr>
        <w:t>视结果</w:t>
      </w:r>
      <w:proofErr w:type="gramEnd"/>
      <w:r>
        <w:rPr>
          <w:rFonts w:hint="eastAsia"/>
          <w:color w:val="FF0000"/>
        </w:rPr>
        <w:t>而定</w:t>
      </w:r>
    </w:p>
    <w:p w14:paraId="235FB6C2" w14:textId="29F2FA0F" w:rsidR="00E47839" w:rsidRDefault="00E47839" w:rsidP="005D516A">
      <w:pPr>
        <w:rPr>
          <w:color w:val="FF0000"/>
        </w:rPr>
      </w:pPr>
    </w:p>
    <w:p w14:paraId="4ABE1381" w14:textId="77777777" w:rsidR="00C74EB4" w:rsidRPr="00C74EB4" w:rsidRDefault="00C74EB4" w:rsidP="00C74EB4">
      <w:pPr>
        <w:rPr>
          <w:color w:val="FF0000"/>
        </w:rPr>
      </w:pPr>
      <w:r w:rsidRPr="00C74EB4">
        <w:rPr>
          <w:color w:val="FF0000"/>
        </w:rPr>
        <w:t>(4) PUSH AH</w:t>
      </w:r>
    </w:p>
    <w:p w14:paraId="696FD329" w14:textId="1E05BEC3" w:rsidR="00E47839" w:rsidRDefault="00C74EB4" w:rsidP="00C74EB4">
      <w:pPr>
        <w:rPr>
          <w:color w:val="FF0000"/>
        </w:rPr>
      </w:pPr>
      <w:r w:rsidRPr="00C74EB4">
        <w:rPr>
          <w:rFonts w:hint="eastAsia"/>
          <w:color w:val="FF0000"/>
        </w:rPr>
        <w:t>堆栈的操作必须以字为单位</w:t>
      </w:r>
    </w:p>
    <w:p w14:paraId="762D2554" w14:textId="77777777" w:rsidR="003F7ECB" w:rsidRPr="003F7ECB" w:rsidRDefault="003F7ECB" w:rsidP="003F7ECB">
      <w:pPr>
        <w:rPr>
          <w:color w:val="FF0000"/>
        </w:rPr>
      </w:pPr>
      <w:r w:rsidRPr="003F7ECB">
        <w:rPr>
          <w:color w:val="FF0000"/>
        </w:rPr>
        <w:t>(5) ADC AX, DS</w:t>
      </w:r>
    </w:p>
    <w:p w14:paraId="5D73F7A2" w14:textId="6C77713D" w:rsidR="001352D9" w:rsidRDefault="003F7ECB" w:rsidP="003F7ECB">
      <w:pPr>
        <w:rPr>
          <w:color w:val="FF0000"/>
        </w:rPr>
      </w:pPr>
      <w:r w:rsidRPr="003F7ECB">
        <w:rPr>
          <w:rFonts w:hint="eastAsia"/>
          <w:color w:val="FF0000"/>
        </w:rPr>
        <w:t>段寄存器不允许直接参加运算</w:t>
      </w:r>
    </w:p>
    <w:p w14:paraId="3D402659" w14:textId="0CDAE41E" w:rsidR="002C2E03" w:rsidRDefault="002C2E03" w:rsidP="003F7ECB">
      <w:pPr>
        <w:rPr>
          <w:color w:val="FF0000"/>
        </w:rPr>
      </w:pPr>
    </w:p>
    <w:p w14:paraId="446E0E9E" w14:textId="6C008666" w:rsidR="00AA1775" w:rsidRDefault="007F6FE8" w:rsidP="003F7ECB">
      <w:pPr>
        <w:rPr>
          <w:color w:val="FF0000"/>
        </w:rPr>
      </w:pPr>
      <w:r w:rsidRPr="007F6FE8">
        <w:rPr>
          <w:rFonts w:hint="eastAsia"/>
          <w:color w:val="FF0000"/>
        </w:rPr>
        <w:t>注意除数不可为立即数</w:t>
      </w:r>
    </w:p>
    <w:p w14:paraId="6B30E532" w14:textId="77777777" w:rsidR="00150E1C" w:rsidRDefault="00150E1C" w:rsidP="003F7ECB">
      <w:pPr>
        <w:rPr>
          <w:rFonts w:hint="eastAsia"/>
          <w:color w:val="FF0000"/>
        </w:rPr>
      </w:pPr>
    </w:p>
    <w:p w14:paraId="639A139F" w14:textId="3BAAA0D3" w:rsidR="00D3395C" w:rsidRDefault="00D3395C" w:rsidP="003F7ECB">
      <w:pPr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>指令指针</w:t>
      </w:r>
      <w:r>
        <w:rPr>
          <w:rFonts w:ascii="Arial" w:hAnsi="Arial" w:cs="Arial"/>
          <w:color w:val="4D4D4D"/>
          <w:shd w:val="clear" w:color="auto" w:fill="FFFFFF"/>
        </w:rPr>
        <w:t>IP</w:t>
      </w:r>
      <w:r>
        <w:rPr>
          <w:rFonts w:ascii="Arial" w:hAnsi="Arial" w:cs="Arial"/>
          <w:color w:val="4D4D4D"/>
          <w:shd w:val="clear" w:color="auto" w:fill="FFFFFF"/>
        </w:rPr>
        <w:t>不是通用寄存器，不可直接赋值，属于专用寄存器。</w:t>
      </w:r>
      <w:r>
        <w:rPr>
          <w:rFonts w:ascii="Arial" w:hAnsi="Arial" w:cs="Arial"/>
          <w:color w:val="4D4D4D"/>
        </w:rPr>
        <w:br/>
      </w:r>
      <w:r>
        <w:rPr>
          <w:rFonts w:ascii="Arial" w:hAnsi="Arial" w:cs="Arial"/>
          <w:color w:val="4D4D4D"/>
          <w:shd w:val="clear" w:color="auto" w:fill="FFFFFF"/>
        </w:rPr>
        <w:t>有且仅有循环、转移、子程序调用和返回、中断类等指令可以改变它的值。</w:t>
      </w:r>
    </w:p>
    <w:p w14:paraId="7A74595E" w14:textId="77777777" w:rsidR="00D3395C" w:rsidRPr="009763AE" w:rsidRDefault="00D3395C" w:rsidP="003F7ECB">
      <w:pPr>
        <w:rPr>
          <w:rFonts w:hint="eastAsia"/>
          <w:color w:val="FF0000"/>
        </w:rPr>
      </w:pPr>
    </w:p>
    <w:p w14:paraId="623BDF8E" w14:textId="15A785C4" w:rsidR="00FB4240" w:rsidRDefault="005D516A" w:rsidP="005D516A">
      <w:r w:rsidRPr="005D516A">
        <w:rPr>
          <w:rFonts w:hint="eastAsia"/>
        </w:rPr>
        <w:t>例如，如果被除数是最大的数，而除数小于最大的数，那么结果会是</w:t>
      </w:r>
      <w:r w:rsidRPr="005D516A">
        <w:t>0</w:t>
      </w:r>
      <w:r w:rsidRPr="005D516A">
        <w:rPr>
          <w:rFonts w:hint="eastAsia"/>
        </w:rPr>
        <w:t>。如果被除数是负数，而除数是正数，那么结果会是负数。如果被除数是正数，而除数是负数，那么结果会是正数。这些规则可以帮助你判断除法结果的有效性。</w:t>
      </w:r>
    </w:p>
    <w:p w14:paraId="474BC1EB" w14:textId="405B243F" w:rsidR="00FE177F" w:rsidRDefault="00FE177F" w:rsidP="005D516A"/>
    <w:p w14:paraId="038A507E" w14:textId="6C3EAFD0" w:rsidR="00FE177F" w:rsidRDefault="00FE177F" w:rsidP="005D516A"/>
    <w:p w14:paraId="3BEBA7B0" w14:textId="540A7F3D" w:rsidR="00FE177F" w:rsidRDefault="00FE177F" w:rsidP="005D516A">
      <w:r>
        <w:rPr>
          <w:rFonts w:hint="eastAsia"/>
        </w:rPr>
        <w:t>乘法的高位AH或DX为1，则CF、OF</w:t>
      </w:r>
      <w:r>
        <w:t>=1.</w:t>
      </w:r>
      <w:r>
        <w:rPr>
          <w:rFonts w:hint="eastAsia"/>
        </w:rPr>
        <w:t>否则为0</w:t>
      </w:r>
    </w:p>
    <w:p w14:paraId="31C028CB" w14:textId="063E8C4F" w:rsidR="004F6EBF" w:rsidRDefault="004F6EBF" w:rsidP="005D516A">
      <w:r>
        <w:rPr>
          <w:rStyle w:val="a3"/>
        </w:rPr>
        <w:t>除法指令不会修改 CF 和 OF 标志</w:t>
      </w:r>
      <w:r>
        <w:t>。</w:t>
      </w:r>
    </w:p>
    <w:p w14:paraId="289969EC" w14:textId="2081578E" w:rsidR="00F74032" w:rsidRDefault="00F74032" w:rsidP="005D516A"/>
    <w:p w14:paraId="1D08ADBE" w14:textId="26D1D95B" w:rsidR="00F74032" w:rsidRDefault="00F74032" w:rsidP="005D516A">
      <w:r>
        <w:t>N</w:t>
      </w:r>
      <w:r>
        <w:rPr>
          <w:rFonts w:hint="eastAsia"/>
        </w:rPr>
        <w:t>eg中，只有操作数为0，</w:t>
      </w:r>
      <w:proofErr w:type="spellStart"/>
      <w:r>
        <w:rPr>
          <w:rFonts w:hint="eastAsia"/>
        </w:rPr>
        <w:t>cf</w:t>
      </w:r>
      <w:proofErr w:type="spellEnd"/>
      <w:r>
        <w:t>=0</w:t>
      </w:r>
      <w:r>
        <w:rPr>
          <w:rFonts w:hint="eastAsia"/>
        </w:rPr>
        <w:t>，否则为1，如果操作数为-</w:t>
      </w:r>
      <w:r>
        <w:t>128</w:t>
      </w:r>
      <w:r>
        <w:rPr>
          <w:rFonts w:hint="eastAsia"/>
        </w:rPr>
        <w:t>（8</w:t>
      </w:r>
      <w:r>
        <w:t>0</w:t>
      </w:r>
      <w:r>
        <w:rPr>
          <w:rFonts w:hint="eastAsia"/>
        </w:rPr>
        <w:t>H）或-</w:t>
      </w:r>
      <w:r>
        <w:t>32768</w:t>
      </w:r>
      <w:r>
        <w:rPr>
          <w:rFonts w:hint="eastAsia"/>
        </w:rPr>
        <w:t>（8</w:t>
      </w:r>
      <w:r>
        <w:t>000</w:t>
      </w:r>
      <w:r>
        <w:rPr>
          <w:rFonts w:hint="eastAsia"/>
        </w:rPr>
        <w:t>H），则OF</w:t>
      </w:r>
      <w:r>
        <w:t>=1</w:t>
      </w:r>
    </w:p>
    <w:p w14:paraId="5B8C3DBE" w14:textId="2E297904" w:rsidR="00F74032" w:rsidRDefault="00F74032" w:rsidP="005D516A"/>
    <w:p w14:paraId="081463E0" w14:textId="3AAC7386" w:rsidR="00F74032" w:rsidRDefault="00F74032" w:rsidP="005D516A">
      <w:r>
        <w:rPr>
          <w:rFonts w:hint="eastAsia"/>
        </w:rPr>
        <w:t>C</w:t>
      </w:r>
      <w:r>
        <w:t>MP</w:t>
      </w:r>
      <w:r>
        <w:rPr>
          <w:rFonts w:hint="eastAsia"/>
        </w:rPr>
        <w:t>中，当有符号数比较，若SF</w:t>
      </w:r>
      <w:proofErr w:type="gramStart"/>
      <w:r>
        <w:rPr>
          <w:rFonts w:hint="eastAsia"/>
        </w:rPr>
        <w:t>亦或</w:t>
      </w:r>
      <w:proofErr w:type="gramEnd"/>
      <w:r>
        <w:rPr>
          <w:rFonts w:hint="eastAsia"/>
        </w:rPr>
        <w:t>OF</w:t>
      </w:r>
      <w:r>
        <w:t>=1.</w:t>
      </w:r>
      <w:r>
        <w:rPr>
          <w:rFonts w:hint="eastAsia"/>
        </w:rPr>
        <w:t>则A&lt;</w:t>
      </w:r>
      <w:r>
        <w:t>B,</w:t>
      </w:r>
      <w:r>
        <w:rPr>
          <w:rFonts w:hint="eastAsia"/>
        </w:rPr>
        <w:t>否则A</w:t>
      </w:r>
      <w:r>
        <w:t>&gt;=B</w:t>
      </w:r>
      <w:r w:rsidR="00133E09">
        <w:t>(</w:t>
      </w:r>
      <w:r w:rsidR="00133E09">
        <w:rPr>
          <w:rFonts w:hint="eastAsia"/>
        </w:rPr>
        <w:t>等大</w:t>
      </w:r>
      <w:r w:rsidR="00133E09">
        <w:t>)</w:t>
      </w:r>
    </w:p>
    <w:p w14:paraId="203122DE" w14:textId="04D8B1ED" w:rsidR="00F74032" w:rsidRDefault="00F74032" w:rsidP="005D516A"/>
    <w:p w14:paraId="3A444CDF" w14:textId="77777777" w:rsidR="0009414C" w:rsidRDefault="0009414C" w:rsidP="0009414C">
      <w:r>
        <w:t>DAA ；</w:t>
      </w:r>
    </w:p>
    <w:p w14:paraId="2338D5AE" w14:textId="64C13D9D" w:rsidR="0009414C" w:rsidRDefault="0009414C" w:rsidP="0009414C">
      <w:r>
        <w:t>AL低4位&gt;9 或 AF=1 AL=AL+06H，AF=1</w:t>
      </w:r>
      <w:r w:rsidR="00CE1033">
        <w:t xml:space="preserve">   (</w:t>
      </w:r>
      <w:r w:rsidR="00CE1033">
        <w:rPr>
          <w:rFonts w:hint="eastAsia"/>
        </w:rPr>
        <w:t>低四位进位勿忘</w:t>
      </w:r>
      <w:r w:rsidR="00CE1033">
        <w:t>)</w:t>
      </w:r>
    </w:p>
    <w:p w14:paraId="082E8733" w14:textId="71E1BB13" w:rsidR="00133E09" w:rsidRDefault="0009414C" w:rsidP="0009414C">
      <w:r>
        <w:t>AL高4位&gt;9 或 CF=1 AL=AL+60H，CF=1</w:t>
      </w:r>
    </w:p>
    <w:p w14:paraId="7BD2CE9F" w14:textId="59BE4B30" w:rsidR="000B09E6" w:rsidRDefault="000B09E6" w:rsidP="0009414C">
      <w:r>
        <w:rPr>
          <w:rFonts w:hint="eastAsia"/>
        </w:rPr>
        <w:t>DAS</w:t>
      </w:r>
    </w:p>
    <w:p w14:paraId="21C0FCDE" w14:textId="74575BA8" w:rsidR="00121A80" w:rsidRDefault="00121A80" w:rsidP="00121A80">
      <w:r>
        <w:t>AL低4位&gt;9 或 AF=1 AL=AL-06H，AF=1</w:t>
      </w:r>
    </w:p>
    <w:p w14:paraId="3FBBB342" w14:textId="03B183D4" w:rsidR="00CE1033" w:rsidRDefault="00121A80" w:rsidP="00121A80">
      <w:r>
        <w:t>AL高4位&gt;9 或 CF=1 AL=AL-60H，CF=1</w:t>
      </w:r>
    </w:p>
    <w:p w14:paraId="7D1496D1" w14:textId="533F1F6F" w:rsidR="00CE1033" w:rsidRDefault="00CE1033" w:rsidP="0009414C"/>
    <w:p w14:paraId="5544A852" w14:textId="77777777" w:rsidR="009B2D2A" w:rsidRDefault="009B2D2A" w:rsidP="009B2D2A">
      <w:r>
        <w:t>AAA ；</w:t>
      </w:r>
    </w:p>
    <w:p w14:paraId="281B202A" w14:textId="61521588" w:rsidR="009B2D2A" w:rsidRDefault="009B2D2A" w:rsidP="009B2D2A">
      <w:r>
        <w:t>AL低4位大于9或AF=1，则AL+6，AH+1，CF和AF置1，AL高4位清0；</w:t>
      </w:r>
    </w:p>
    <w:p w14:paraId="37A5CBC1" w14:textId="3847D15C" w:rsidR="009B2D2A" w:rsidRDefault="009B2D2A" w:rsidP="009B2D2A">
      <w:r>
        <w:rPr>
          <w:rFonts w:hint="eastAsia"/>
        </w:rPr>
        <w:t>否则</w:t>
      </w:r>
      <w:r>
        <w:t>AL高4位清0，CF和AF置0，</w:t>
      </w:r>
    </w:p>
    <w:p w14:paraId="5D5D1E5C" w14:textId="77777777" w:rsidR="00FC72B1" w:rsidRDefault="00FC72B1" w:rsidP="00FC72B1">
      <w:r>
        <w:t>AAS ；</w:t>
      </w:r>
    </w:p>
    <w:p w14:paraId="36378792" w14:textId="41B1E8CE" w:rsidR="00FC72B1" w:rsidRDefault="00FC72B1" w:rsidP="00FC72B1">
      <w:r>
        <w:t>调整后 AL 中高四位清零，如果 AF = 1 ，CF = 1，AH-1 AH</w:t>
      </w:r>
    </w:p>
    <w:p w14:paraId="75102ADA" w14:textId="77777777" w:rsidR="009F4BC7" w:rsidRDefault="00FC72B1" w:rsidP="00FC72B1">
      <w:r>
        <w:t>AAM ；</w:t>
      </w:r>
    </w:p>
    <w:p w14:paraId="0E120504" w14:textId="0848DD38" w:rsidR="00FC72B1" w:rsidRDefault="00FC72B1" w:rsidP="00FC72B1">
      <w:r>
        <w:lastRenderedPageBreak/>
        <w:t>调整的结果在 AX 中，AH 和 AL 中分别为 高位 和 低位 非压缩BCD码</w:t>
      </w:r>
    </w:p>
    <w:p w14:paraId="613CEDF1" w14:textId="256FDBCC" w:rsidR="00FC72B1" w:rsidRDefault="00FC72B1" w:rsidP="00FC72B1">
      <w:r>
        <w:t>此指令应紧跟在 MUL 指令之后（AL/10 商</w:t>
      </w:r>
      <w:r>
        <w:t>AH,余数</w:t>
      </w:r>
      <w:r>
        <w:t> AL）</w:t>
      </w:r>
    </w:p>
    <w:p w14:paraId="639F6257" w14:textId="77777777" w:rsidR="000616BE" w:rsidRDefault="000616BE" w:rsidP="000616BE">
      <w:r>
        <w:t>AAD ；</w:t>
      </w:r>
    </w:p>
    <w:p w14:paraId="748C9472" w14:textId="1069CCF3" w:rsidR="000616BE" w:rsidRDefault="000616BE" w:rsidP="000616BE">
      <w:r>
        <w:t>AX 中为两个非压缩的 BCD 码（被除数）</w:t>
      </w:r>
    </w:p>
    <w:p w14:paraId="4F4FD928" w14:textId="1D42E77C" w:rsidR="000616BE" w:rsidRDefault="000616BE" w:rsidP="000616BE">
      <w:r>
        <w:t>调整指令 AAD 应放在 除法指令 DIV 之前--- AH × 10+AL</w:t>
      </w:r>
      <w:r>
        <w:t>AL</w:t>
      </w:r>
    </w:p>
    <w:p w14:paraId="2AB73313" w14:textId="512F2E20" w:rsidR="005E1685" w:rsidRDefault="005E1685" w:rsidP="000616BE"/>
    <w:p w14:paraId="1A0973BE" w14:textId="6D041AC2" w:rsidR="005E1685" w:rsidRDefault="005E1685" w:rsidP="000616BE">
      <w:r>
        <w:rPr>
          <w:rFonts w:hint="eastAsia"/>
        </w:rPr>
        <w:t>MOVSX</w:t>
      </w:r>
      <w:r>
        <w:t xml:space="preserve"> </w:t>
      </w:r>
      <w:r>
        <w:rPr>
          <w:rFonts w:hint="eastAsia"/>
        </w:rPr>
        <w:t>符号扩展</w:t>
      </w:r>
    </w:p>
    <w:p w14:paraId="51836C7A" w14:textId="0028439C" w:rsidR="005E1685" w:rsidRDefault="005E1685" w:rsidP="000616BE">
      <w:r>
        <w:rPr>
          <w:rFonts w:hint="eastAsia"/>
        </w:rPr>
        <w:t>MOVZX</w:t>
      </w:r>
      <w:r>
        <w:t xml:space="preserve"> </w:t>
      </w:r>
      <w:r>
        <w:rPr>
          <w:rFonts w:hint="eastAsia"/>
        </w:rPr>
        <w:t>零拓展</w:t>
      </w:r>
    </w:p>
    <w:p w14:paraId="23B669E0" w14:textId="280884AE" w:rsidR="005911E0" w:rsidRDefault="005911E0" w:rsidP="000616BE"/>
    <w:p w14:paraId="63306A5E" w14:textId="6436F2C2" w:rsidR="005911E0" w:rsidRDefault="005911E0" w:rsidP="005911E0">
      <w:r>
        <w:t>MOVSB把DS:SI指向的存储单元中的一个字节装入ES:DI指向的存储单元中，然后根据DF标</w:t>
      </w:r>
      <w:r>
        <w:rPr>
          <w:rFonts w:hint="eastAsia"/>
        </w:rPr>
        <w:t>志分别增减</w:t>
      </w:r>
      <w:r>
        <w:t>SI和DI；</w:t>
      </w:r>
    </w:p>
    <w:p w14:paraId="536D961A" w14:textId="77777777" w:rsidR="005911E0" w:rsidRDefault="005911E0" w:rsidP="005911E0">
      <w:r>
        <w:t>LODSB把DS:SI指向的存储单元中的数据装入AL，然后根据DF标志增减SI；</w:t>
      </w:r>
    </w:p>
    <w:p w14:paraId="2E244A40" w14:textId="77777777" w:rsidR="005911E0" w:rsidRDefault="005911E0" w:rsidP="005911E0">
      <w:r>
        <w:t>STOSB把AL中的数据装入ES:DI指向的存储单元，然后根据DF标志增减DI；</w:t>
      </w:r>
    </w:p>
    <w:p w14:paraId="69D6C1F4" w14:textId="52149217" w:rsidR="005911E0" w:rsidRDefault="005911E0" w:rsidP="005911E0">
      <w:r>
        <w:t>SCASB把AL中的数据与ES:DI指向的存储单元中的数据相减，影响标志位，然后根据DF标志</w:t>
      </w:r>
      <w:r>
        <w:rPr>
          <w:rFonts w:hint="eastAsia"/>
        </w:rPr>
        <w:t>分别增减</w:t>
      </w:r>
      <w:r>
        <w:t>SI和DI</w:t>
      </w:r>
    </w:p>
    <w:p w14:paraId="7A354D0D" w14:textId="69D9DD9D" w:rsidR="007C3B90" w:rsidRDefault="007C3B90" w:rsidP="005911E0"/>
    <w:p w14:paraId="6617AD78" w14:textId="3566C1D7" w:rsidR="007C3B90" w:rsidRDefault="007C3B90" w:rsidP="005911E0"/>
    <w:p w14:paraId="6900753D" w14:textId="77777777" w:rsidR="007C3B90" w:rsidRPr="007C3B90" w:rsidRDefault="007C3B90" w:rsidP="007C3B90">
      <w:r w:rsidRPr="007C3B90">
        <w:rPr>
          <w:b/>
          <w:bCs/>
        </w:rPr>
        <w:t>3</w:t>
      </w:r>
      <w:r w:rsidRPr="007C3B90">
        <w:rPr>
          <w:rFonts w:hint="eastAsia"/>
          <w:b/>
          <w:bCs/>
        </w:rPr>
        <w:t>个及其以上的字符，只能用</w:t>
      </w:r>
      <w:r w:rsidRPr="007C3B90">
        <w:rPr>
          <w:b/>
          <w:bCs/>
        </w:rPr>
        <w:t>DB</w:t>
      </w:r>
      <w:r w:rsidRPr="007C3B90">
        <w:rPr>
          <w:rFonts w:hint="eastAsia"/>
          <w:b/>
          <w:bCs/>
        </w:rPr>
        <w:t>定义。当字符串的长度不超过两个字符时可用</w:t>
      </w:r>
      <w:r w:rsidRPr="007C3B90">
        <w:rPr>
          <w:b/>
          <w:bCs/>
        </w:rPr>
        <w:t>DW</w:t>
      </w:r>
      <w:r w:rsidRPr="007C3B90">
        <w:rPr>
          <w:rFonts w:hint="eastAsia"/>
          <w:b/>
          <w:bCs/>
        </w:rPr>
        <w:t>定义。</w:t>
      </w:r>
    </w:p>
    <w:p w14:paraId="42272880" w14:textId="07A0EE22" w:rsidR="007C3B90" w:rsidRDefault="00097AA1" w:rsidP="005911E0">
      <w:pPr>
        <w:rPr>
          <w:b/>
          <w:bCs/>
        </w:rPr>
      </w:pPr>
      <w:r w:rsidRPr="00097AA1">
        <w:rPr>
          <w:rFonts w:hint="eastAsia"/>
          <w:b/>
          <w:bCs/>
        </w:rPr>
        <w:t>它与</w:t>
      </w:r>
      <w:r w:rsidRPr="00097AA1">
        <w:rPr>
          <w:b/>
          <w:bCs/>
        </w:rPr>
        <w:t>EQU</w:t>
      </w:r>
      <w:r w:rsidRPr="00097AA1">
        <w:rPr>
          <w:rFonts w:hint="eastAsia"/>
          <w:b/>
          <w:bCs/>
        </w:rPr>
        <w:t>的区别是“</w:t>
      </w:r>
      <w:r w:rsidRPr="00097AA1">
        <w:rPr>
          <w:b/>
          <w:bCs/>
        </w:rPr>
        <w:t>=”</w:t>
      </w:r>
      <w:r w:rsidRPr="00097AA1">
        <w:rPr>
          <w:rFonts w:hint="eastAsia"/>
          <w:b/>
          <w:bCs/>
        </w:rPr>
        <w:t>操作可以重复定义，而</w:t>
      </w:r>
      <w:r w:rsidRPr="00097AA1">
        <w:rPr>
          <w:b/>
          <w:bCs/>
        </w:rPr>
        <w:t>EQU</w:t>
      </w:r>
      <w:r w:rsidRPr="00097AA1">
        <w:rPr>
          <w:rFonts w:hint="eastAsia"/>
          <w:b/>
          <w:bCs/>
        </w:rPr>
        <w:t>则不能重复定义。</w:t>
      </w:r>
    </w:p>
    <w:p w14:paraId="43DC5383" w14:textId="4E380765" w:rsidR="00E875CA" w:rsidRDefault="00E875CA" w:rsidP="005911E0">
      <w:pPr>
        <w:rPr>
          <w:b/>
          <w:bCs/>
        </w:rPr>
      </w:pPr>
    </w:p>
    <w:p w14:paraId="5680850F" w14:textId="7B48F919" w:rsidR="00E875CA" w:rsidRDefault="000D14D9" w:rsidP="005911E0">
      <w:pPr>
        <w:rPr>
          <w:b/>
          <w:bCs/>
        </w:rPr>
      </w:pPr>
      <w:hyperlink r:id="rId4" w:history="1">
        <w:r w:rsidR="00E875CA">
          <w:rPr>
            <w:rStyle w:val="a4"/>
          </w:rPr>
          <w:t>微机原理—可编程计数器/定时器8253概念详解-CSDN</w:t>
        </w:r>
        <w:proofErr w:type="gramStart"/>
        <w:r w:rsidR="00E875CA">
          <w:rPr>
            <w:rStyle w:val="a4"/>
          </w:rPr>
          <w:t>博客</w:t>
        </w:r>
        <w:proofErr w:type="gramEnd"/>
      </w:hyperlink>
    </w:p>
    <w:p w14:paraId="24735E87" w14:textId="1F991DE9" w:rsidR="00E875CA" w:rsidRDefault="00E875CA" w:rsidP="005911E0">
      <w:r>
        <w:rPr>
          <w:noProof/>
        </w:rPr>
        <w:drawing>
          <wp:inline distT="0" distB="0" distL="0" distR="0" wp14:anchorId="54BC4129" wp14:editId="42E7B5D8">
            <wp:extent cx="5274310" cy="343217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3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D3EB9" w14:textId="0CFC1933" w:rsidR="00310467" w:rsidRDefault="00310467" w:rsidP="005911E0"/>
    <w:p w14:paraId="3E5F72C6" w14:textId="40C1D5D1" w:rsidR="00310467" w:rsidRPr="007C3B90" w:rsidRDefault="00310467" w:rsidP="005911E0">
      <w:r>
        <w:rPr>
          <w:noProof/>
        </w:rPr>
        <w:lastRenderedPageBreak/>
        <w:drawing>
          <wp:inline distT="0" distB="0" distL="0" distR="0" wp14:anchorId="67349860" wp14:editId="64C07CE8">
            <wp:extent cx="5274310" cy="3388995"/>
            <wp:effectExtent l="0" t="0" r="254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0467" w:rsidRPr="007C3B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240"/>
    <w:rsid w:val="000616BE"/>
    <w:rsid w:val="0009414C"/>
    <w:rsid w:val="00097AA1"/>
    <w:rsid w:val="000B09E6"/>
    <w:rsid w:val="000D14D9"/>
    <w:rsid w:val="000F144C"/>
    <w:rsid w:val="00121A80"/>
    <w:rsid w:val="00133E09"/>
    <w:rsid w:val="001352D9"/>
    <w:rsid w:val="00150E1C"/>
    <w:rsid w:val="001875F1"/>
    <w:rsid w:val="002C2E03"/>
    <w:rsid w:val="002D193F"/>
    <w:rsid w:val="00310467"/>
    <w:rsid w:val="00393EF5"/>
    <w:rsid w:val="003F7ECB"/>
    <w:rsid w:val="004F6EBF"/>
    <w:rsid w:val="005775D7"/>
    <w:rsid w:val="005911E0"/>
    <w:rsid w:val="005D516A"/>
    <w:rsid w:val="005E1685"/>
    <w:rsid w:val="00617E22"/>
    <w:rsid w:val="00684D1C"/>
    <w:rsid w:val="006E3112"/>
    <w:rsid w:val="007C3B90"/>
    <w:rsid w:val="007F6FE8"/>
    <w:rsid w:val="008D6037"/>
    <w:rsid w:val="009763AE"/>
    <w:rsid w:val="009B2D2A"/>
    <w:rsid w:val="009F4BC7"/>
    <w:rsid w:val="00A53D61"/>
    <w:rsid w:val="00AA1775"/>
    <w:rsid w:val="00C74EB4"/>
    <w:rsid w:val="00CE1033"/>
    <w:rsid w:val="00D3395C"/>
    <w:rsid w:val="00D62138"/>
    <w:rsid w:val="00E47839"/>
    <w:rsid w:val="00E875CA"/>
    <w:rsid w:val="00F74032"/>
    <w:rsid w:val="00FB4240"/>
    <w:rsid w:val="00FC72B1"/>
    <w:rsid w:val="00FE1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DB9F0"/>
  <w15:chartTrackingRefBased/>
  <w15:docId w15:val="{9927C890-F58E-4971-9BCD-F1CF98FEC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F6EBF"/>
    <w:rPr>
      <w:b/>
      <w:bCs/>
    </w:rPr>
  </w:style>
  <w:style w:type="character" w:styleId="a4">
    <w:name w:val="Hyperlink"/>
    <w:basedOn w:val="a0"/>
    <w:uiPriority w:val="99"/>
    <w:semiHidden/>
    <w:unhideWhenUsed/>
    <w:rsid w:val="00E875C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25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12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1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9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9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5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96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3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51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1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6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9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0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77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6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1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9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3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11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11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91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0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03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5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2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blog.csdn.net/qq_42604176/article/details/105810973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2223</TotalTime>
  <Pages>1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gkq2414774255@163.com</dc:creator>
  <cp:keywords/>
  <dc:description/>
  <cp:lastModifiedBy>gkq2414774255@163.com</cp:lastModifiedBy>
  <cp:revision>39</cp:revision>
  <dcterms:created xsi:type="dcterms:W3CDTF">2024-12-19T14:23:00Z</dcterms:created>
  <dcterms:modified xsi:type="dcterms:W3CDTF">2024-12-23T11:42:00Z</dcterms:modified>
</cp:coreProperties>
</file>