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COMMON OPERATING ARCHITECTURE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Your mission. One task. Visible proof.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Use the same control loop in every role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  <w:vAlign w:val="center"/>
          </w:tcPr>
          <w:p>
            <w:r>
              <w:rPr>
                <w:rFonts w:ascii="Arial" w:hAnsi="Arial"/>
                <w:b/>
                <w:i w:val="0"/>
                <w:color w:val="F2C14E"/>
                <w:sz w:val="18"/>
              </w:rPr>
              <w:t>IRON MAN MODEL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  <w:vAlign w:val="center"/>
          </w:tcPr>
          <w:p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>You are learning to wear Codex like an Iron Man suit. You provide the mission and judgment. Codex performs approved work through a controlled autonomous loop.</w:t>
            </w:r>
          </w:p>
        </w:tc>
        <w:trPr>
          <w:tblHeader/>
        </w:trPr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3400"/>
        <w:gridCol w:w="2960"/>
      </w:tblGrid>
      <w:t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You decide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Codex may do</w:t>
            </w:r>
          </w:p>
        </w:tc>
        <w:tc>
          <w:tcPr>
            <w:tcW w:type="dxa" w:w="29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Codex must stop</w:t>
            </w:r>
          </w:p>
        </w:tc>
        <w:trPr>
          <w:tblHeader/>
        </w:trPr>
      </w:tr>
      <w:tr>
        <w:tc>
          <w:tcPr>
            <w:tcW w:type="dxa" w:w="30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Mission, priority, approvals and final judgment.</w:t>
            </w:r>
          </w:p>
        </w:tc>
        <w:tc>
          <w:tcPr>
            <w:tcW w:type="dxa" w:w="34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Research, plan, create, check, document and continue approved work.</w:t>
            </w:r>
          </w:p>
        </w:tc>
        <w:tc>
          <w:tcPr>
            <w:tcW w:type="dxa" w:w="29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Access, Gate 0, spend, publication or another owner decision.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PROJECT RULE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The public v1.3.0 repository supplies clean system/reference files. Record real work only in your separate private or local project.</w:t>
            </w:r>
          </w:p>
        </w:tc>
        <w:trPr>
          <w:tblHeader/>
        </w:trPr>
      </w:tr>
    </w:tbl>
    <w:p>
      <w:pPr>
        <w:spacing w:after="40"/>
      </w:pPr>
    </w:p>
    <w:p>
      <w:pPr>
        <w:spacing w:after="100"/>
      </w:pPr>
      <w:r>
        <w:rPr>
          <w:rFonts w:ascii="Arial" w:hAnsi="Arial"/>
          <w:b/>
          <w:i w:val="0"/>
          <w:color w:val="173428"/>
          <w:sz w:val="20"/>
        </w:rPr>
        <w:t>Name: ____________________________________    Role: 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Work-project path shown in Codex: 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Named prompt file: people/______________________________________________________________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KNOWN ROLE PROMPTS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Open your own file; do not inherit another lane.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If your name is absent, use ALL-EMPLOYEES and the universal homework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Prompt</w:t>
            </w:r>
          </w:p>
        </w:tc>
        <w:tc>
          <w:tcPr>
            <w:tcW w:type="dxa" w:w="65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Use</w:t>
            </w:r>
          </w:p>
        </w:tc>
        <w:trPr>
          <w:tblHeader/>
        </w:trPr>
      </w:tr>
      <w:tr>
        <w:tc>
          <w:tcPr>
            <w:tcW w:type="dxa" w:w="28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anupam.md</w:t>
            </w:r>
          </w:p>
        </w:tc>
        <w:tc>
          <w:tcPr>
            <w:tcW w:type="dxa" w:w="65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Anupam's named rows only</w:t>
            </w:r>
          </w:p>
        </w:tc>
      </w:tr>
      <w:tr>
        <w:tc>
          <w:tcPr>
            <w:tcW w:type="dxa" w:w="28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astha.md</w:t>
            </w:r>
          </w:p>
        </w:tc>
        <w:tc>
          <w:tcPr>
            <w:tcW w:type="dxa" w:w="65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Astha's named rows only</w:t>
            </w:r>
          </w:p>
        </w:tc>
      </w:tr>
      <w:tr>
        <w:tc>
          <w:tcPr>
            <w:tcW w:type="dxa" w:w="28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deepu.md</w:t>
            </w:r>
          </w:p>
        </w:tc>
        <w:tc>
          <w:tcPr>
            <w:tcW w:type="dxa" w:w="65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Deepu's named rows only</w:t>
            </w:r>
          </w:p>
        </w:tc>
      </w:tr>
      <w:tr>
        <w:tc>
          <w:tcPr>
            <w:tcW w:type="dxa" w:w="28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interns.md</w:t>
            </w:r>
          </w:p>
        </w:tc>
        <w:tc>
          <w:tcPr>
            <w:tcW w:type="dxa" w:w="656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Assigned intern rows only</w:t>
            </w:r>
          </w:p>
        </w:tc>
      </w:tr>
      <w:tr>
        <w:tc>
          <w:tcPr>
            <w:tcW w:type="dxa" w:w="28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rohan.md</w:t>
            </w:r>
          </w:p>
        </w:tc>
        <w:tc>
          <w:tcPr>
            <w:tcW w:type="dxa" w:w="65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Rohan's named rows only</w:t>
            </w:r>
          </w:p>
        </w:tc>
      </w:tr>
      <w:tr>
        <w:tc>
          <w:tcPr>
            <w:tcW w:type="dxa" w:w="28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satyam.md</w:t>
            </w:r>
          </w:p>
        </w:tc>
        <w:tc>
          <w:tcPr>
            <w:tcW w:type="dxa" w:w="65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Satyam's named rows only</w:t>
            </w:r>
          </w:p>
        </w:tc>
      </w:tr>
      <w:tr>
        <w:tc>
          <w:tcPr>
            <w:tcW w:type="dxa" w:w="28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shadab.md</w:t>
            </w:r>
          </w:p>
        </w:tc>
        <w:tc>
          <w:tcPr>
            <w:tcW w:type="dxa" w:w="65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Shadab's named rows only</w:t>
            </w:r>
          </w:p>
        </w:tc>
      </w:tr>
      <w:tr>
        <w:tc>
          <w:tcPr>
            <w:tcW w:type="dxa" w:w="28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sunaj.md</w:t>
            </w:r>
          </w:p>
        </w:tc>
        <w:tc>
          <w:tcPr>
            <w:tcW w:type="dxa" w:w="656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Sunaj's named rows only</w:t>
            </w:r>
          </w:p>
        </w:tc>
      </w:tr>
      <w:tr>
        <w:tc>
          <w:tcPr>
            <w:tcW w:type="dxa" w:w="28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trusha.md</w:t>
            </w:r>
          </w:p>
        </w:tc>
        <w:tc>
          <w:tcPr>
            <w:tcW w:type="dxa" w:w="65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Trusha's named rows only</w:t>
            </w:r>
          </w:p>
        </w:tc>
      </w:tr>
      <w:tr>
        <w:tc>
          <w:tcPr>
            <w:tcW w:type="dxa" w:w="28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vikash.md</w:t>
            </w:r>
          </w:p>
        </w:tc>
        <w:tc>
          <w:tcPr>
            <w:tcW w:type="dxa" w:w="65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Vikash's named rows only</w:t>
            </w:r>
          </w:p>
        </w:tc>
      </w:tr>
      <w:tr>
        <w:tc>
          <w:tcPr>
            <w:tcW w:type="dxa" w:w="28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ALL-EMPLOYEES.md</w:t>
            </w:r>
          </w:p>
        </w:tc>
        <w:tc>
          <w:tcPr>
            <w:tcW w:type="dxa" w:w="65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Common architecture + fallback homework</w:t>
            </w:r>
          </w:p>
        </w:tc>
      </w:tr>
      <w:tr>
        <w:tc>
          <w:tcPr>
            <w:tcW w:type="dxa" w:w="28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SETUP-HELPER.md</w:t>
            </w:r>
          </w:p>
        </w:tc>
        <w:tc>
          <w:tcPr>
            <w:tcW w:type="dxa" w:w="656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Setup/recovery lane; not a role mission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RULE ONE TASK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Write the mission before the work starts.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A vague mission is not permission</w:t>
      </w:r>
    </w:p>
    <w:p>
      <w:pPr>
        <w:spacing w:after="100"/>
      </w:pPr>
      <w:r>
        <w:rPr>
          <w:rFonts w:ascii="Arial" w:hAnsi="Arial"/>
          <w:b/>
          <w:i w:val="0"/>
          <w:color w:val="173428"/>
          <w:sz w:val="20"/>
        </w:rPr>
        <w:t>Task ID: 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Result wanted: 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Approved sources: 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Approved tools/accounts: 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Allowed action:  [  ] Read only   [  ] Draft only   [  ] Edit approved local files   [  ] Other approved: 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Batch size (maximum 25): 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DONE WHEN visible proof: 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Undo/recovery: __________________________________________________________________________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GATE 0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Medical claims, dosage, certification, legal text and spend are flagged, never fixed. There is no override.</w:t>
            </w:r>
          </w:p>
        </w:tc>
        <w:trPr>
          <w:tblHeader/>
        </w:trPr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MID-TASK IDEA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Capture it as a new OPEN_REGISTER.md row. Do not execute it inside the live task.</w:t>
            </w:r>
          </w:p>
        </w:tc>
        <w:trPr>
          <w:tblHeader/>
        </w:trPr>
      </w:tr>
    </w:tbl>
    <w:p>
      <w:pPr>
        <w:spacing w:after="40"/>
      </w:pP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SESSION CLOSE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Changed is not done.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Attach proof, close the row and leave the next state clear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artifact or result exists where the mission said it would.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evidence log records the source and visible proof.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completed row is in COMPLETED_LEDGER.md.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row is removed from OPEN_REGISTER.md.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MASTER_CURSOR.md names what is next or is clear for Abilash.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open work was hidden; each blocker has one line and one owner.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Any system update or skill removal happened only at a safe checkpoint.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Evidence location/link: 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One open blocker and owner: 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173428"/>
          <w:sz w:val="20"/>
        </w:rPr>
        <w:t>Employee final judgment:  [  ] Accept   [  ] Revise   [  ] Block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469"/>
        <w:sz w:val="16"/>
      </w:rPr>
      <w:t>Employee working copy  ·  v1.3.0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469"/>
        <w:sz w:val="16"/>
      </w:rPr>
      <w:t>Kairali AI Method  |  Role mission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3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33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3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D7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33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/>
      <w:i/>
      <w:iCs/>
      <w:color w:val="10332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 MISSION WORKBOOK v5 PUBLIC KIT</dc:title>
  <dc:subject>Common role mission and proof workbook</dc:subject>
  <dc:creator>Kairali AI Method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