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/>
          <w:i w:val="0"/>
          <w:color w:val="2D713D"/>
          <w:sz w:val="18"/>
        </w:rPr>
        <w:t>COMMON OPERATING ARCHITECTURE</w:t>
      </w:r>
    </w:p>
    <w:p>
      <w:pPr>
        <w:pStyle w:val="Title"/>
      </w:pPr>
      <w:r>
        <w:rPr>
          <w:rFonts w:ascii="Arial" w:hAnsi="Arial"/>
          <w:b/>
          <w:i w:val="0"/>
          <w:color w:val="103323"/>
          <w:sz w:val="50"/>
        </w:rPr>
        <w:t>Your mission. One task. Visible proof.</w:t>
      </w:r>
    </w:p>
    <w:p>
      <w:pPr>
        <w:pStyle w:val="Subtitle"/>
      </w:pPr>
      <w:r>
        <w:rPr>
          <w:rFonts w:ascii="Arial" w:hAnsi="Arial"/>
          <w:b w:val="0"/>
          <w:i w:val="0"/>
          <w:color w:val="5D7469"/>
          <w:sz w:val="24"/>
        </w:rPr>
        <w:t>Use the same control loop in every role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  <w:vAlign w:val="center"/>
          </w:tcPr>
          <w:p>
            <w:r>
              <w:rPr>
                <w:rFonts w:ascii="Arial" w:hAnsi="Arial"/>
                <w:b/>
                <w:i w:val="0"/>
                <w:color w:val="F2C14E"/>
                <w:sz w:val="18"/>
              </w:rPr>
              <w:t>IRON MAN MODEL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  <w:vAlign w:val="center"/>
          </w:tcPr>
          <w:p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>You are learning to wear Codex like an Iron Man suit. You provide the mission and judgment. Codex performs approved work through a controlled autonomous loop.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000"/>
        <w:gridCol w:w="3400"/>
        <w:gridCol w:w="2960"/>
      </w:tblGrid>
      <w:tr>
        <w:tc>
          <w:tcPr>
            <w:tcW w:type="dxa" w:w="300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You decide</w:t>
            </w:r>
          </w:p>
        </w:tc>
        <w:tc>
          <w:tcPr>
            <w:tcW w:type="dxa" w:w="340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Codex may do</w:t>
            </w:r>
          </w:p>
        </w:tc>
        <w:tc>
          <w:tcPr>
            <w:tcW w:type="dxa" w:w="296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Codex must stop</w:t>
            </w:r>
          </w:p>
        </w:tc>
      </w:tr>
      <w:tr>
        <w:tc>
          <w:tcPr>
            <w:tcW w:type="dxa" w:w="300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Mission, priority, approvals and final judgment.</w:t>
            </w:r>
          </w:p>
        </w:tc>
        <w:tc>
          <w:tcPr>
            <w:tcW w:type="dxa" w:w="340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Research, plan, create, check, document and continue approved work.</w:t>
            </w:r>
          </w:p>
        </w:tc>
        <w:tc>
          <w:tcPr>
            <w:tcW w:type="dxa" w:w="296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Access, Gate 0, spend, publication or another owner decision.</w:t>
            </w:r>
          </w:p>
        </w:tc>
      </w:tr>
    </w:tbl>
    <w:p>
      <w:pPr>
        <w:spacing w:after="6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FFF4D7"/>
            <w:vAlign w:val="center"/>
          </w:tcPr>
          <w:p>
            <w:r>
              <w:rPr>
                <w:rFonts w:ascii="Arial" w:hAnsi="Arial"/>
                <w:b/>
                <w:i w:val="0"/>
                <w:color w:val="2D713D"/>
                <w:sz w:val="18"/>
              </w:rPr>
              <w:t>PROJECT RULE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FFF4D7"/>
            <w:vAlign w:val="center"/>
          </w:tcPr>
          <w:p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The public v1.2.0 repository supplies clean system/reference files. Record real work only in your separate private or local project.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Arial" w:hAnsi="Arial"/>
          <w:b/>
          <w:i w:val="0"/>
          <w:color w:val="173428"/>
          <w:sz w:val="20"/>
        </w:rPr>
        <w:t>Name: ____________________________________    Role: 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173428"/>
          <w:sz w:val="20"/>
        </w:rPr>
        <w:t>Work-project path shown in Codex: 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173428"/>
          <w:sz w:val="20"/>
        </w:rPr>
        <w:t>Named prompt file: people/______________________________________________________________</w:t>
      </w:r>
    </w:p>
    <w:p>
      <w:r>
        <w:br w:type="page"/>
      </w:r>
    </w:p>
    <w:p>
      <w:pPr>
        <w:spacing w:after="60"/>
      </w:pPr>
      <w:r>
        <w:rPr>
          <w:rFonts w:ascii="Arial" w:hAnsi="Arial"/>
          <w:b/>
          <w:i w:val="0"/>
          <w:color w:val="2D713D"/>
          <w:sz w:val="18"/>
        </w:rPr>
        <w:t>KNOWN ROLE PROMPTS</w:t>
      </w:r>
    </w:p>
    <w:p>
      <w:pPr>
        <w:pStyle w:val="Title"/>
      </w:pPr>
      <w:r>
        <w:rPr>
          <w:rFonts w:ascii="Arial" w:hAnsi="Arial"/>
          <w:b/>
          <w:i w:val="0"/>
          <w:color w:val="103323"/>
          <w:sz w:val="50"/>
        </w:rPr>
        <w:t>Open your own file; do not inherit another lane.</w:t>
      </w:r>
    </w:p>
    <w:p>
      <w:pPr>
        <w:pStyle w:val="Subtitle"/>
      </w:pPr>
      <w:r>
        <w:rPr>
          <w:rFonts w:ascii="Arial" w:hAnsi="Arial"/>
          <w:b w:val="0"/>
          <w:i w:val="0"/>
          <w:color w:val="5D7469"/>
          <w:sz w:val="24"/>
        </w:rPr>
        <w:t>If your name is absent, use ALL-EMPLOYEES and the universal homework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800"/>
        <w:gridCol w:w="6560"/>
      </w:tblGrid>
      <w:tr>
        <w:tc>
          <w:tcPr>
            <w:tcW w:type="dxa" w:w="280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Prompt</w:t>
            </w:r>
          </w:p>
        </w:tc>
        <w:tc>
          <w:tcPr>
            <w:tcW w:type="dxa" w:w="656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Use</w:t>
            </w:r>
          </w:p>
        </w:tc>
      </w:tr>
      <w:tr>
        <w:tc>
          <w:tcPr>
            <w:tcW w:type="dxa" w:w="280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anupam.md</w:t>
            </w:r>
          </w:p>
        </w:tc>
        <w:tc>
          <w:tcPr>
            <w:tcW w:type="dxa" w:w="656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Anupam's named rows only</w:t>
            </w:r>
          </w:p>
        </w:tc>
      </w:tr>
      <w:tr>
        <w:tc>
          <w:tcPr>
            <w:tcW w:type="dxa" w:w="280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astha.md</w:t>
            </w:r>
          </w:p>
        </w:tc>
        <w:tc>
          <w:tcPr>
            <w:tcW w:type="dxa" w:w="656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Astha's named rows only</w:t>
            </w:r>
          </w:p>
        </w:tc>
      </w:tr>
      <w:tr>
        <w:tc>
          <w:tcPr>
            <w:tcW w:type="dxa" w:w="2800"/>
            <w:shd w:fill="E3EEF2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deepu.md</w:t>
            </w:r>
          </w:p>
        </w:tc>
        <w:tc>
          <w:tcPr>
            <w:tcW w:type="dxa" w:w="6560"/>
            <w:shd w:fill="E3EEF2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Deepu's named rows only</w:t>
            </w:r>
          </w:p>
        </w:tc>
      </w:tr>
      <w:tr>
        <w:tc>
          <w:tcPr>
            <w:tcW w:type="dxa" w:w="2800"/>
            <w:shd w:fill="F4DDCF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interns.md</w:t>
            </w:r>
          </w:p>
        </w:tc>
        <w:tc>
          <w:tcPr>
            <w:tcW w:type="dxa" w:w="6560"/>
            <w:shd w:fill="F4DDCF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Assigned intern rows only</w:t>
            </w:r>
          </w:p>
        </w:tc>
      </w:tr>
      <w:tr>
        <w:tc>
          <w:tcPr>
            <w:tcW w:type="dxa" w:w="280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rohan.md</w:t>
            </w:r>
          </w:p>
        </w:tc>
        <w:tc>
          <w:tcPr>
            <w:tcW w:type="dxa" w:w="656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Rohan's named rows only</w:t>
            </w:r>
          </w:p>
        </w:tc>
      </w:tr>
      <w:tr>
        <w:tc>
          <w:tcPr>
            <w:tcW w:type="dxa" w:w="280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satyam.md</w:t>
            </w:r>
          </w:p>
        </w:tc>
        <w:tc>
          <w:tcPr>
            <w:tcW w:type="dxa" w:w="656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Satyam's named rows only</w:t>
            </w:r>
          </w:p>
        </w:tc>
      </w:tr>
      <w:tr>
        <w:tc>
          <w:tcPr>
            <w:tcW w:type="dxa" w:w="2800"/>
            <w:shd w:fill="E3EEF2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shadab.md</w:t>
            </w:r>
          </w:p>
        </w:tc>
        <w:tc>
          <w:tcPr>
            <w:tcW w:type="dxa" w:w="6560"/>
            <w:shd w:fill="E3EEF2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Shadab's named rows only</w:t>
            </w:r>
          </w:p>
        </w:tc>
      </w:tr>
      <w:tr>
        <w:tc>
          <w:tcPr>
            <w:tcW w:type="dxa" w:w="2800"/>
            <w:shd w:fill="F4DDCF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sunaj.md</w:t>
            </w:r>
          </w:p>
        </w:tc>
        <w:tc>
          <w:tcPr>
            <w:tcW w:type="dxa" w:w="6560"/>
            <w:shd w:fill="F4DDCF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Sunaj's named rows only</w:t>
            </w:r>
          </w:p>
        </w:tc>
      </w:tr>
      <w:tr>
        <w:tc>
          <w:tcPr>
            <w:tcW w:type="dxa" w:w="280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trusha.md</w:t>
            </w:r>
          </w:p>
        </w:tc>
        <w:tc>
          <w:tcPr>
            <w:tcW w:type="dxa" w:w="656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Trusha's named rows only</w:t>
            </w:r>
          </w:p>
        </w:tc>
      </w:tr>
      <w:tr>
        <w:tc>
          <w:tcPr>
            <w:tcW w:type="dxa" w:w="280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vikash.md</w:t>
            </w:r>
          </w:p>
        </w:tc>
        <w:tc>
          <w:tcPr>
            <w:tcW w:type="dxa" w:w="656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Vikash's named rows only</w:t>
            </w:r>
          </w:p>
        </w:tc>
      </w:tr>
      <w:tr>
        <w:tc>
          <w:tcPr>
            <w:tcW w:type="dxa" w:w="2800"/>
            <w:shd w:fill="E3EEF2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ALL-EMPLOYEES.md</w:t>
            </w:r>
          </w:p>
        </w:tc>
        <w:tc>
          <w:tcPr>
            <w:tcW w:type="dxa" w:w="6560"/>
            <w:shd w:fill="E3EEF2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Common architecture + fallback homework</w:t>
            </w:r>
          </w:p>
        </w:tc>
      </w:tr>
      <w:tr>
        <w:tc>
          <w:tcPr>
            <w:tcW w:type="dxa" w:w="2800"/>
            <w:shd w:fill="F4DDCF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SETUP-HELPER.md</w:t>
            </w:r>
          </w:p>
        </w:tc>
        <w:tc>
          <w:tcPr>
            <w:tcW w:type="dxa" w:w="6560"/>
            <w:shd w:fill="F4DDCF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Setup/recovery lane; not a role mission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60"/>
      </w:pPr>
      <w:r>
        <w:rPr>
          <w:rFonts w:ascii="Arial" w:hAnsi="Arial"/>
          <w:b/>
          <w:i w:val="0"/>
          <w:color w:val="2D713D"/>
          <w:sz w:val="18"/>
        </w:rPr>
        <w:t>RULE ONE TASK</w:t>
      </w:r>
    </w:p>
    <w:p>
      <w:pPr>
        <w:pStyle w:val="Title"/>
      </w:pPr>
      <w:r>
        <w:rPr>
          <w:rFonts w:ascii="Arial" w:hAnsi="Arial"/>
          <w:b/>
          <w:i w:val="0"/>
          <w:color w:val="103323"/>
          <w:sz w:val="50"/>
        </w:rPr>
        <w:t>Write the mission before the work starts.</w:t>
      </w:r>
    </w:p>
    <w:p>
      <w:pPr>
        <w:pStyle w:val="Subtitle"/>
      </w:pPr>
      <w:r>
        <w:rPr>
          <w:rFonts w:ascii="Arial" w:hAnsi="Arial"/>
          <w:b w:val="0"/>
          <w:i w:val="0"/>
          <w:color w:val="5D7469"/>
          <w:sz w:val="24"/>
        </w:rPr>
        <w:t>A vague mission is not permission</w:t>
      </w:r>
    </w:p>
    <w:p>
      <w:pPr>
        <w:spacing w:after="100"/>
      </w:pPr>
      <w:r>
        <w:rPr>
          <w:rFonts w:ascii="Arial" w:hAnsi="Arial"/>
          <w:b/>
          <w:i w:val="0"/>
          <w:color w:val="173428"/>
          <w:sz w:val="20"/>
        </w:rPr>
        <w:t>Task ID: 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173428"/>
          <w:sz w:val="20"/>
        </w:rPr>
        <w:t>Result wanted: 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173428"/>
          <w:sz w:val="20"/>
        </w:rPr>
        <w:t>Approved sources: 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173428"/>
          <w:sz w:val="20"/>
        </w:rPr>
        <w:t>Approved tools/accounts: 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173428"/>
          <w:sz w:val="20"/>
        </w:rPr>
        <w:t>Allowed action:  [  ] Read only   [  ] Draft only   [  ] Edit approved local files   [  ] Other approved: __________</w:t>
      </w:r>
    </w:p>
    <w:p>
      <w:pPr>
        <w:spacing w:after="100"/>
      </w:pPr>
      <w:r>
        <w:rPr>
          <w:rFonts w:ascii="Arial" w:hAnsi="Arial"/>
          <w:b w:val="0"/>
          <w:i w:val="0"/>
          <w:color w:val="173428"/>
          <w:sz w:val="20"/>
        </w:rPr>
        <w:t>Batch size (maximum 25): 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173428"/>
          <w:sz w:val="20"/>
        </w:rPr>
        <w:t>DONE WHEN visible proof: 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173428"/>
          <w:sz w:val="20"/>
        </w:rPr>
        <w:t>Undo/recovery: __________________________________________________________________________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F4DDCF"/>
            <w:vAlign w:val="center"/>
          </w:tcPr>
          <w:p>
            <w:r>
              <w:rPr>
                <w:rFonts w:ascii="Arial" w:hAnsi="Arial"/>
                <w:b/>
                <w:i w:val="0"/>
                <w:color w:val="2D713D"/>
                <w:sz w:val="18"/>
              </w:rPr>
              <w:t>GATE 0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F4DDCF"/>
            <w:vAlign w:val="center"/>
          </w:tcPr>
          <w:p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Medical claims, dosage, certification, legal text and spend are flagged, never fixed. There is no override.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FFF4D7"/>
            <w:vAlign w:val="center"/>
          </w:tcPr>
          <w:p>
            <w:r>
              <w:rPr>
                <w:rFonts w:ascii="Arial" w:hAnsi="Arial"/>
                <w:b/>
                <w:i w:val="0"/>
                <w:color w:val="2D713D"/>
                <w:sz w:val="18"/>
              </w:rPr>
              <w:t>MID-TASK IDEA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FFF4D7"/>
            <w:vAlign w:val="center"/>
          </w:tcPr>
          <w:p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Capture it as a new OPEN_REGISTER.md row. Do not execute it inside the live task.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60"/>
      </w:pPr>
      <w:r>
        <w:rPr>
          <w:rFonts w:ascii="Arial" w:hAnsi="Arial"/>
          <w:b/>
          <w:i w:val="0"/>
          <w:color w:val="2D713D"/>
          <w:sz w:val="18"/>
        </w:rPr>
        <w:t>SESSION CLOSE</w:t>
      </w:r>
    </w:p>
    <w:p>
      <w:pPr>
        <w:pStyle w:val="Title"/>
      </w:pPr>
      <w:r>
        <w:rPr>
          <w:rFonts w:ascii="Arial" w:hAnsi="Arial"/>
          <w:b/>
          <w:i w:val="0"/>
          <w:color w:val="103323"/>
          <w:sz w:val="50"/>
        </w:rPr>
        <w:t>Changed is not done.</w:t>
      </w:r>
    </w:p>
    <w:p>
      <w:pPr>
        <w:pStyle w:val="Subtitle"/>
      </w:pPr>
      <w:r>
        <w:rPr>
          <w:rFonts w:ascii="Arial" w:hAnsi="Arial"/>
          <w:b w:val="0"/>
          <w:i w:val="0"/>
          <w:color w:val="5D7469"/>
          <w:sz w:val="24"/>
        </w:rPr>
        <w:t>Attach proof, close the row and leave the next state clear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The artifact or result exists where the mission said it would.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The evidence log records the source and visible proof.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The completed row is in COMPLETED_LEDGER.md.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The row is removed from OPEN_REGISTER.md.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MASTER_CURSOR.md names what is next or is clear for Abilash.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No open work was hidden; each blocker has one line and one owner.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Any system update or skill removal happened only at a safe checkpoint.</w:t>
      </w:r>
    </w:p>
    <w:p>
      <w:pPr>
        <w:spacing w:after="100"/>
      </w:pPr>
      <w:r>
        <w:rPr>
          <w:rFonts w:ascii="Arial" w:hAnsi="Arial"/>
          <w:b w:val="0"/>
          <w:i w:val="0"/>
          <w:color w:val="173428"/>
          <w:sz w:val="20"/>
        </w:rPr>
        <w:t>Evidence location/link: 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173428"/>
          <w:sz w:val="20"/>
        </w:rPr>
        <w:t>One open blocker and owner: 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173428"/>
          <w:sz w:val="20"/>
        </w:rPr>
        <w:t>Employee final judgment:  [  ] Accept   [  ] Revise   [  ] Block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037" w:right="1123" w:bottom="950" w:left="1123" w:header="432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i w:val="0"/>
        <w:color w:val="5D7469"/>
        <w:sz w:val="16"/>
      </w:rPr>
      <w:t>Employee working copy  ·  v1.2.0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b/>
        <w:i w:val="0"/>
        <w:color w:val="5D7469"/>
        <w:sz w:val="16"/>
      </w:rPr>
      <w:t>Kairali AI Method  |  Role mission workbook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8" w:lineRule="auto"/>
    </w:pPr>
    <w:rPr>
      <w:rFonts w:ascii="Arial" w:hAnsi="Arial"/>
      <w:color w:val="17342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10332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0332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2D71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03323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rial" w:hAnsi="Arial"/>
      <w:b/>
      <w:i/>
      <w:iCs/>
      <w:color w:val="103323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MISSION WORKBOOK v4 PUBLIC KIT</dc:title>
  <dc:subject>Common role mission and proof workbook</dc:subject>
  <dc:creator>Kairali AI Method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