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PRINT AND HANDOFF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Print the minimum. Verify the rest on screen.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No quantity is stated until attendee headcount is confirmed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Artifact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Give to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shd w:fill="103323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Employee setup guide v6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beginner employee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PDF or printed copy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Setup Helper card v6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table / recovery helper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Printed card or PDF</w:t>
            </w:r>
          </w:p>
        </w:tc>
      </w:tr>
      <w:tr>
        <w:tc>
          <w:tcPr>
            <w:tcW w:type="dxa" w:w="30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Role mission workbook v7</w:t>
            </w:r>
          </w:p>
        </w:tc>
        <w:tc>
          <w:tcPr>
            <w:tcW w:type="dxa" w:w="330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Every employee</w:t>
            </w:r>
          </w:p>
        </w:tc>
        <w:tc>
          <w:tcPr>
            <w:tcW w:type="dxa" w:w="3060"/>
            <w:shd w:fill="E3EEF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One clean copy</w:t>
            </w:r>
          </w:p>
        </w:tc>
      </w:tr>
      <w:tr>
        <w:tc>
          <w:tcPr>
            <w:tcW w:type="dxa" w:w="30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Universal homework pack</w:t>
            </w:r>
          </w:p>
        </w:tc>
        <w:tc>
          <w:tcPr>
            <w:tcW w:type="dxa" w:w="330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Anyone without a named homework page</w:t>
            </w:r>
          </w:p>
        </w:tc>
        <w:tc>
          <w:tcPr>
            <w:tcW w:type="dxa" w:w="3060"/>
            <w:shd w:fill="F4DDCF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Digital only; includes starters</w:t>
            </w:r>
          </w:p>
        </w:tc>
      </w:tr>
      <w:tr>
        <w:tc>
          <w:tcPr>
            <w:tcW w:type="dxa" w:w="30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Advanced guide v5</w:t>
            </w:r>
          </w:p>
        </w:tc>
        <w:tc>
          <w:tcPr>
            <w:tcW w:type="dxa" w:w="330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Stay-back volunteers only</w:t>
            </w:r>
          </w:p>
        </w:tc>
        <w:tc>
          <w:tcPr>
            <w:tcW w:type="dxa" w:w="3060"/>
            <w:shd w:fill="E7F2E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Hold until advanced slide 4</w:t>
            </w:r>
          </w:p>
        </w:tc>
      </w:tr>
      <w:tr>
        <w:tc>
          <w:tcPr>
            <w:tcW w:type="dxa" w:w="30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i w:val="0"/>
                <w:color w:val="173428"/>
                <w:sz w:val="17"/>
              </w:rPr>
              <w:t>Facilitator runbook v8</w:t>
            </w:r>
          </w:p>
        </w:tc>
        <w:tc>
          <w:tcPr>
            <w:tcW w:type="dxa" w:w="330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Facilitator only</w:t>
            </w:r>
          </w:p>
        </w:tc>
        <w:tc>
          <w:tcPr>
            <w:tcW w:type="dxa" w:w="3060"/>
            <w:shd w:fill="FFF4D7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 w:val="0"/>
                <w:i w:val="0"/>
                <w:color w:val="173428"/>
                <w:sz w:val="17"/>
              </w:rPr>
              <w:t>Do not distribute as employee homework</w:t>
            </w:r>
          </w:p>
        </w:tc>
      </w:tr>
    </w:tbl>
    <w:p>
      <w:pPr>
        <w:spacing w:after="60"/>
      </w:pP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All printed versions say public kit v1.5.0.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public release URL is correct.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Setup Helper prompt is complete and unchanged.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beginner pages contain no Terminal, PowerShell, Command Prompt, Python, CLI or typed-command requirement.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Daily Email and Drive are marked REQUIRED; LinkedIn is OPTIONAL.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Email asks for the employee's local time and does not silently change permanent Gmail filters.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LinkedIn proves task-scoped local Computer control and YOUR TURN ON LINKEDIN; all LinkedIn access and sending remain employee-only.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Computer or Chrome control remains active when LinkedIn appears.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page implies that staff need a public-repo collaborator seat.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No private project name is presented as public distribution.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ROOM GATE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Do not start until these are visible.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One failed item pauses the affected path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Deck v15 and its speaker notes open.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Advanced deck v7 is closed until the optional clinic.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The checked public v1.5.0 kit and an offline copy are available.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Mac and Windows folder selection have been tested.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Named private invitations exist only for assigned people.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Gmail and Drive connection ownership is clear.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Setup Helper blocker routing names Ambuj or Abilash.</w:t>
      </w:r>
    </w:p>
    <w:p>
      <w:pPr>
        <w:pStyle w:val="ListBullet"/>
        <w:spacing w:after="60"/>
        <w:ind w:left="490" w:hanging="259"/>
      </w:pPr>
      <w:r>
        <w:rPr>
          <w:rFonts w:ascii="Arial" w:hAnsi="Arial"/>
          <w:b w:val="0"/>
          <w:i w:val="0"/>
          <w:color w:val="173428"/>
          <w:sz w:val="19"/>
        </w:rPr>
        <w:t>[  ]  Proof-collection folder is ready and does not contain passwords or one-time codes.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SHIP GATE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No deck, guide or homework pack is handed to employees until presentation, document, beginner, homework and Monitor vetting all pass.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Facilitator-held  ·  v1.5.0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Print + room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CHECKLIST v8 PUBLIC KIT</dc:title>
  <dc:subject>Print, room and handoff checklist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