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Отчет </w:t>
      </w: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по учебной практике УП.02.01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профессионального модуля 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ПМ.02 </w:t>
      </w:r>
      <w:proofErr w:type="spellStart"/>
      <w:r>
        <w:rPr>
          <w:rFonts w:ascii="Arial" w:hAnsi="Arial" w:cs="Arial"/>
          <w:b/>
          <w:color w:val="000000"/>
          <w:sz w:val="24"/>
          <w:szCs w:val="24"/>
        </w:rPr>
        <w:t>Ревьюирование</w:t>
      </w:r>
      <w:proofErr w:type="spellEnd"/>
      <w:r>
        <w:rPr>
          <w:rFonts w:ascii="Arial" w:hAnsi="Arial" w:cs="Arial"/>
          <w:b/>
          <w:color w:val="000000"/>
          <w:sz w:val="24"/>
          <w:szCs w:val="24"/>
        </w:rPr>
        <w:t xml:space="preserve"> программных продуктов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Специальность 09.02.07 Информационные системы и программирование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Квалификация: специалист по информационным системам</w:t>
      </w: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afc"/>
        <w:tblW w:w="9072" w:type="dxa"/>
        <w:tblLayout w:type="fixed"/>
        <w:tblLook w:val="04A0" w:firstRow="1" w:lastRow="0" w:firstColumn="1" w:lastColumn="0" w:noHBand="0" w:noVBand="1"/>
      </w:tblPr>
      <w:tblGrid>
        <w:gridCol w:w="3115"/>
        <w:gridCol w:w="1421"/>
        <w:gridCol w:w="4536"/>
      </w:tblGrid>
      <w:tr w:rsidR="00426D2A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:rsidR="00426D2A" w:rsidRDefault="00426D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:rsidR="00426D2A" w:rsidRDefault="00426D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426D2A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312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Студент   группы 3ИС</w:t>
            </w:r>
            <w:r w:rsidR="005B2AB6">
              <w:rPr>
                <w:rFonts w:ascii="Arial" w:hAnsi="Arial" w:cs="Arial"/>
                <w:sz w:val="24"/>
                <w:szCs w:val="24"/>
              </w:rPr>
              <w:t>1-23</w:t>
            </w:r>
          </w:p>
          <w:p w:rsidR="00F03AD6" w:rsidRDefault="00F03A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312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Лысенков Егор Олегович</w:t>
            </w:r>
          </w:p>
          <w:p w:rsidR="00426D2A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7328"/>
                <w:tab w:val="left" w:pos="8244"/>
                <w:tab w:val="left" w:pos="836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Оценка______________</w:t>
            </w:r>
          </w:p>
          <w:p w:rsidR="00426D2A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7328"/>
                <w:tab w:val="left" w:pos="8244"/>
                <w:tab w:val="left" w:pos="836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Групповой руководитель:</w:t>
            </w:r>
          </w:p>
          <w:p w:rsidR="00426D2A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7328"/>
                <w:tab w:val="left" w:pos="8244"/>
                <w:tab w:val="left" w:pos="836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___________Е.В.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Карпейкина</w:t>
            </w:r>
            <w:proofErr w:type="spellEnd"/>
          </w:p>
        </w:tc>
      </w:tr>
    </w:tbl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М.П.</w:t>
      </w:r>
    </w:p>
    <w:p w:rsidR="00426D2A" w:rsidRDefault="00426D2A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26D2A" w:rsidRDefault="00000000">
      <w:pPr>
        <w:spacing w:line="360" w:lineRule="auto"/>
        <w:jc w:val="center"/>
      </w:pPr>
      <w:r>
        <w:rPr>
          <w:rFonts w:ascii="Arial" w:hAnsi="Arial" w:cs="Arial"/>
          <w:sz w:val="24"/>
          <w:szCs w:val="24"/>
        </w:rPr>
        <w:t>2026</w:t>
      </w:r>
      <w:r>
        <w:br w:type="page"/>
      </w:r>
    </w:p>
    <w:tbl>
      <w:tblPr>
        <w:tblStyle w:val="afc"/>
        <w:tblW w:w="4679" w:type="dxa"/>
        <w:tblInd w:w="4689" w:type="dxa"/>
        <w:tblLayout w:type="fixed"/>
        <w:tblLook w:val="04A0" w:firstRow="1" w:lastRow="0" w:firstColumn="1" w:lastColumn="0" w:noHBand="0" w:noVBand="1"/>
      </w:tblPr>
      <w:tblGrid>
        <w:gridCol w:w="4679"/>
      </w:tblGrid>
      <w:tr w:rsidR="00426D2A"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 w:rsidR="00426D2A" w:rsidRDefault="00000000">
            <w:pPr>
              <w:pageBreakBefore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Утверждаю</w:t>
            </w:r>
          </w:p>
          <w:p w:rsidR="00426D2A" w:rsidRDefault="00000000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Зам. директора по УПР</w:t>
            </w:r>
          </w:p>
          <w:p w:rsidR="00426D2A" w:rsidRDefault="00000000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__________Е.Н. Жилкина</w:t>
            </w:r>
          </w:p>
          <w:p w:rsidR="00426D2A" w:rsidRDefault="00000000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«____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_»_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__________20_____г.</w:t>
            </w:r>
          </w:p>
        </w:tc>
      </w:tr>
    </w:tbl>
    <w:p w:rsidR="00426D2A" w:rsidRDefault="00426D2A">
      <w:pPr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Задание </w:t>
      </w:r>
    </w:p>
    <w:p w:rsidR="00426D2A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учебной практике УП.02.01</w:t>
      </w:r>
    </w:p>
    <w:p w:rsidR="00426D2A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профессионального модуля</w:t>
      </w:r>
    </w:p>
    <w:p w:rsidR="00426D2A" w:rsidRDefault="00000000">
      <w:pPr>
        <w:jc w:val="center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ПМ.02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Ревьюирование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программных продуктов</w:t>
      </w:r>
    </w:p>
    <w:p w:rsidR="00426D2A" w:rsidRDefault="00426D2A">
      <w:pPr>
        <w:jc w:val="center"/>
        <w:rPr>
          <w:rFonts w:ascii="Arial" w:hAnsi="Arial" w:cs="Arial"/>
          <w:bCs/>
          <w:iCs/>
          <w:sz w:val="24"/>
          <w:szCs w:val="24"/>
        </w:rPr>
      </w:pPr>
    </w:p>
    <w:p w:rsidR="00426D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Выдано студенту группы 3ИС</w:t>
      </w:r>
      <w:r w:rsidR="005B2AB6">
        <w:rPr>
          <w:rFonts w:ascii="Arial" w:hAnsi="Arial" w:cs="Arial"/>
          <w:bCs/>
          <w:iCs/>
          <w:sz w:val="24"/>
          <w:szCs w:val="24"/>
        </w:rPr>
        <w:t>1</w:t>
      </w:r>
      <w:r>
        <w:rPr>
          <w:rFonts w:ascii="Arial" w:hAnsi="Arial" w:cs="Arial"/>
          <w:bCs/>
          <w:iCs/>
          <w:sz w:val="24"/>
          <w:szCs w:val="24"/>
        </w:rPr>
        <w:t xml:space="preserve"> -2</w:t>
      </w:r>
      <w:r w:rsidR="005B2AB6">
        <w:rPr>
          <w:rFonts w:ascii="Arial" w:hAnsi="Arial" w:cs="Arial"/>
          <w:bCs/>
          <w:iCs/>
          <w:sz w:val="24"/>
          <w:szCs w:val="24"/>
        </w:rPr>
        <w:t>3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="00170B3C">
        <w:rPr>
          <w:rFonts w:ascii="Arial" w:hAnsi="Arial" w:cs="Arial"/>
          <w:bCs/>
          <w:iCs/>
          <w:sz w:val="24"/>
          <w:szCs w:val="24"/>
        </w:rPr>
        <w:t xml:space="preserve">Лысенкову Егору Олеговичу </w:t>
      </w:r>
      <w:r>
        <w:rPr>
          <w:rFonts w:ascii="Arial" w:hAnsi="Arial" w:cs="Arial"/>
          <w:sz w:val="24"/>
          <w:szCs w:val="24"/>
        </w:rPr>
        <w:t>на период с «</w:t>
      </w:r>
      <w:r w:rsidR="005B2AB6">
        <w:rPr>
          <w:rFonts w:ascii="Arial" w:hAnsi="Arial" w:cs="Arial"/>
          <w:sz w:val="24"/>
          <w:szCs w:val="24"/>
        </w:rPr>
        <w:t>23</w:t>
      </w:r>
      <w:r>
        <w:rPr>
          <w:rFonts w:ascii="Arial" w:hAnsi="Arial" w:cs="Arial"/>
          <w:sz w:val="24"/>
          <w:szCs w:val="24"/>
        </w:rPr>
        <w:t>» февраля 202</w:t>
      </w:r>
      <w:r w:rsidR="005B2AB6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г по «</w:t>
      </w:r>
      <w:r w:rsidR="005B2AB6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» </w:t>
      </w:r>
      <w:r w:rsidR="005B2AB6">
        <w:rPr>
          <w:rFonts w:ascii="Arial" w:hAnsi="Arial" w:cs="Arial"/>
          <w:sz w:val="24"/>
          <w:szCs w:val="24"/>
        </w:rPr>
        <w:t xml:space="preserve">марта </w:t>
      </w:r>
      <w:r>
        <w:rPr>
          <w:rFonts w:ascii="Arial" w:hAnsi="Arial" w:cs="Arial"/>
          <w:sz w:val="24"/>
          <w:szCs w:val="24"/>
        </w:rPr>
        <w:t>202</w:t>
      </w:r>
      <w:r w:rsidR="005B2AB6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г.</w:t>
      </w:r>
    </w:p>
    <w:p w:rsidR="00426D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Виды работ:</w:t>
      </w:r>
    </w:p>
    <w:p w:rsidR="00426D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Обязательная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инструктаж по прохождению практики и правилам безопасности работы;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ознакомление с техническим парком СВТ и существующей системой сетевых телекоммуникаций;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ознакомление с используемым системным программным обеспечением, корпоративными стандартам;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установка и настройка систем контроля версий;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выполнение разработки пользовательской документации</w:t>
      </w:r>
      <w:r>
        <w:rPr>
          <w:rFonts w:ascii="Arial" w:hAnsi="Arial" w:cs="Arial"/>
          <w:lang w:val="en-US"/>
        </w:rPr>
        <w:t>;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разрабатывать документы в графических языках спецификаций;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применять методы тестирования и </w:t>
      </w:r>
      <w:proofErr w:type="spellStart"/>
      <w:r>
        <w:rPr>
          <w:rFonts w:ascii="Arial" w:hAnsi="Arial" w:cs="Arial"/>
        </w:rPr>
        <w:t>ревьюирования</w:t>
      </w:r>
      <w:proofErr w:type="spellEnd"/>
      <w:r>
        <w:rPr>
          <w:rFonts w:ascii="Arial" w:hAnsi="Arial" w:cs="Arial"/>
        </w:rPr>
        <w:t xml:space="preserve"> программных средств;</w:t>
      </w:r>
    </w:p>
    <w:p w:rsidR="00426D2A" w:rsidRDefault="00000000">
      <w:pPr>
        <w:pStyle w:val="Default"/>
        <w:numPr>
          <w:ilvl w:val="0"/>
          <w:numId w:val="2"/>
        </w:numPr>
        <w:tabs>
          <w:tab w:val="left" w:pos="567"/>
        </w:tabs>
        <w:spacing w:line="36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печать отчетов тестирования и </w:t>
      </w:r>
      <w:proofErr w:type="spellStart"/>
      <w:r>
        <w:rPr>
          <w:rFonts w:ascii="Arial" w:hAnsi="Arial" w:cs="Arial"/>
        </w:rPr>
        <w:t>ревьюирования</w:t>
      </w:r>
      <w:proofErr w:type="spellEnd"/>
      <w:r>
        <w:rPr>
          <w:rFonts w:ascii="Arial" w:hAnsi="Arial" w:cs="Arial"/>
        </w:rPr>
        <w:t xml:space="preserve"> программных средств.</w:t>
      </w:r>
    </w:p>
    <w:p w:rsidR="00426D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Вариативная часть:</w:t>
      </w:r>
    </w:p>
    <w:p w:rsidR="00426D2A" w:rsidRDefault="00000000">
      <w:pPr>
        <w:pStyle w:val="af1"/>
        <w:numPr>
          <w:ilvl w:val="0"/>
          <w:numId w:val="3"/>
        </w:numPr>
        <w:tabs>
          <w:tab w:val="left" w:pos="916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hanging="283"/>
        <w:jc w:val="both"/>
        <w:rPr>
          <w:rFonts w:ascii="Arial" w:hAnsi="Arial" w:cs="Arial"/>
          <w:color w:val="000000"/>
          <w:spacing w:val="-5"/>
          <w:sz w:val="24"/>
          <w:szCs w:val="24"/>
        </w:rPr>
      </w:pPr>
      <w:r>
        <w:rPr>
          <w:rFonts w:ascii="Arial" w:hAnsi="Arial" w:cs="Arial"/>
          <w:color w:val="000000"/>
          <w:spacing w:val="-5"/>
          <w:sz w:val="24"/>
          <w:szCs w:val="24"/>
        </w:rPr>
        <w:t>оформление программного кода в соответствии с ГОСТ;</w:t>
      </w:r>
    </w:p>
    <w:p w:rsidR="00426D2A" w:rsidRDefault="00000000">
      <w:pPr>
        <w:pStyle w:val="af1"/>
        <w:numPr>
          <w:ilvl w:val="0"/>
          <w:numId w:val="3"/>
        </w:numPr>
        <w:tabs>
          <w:tab w:val="left" w:pos="916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hanging="283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изучение проектной документации;</w:t>
      </w:r>
    </w:p>
    <w:p w:rsidR="00426D2A" w:rsidRDefault="00000000">
      <w:pPr>
        <w:pStyle w:val="af1"/>
        <w:numPr>
          <w:ilvl w:val="0"/>
          <w:numId w:val="3"/>
        </w:numPr>
        <w:tabs>
          <w:tab w:val="left" w:pos="916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прогнозирование и расчет затрат, сроков на разработку документации и программных средств;</w:t>
      </w:r>
    </w:p>
    <w:p w:rsidR="00426D2A" w:rsidRDefault="00000000">
      <w:pPr>
        <w:pStyle w:val="af1"/>
        <w:numPr>
          <w:ilvl w:val="0"/>
          <w:numId w:val="3"/>
        </w:numPr>
        <w:tabs>
          <w:tab w:val="left" w:pos="916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оформление отчетов качества программных средств.</w:t>
      </w:r>
    </w:p>
    <w:p w:rsidR="00426D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отчете отражается:</w:t>
      </w:r>
    </w:p>
    <w:p w:rsidR="00426D2A" w:rsidRDefault="00000000">
      <w:pPr>
        <w:pStyle w:val="af1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Титульный лист.</w:t>
      </w:r>
    </w:p>
    <w:p w:rsidR="00426D2A" w:rsidRDefault="00000000">
      <w:pPr>
        <w:pStyle w:val="af1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Дневник прохождения практики, заверенный подписью руководителя.</w:t>
      </w:r>
    </w:p>
    <w:p w:rsidR="00426D2A" w:rsidRDefault="00000000">
      <w:pPr>
        <w:pStyle w:val="af1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Аттестационный лист прохождения практики с характеристикой.</w:t>
      </w:r>
    </w:p>
    <w:p w:rsidR="00426D2A" w:rsidRDefault="00000000">
      <w:pPr>
        <w:pStyle w:val="af1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Приложение.</w:t>
      </w:r>
    </w:p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hd w:val="clear" w:color="auto" w:fill="FFFFFF"/>
        <w:spacing w:line="360" w:lineRule="auto"/>
        <w:ind w:firstLine="528"/>
        <w:rPr>
          <w:rFonts w:ascii="Arial" w:hAnsi="Arial" w:cs="Arial"/>
          <w:sz w:val="24"/>
          <w:szCs w:val="24"/>
        </w:rPr>
      </w:pPr>
    </w:p>
    <w:p w:rsidR="00426D2A" w:rsidRDefault="00426D2A">
      <w:pPr>
        <w:shd w:val="clear" w:color="auto" w:fill="FFFFFF"/>
        <w:spacing w:line="360" w:lineRule="auto"/>
        <w:ind w:firstLine="528"/>
        <w:rPr>
          <w:rFonts w:ascii="Arial" w:hAnsi="Arial" w:cs="Arial"/>
          <w:sz w:val="24"/>
          <w:szCs w:val="24"/>
        </w:rPr>
      </w:pPr>
    </w:p>
    <w:p w:rsidR="00426D2A" w:rsidRDefault="00426D2A">
      <w:pPr>
        <w:shd w:val="clear" w:color="auto" w:fill="FFFFFF"/>
        <w:spacing w:line="360" w:lineRule="auto"/>
        <w:ind w:firstLine="528"/>
        <w:rPr>
          <w:rFonts w:ascii="Arial" w:hAnsi="Arial" w:cs="Arial"/>
          <w:sz w:val="24"/>
          <w:szCs w:val="24"/>
        </w:rPr>
      </w:pP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12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Дневник </w:t>
      </w: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12" w:lineRule="auto"/>
        <w:jc w:val="center"/>
        <w:rPr>
          <w:rFonts w:ascii="Arial" w:hAnsi="Arial" w:cs="Arial"/>
          <w:b/>
          <w:sz w:val="28"/>
          <w:szCs w:val="28"/>
        </w:rPr>
      </w:pP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учебной практики УП.02.01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профессионального модуля 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ПМ.02 </w:t>
      </w:r>
      <w:proofErr w:type="spellStart"/>
      <w:r>
        <w:rPr>
          <w:rFonts w:ascii="Arial" w:hAnsi="Arial" w:cs="Arial"/>
          <w:b/>
          <w:color w:val="000000"/>
          <w:sz w:val="24"/>
          <w:szCs w:val="24"/>
        </w:rPr>
        <w:t>Ревьюирование</w:t>
      </w:r>
      <w:proofErr w:type="spellEnd"/>
      <w:r>
        <w:rPr>
          <w:rFonts w:ascii="Arial" w:hAnsi="Arial" w:cs="Arial"/>
          <w:b/>
          <w:color w:val="000000"/>
          <w:sz w:val="24"/>
          <w:szCs w:val="24"/>
        </w:rPr>
        <w:t xml:space="preserve"> программных продуктов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Специальность 09.02.07 Информационные системы и программирование</w:t>
      </w:r>
    </w:p>
    <w:p w:rsidR="00426D2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Квалификация: специалист по информационным системам</w:t>
      </w:r>
    </w:p>
    <w:p w:rsidR="00426D2A" w:rsidRDefault="00426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shd w:val="clear" w:color="auto" w:fill="FFFFFF"/>
        <w:spacing w:line="360" w:lineRule="auto"/>
        <w:ind w:firstLine="528"/>
        <w:rPr>
          <w:rFonts w:ascii="Arial" w:hAnsi="Arial" w:cs="Arial"/>
          <w:sz w:val="24"/>
          <w:szCs w:val="24"/>
        </w:rPr>
      </w:pPr>
    </w:p>
    <w:p w:rsidR="00426D2A" w:rsidRDefault="00426D2A">
      <w:pPr>
        <w:shd w:val="clear" w:color="auto" w:fill="FFFFFF"/>
        <w:tabs>
          <w:tab w:val="left" w:leader="underscore" w:pos="9254"/>
        </w:tabs>
        <w:spacing w:line="360" w:lineRule="auto"/>
        <w:ind w:left="851"/>
        <w:rPr>
          <w:rFonts w:ascii="Arial" w:hAnsi="Arial" w:cs="Arial"/>
          <w:spacing w:val="-5"/>
          <w:sz w:val="24"/>
          <w:szCs w:val="24"/>
        </w:rPr>
      </w:pPr>
    </w:p>
    <w:p w:rsidR="00426D2A" w:rsidRDefault="00000000">
      <w:pPr>
        <w:shd w:val="clear" w:color="auto" w:fill="FFFFFF"/>
        <w:tabs>
          <w:tab w:val="left" w:leader="underscore" w:pos="9254"/>
        </w:tabs>
        <w:spacing w:line="360" w:lineRule="auto"/>
        <w:ind w:left="851"/>
        <w:rPr>
          <w:rFonts w:ascii="Arial" w:hAnsi="Arial" w:cs="Arial"/>
          <w:spacing w:val="-5"/>
          <w:sz w:val="24"/>
          <w:szCs w:val="24"/>
          <w:lang w:val="en-US"/>
        </w:rPr>
      </w:pPr>
      <w:r>
        <w:rPr>
          <w:rFonts w:ascii="Arial" w:hAnsi="Arial" w:cs="Arial"/>
          <w:spacing w:val="-5"/>
          <w:sz w:val="24"/>
          <w:szCs w:val="24"/>
        </w:rPr>
        <w:t>Студента группы 3ИС</w:t>
      </w:r>
      <w:r w:rsidR="005B2AB6">
        <w:rPr>
          <w:rFonts w:ascii="Arial" w:hAnsi="Arial" w:cs="Arial"/>
          <w:spacing w:val="-5"/>
          <w:sz w:val="24"/>
          <w:szCs w:val="24"/>
        </w:rPr>
        <w:t>1</w:t>
      </w:r>
      <w:r>
        <w:rPr>
          <w:rFonts w:ascii="Arial" w:hAnsi="Arial" w:cs="Arial"/>
          <w:spacing w:val="-5"/>
          <w:sz w:val="24"/>
          <w:szCs w:val="24"/>
        </w:rPr>
        <w:t xml:space="preserve"> -2</w:t>
      </w:r>
      <w:r w:rsidR="005B2AB6">
        <w:rPr>
          <w:rFonts w:ascii="Arial" w:hAnsi="Arial" w:cs="Arial"/>
          <w:spacing w:val="-5"/>
          <w:sz w:val="24"/>
          <w:szCs w:val="24"/>
        </w:rPr>
        <w:t>3</w:t>
      </w:r>
    </w:p>
    <w:p w:rsidR="00F03AD6" w:rsidRDefault="00F03AD6" w:rsidP="00F0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12" w:lineRule="auto"/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Лысенкова Егора Олеговича</w:t>
      </w:r>
    </w:p>
    <w:p w:rsidR="00426D2A" w:rsidRDefault="00000000">
      <w:pPr>
        <w:shd w:val="clear" w:color="auto" w:fill="FFFFFF"/>
        <w:tabs>
          <w:tab w:val="left" w:leader="underscore" w:pos="9389"/>
        </w:tabs>
        <w:spacing w:line="360" w:lineRule="auto"/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5"/>
          <w:sz w:val="24"/>
          <w:szCs w:val="24"/>
        </w:rPr>
        <w:t xml:space="preserve">Сроки прохождения практики с </w:t>
      </w:r>
      <w:r w:rsidR="007662B2">
        <w:rPr>
          <w:rFonts w:ascii="Arial" w:hAnsi="Arial" w:cs="Arial"/>
          <w:spacing w:val="-5"/>
          <w:sz w:val="24"/>
          <w:szCs w:val="24"/>
        </w:rPr>
        <w:t>23.02.2026 по</w:t>
      </w:r>
      <w:r>
        <w:rPr>
          <w:rFonts w:ascii="Arial" w:hAnsi="Arial" w:cs="Arial"/>
          <w:spacing w:val="-5"/>
          <w:sz w:val="24"/>
          <w:szCs w:val="24"/>
        </w:rPr>
        <w:t xml:space="preserve"> </w:t>
      </w:r>
      <w:r w:rsidR="005B2AB6">
        <w:rPr>
          <w:rFonts w:ascii="Arial" w:hAnsi="Arial" w:cs="Arial"/>
          <w:spacing w:val="-5"/>
          <w:sz w:val="24"/>
          <w:szCs w:val="24"/>
        </w:rPr>
        <w:t>0</w:t>
      </w:r>
      <w:r>
        <w:rPr>
          <w:rFonts w:ascii="Arial" w:hAnsi="Arial" w:cs="Arial"/>
          <w:spacing w:val="-5"/>
          <w:sz w:val="24"/>
          <w:szCs w:val="24"/>
        </w:rPr>
        <w:t>7.0</w:t>
      </w:r>
      <w:r w:rsidR="005B2AB6">
        <w:rPr>
          <w:rFonts w:ascii="Arial" w:hAnsi="Arial" w:cs="Arial"/>
          <w:spacing w:val="-5"/>
          <w:sz w:val="24"/>
          <w:szCs w:val="24"/>
        </w:rPr>
        <w:t>3</w:t>
      </w:r>
      <w:r>
        <w:rPr>
          <w:rFonts w:ascii="Arial" w:hAnsi="Arial" w:cs="Arial"/>
          <w:spacing w:val="-5"/>
          <w:sz w:val="24"/>
          <w:szCs w:val="24"/>
        </w:rPr>
        <w:t>.202</w:t>
      </w:r>
      <w:r w:rsidR="005B2AB6">
        <w:rPr>
          <w:rFonts w:ascii="Arial" w:hAnsi="Arial" w:cs="Arial"/>
          <w:spacing w:val="-5"/>
          <w:sz w:val="24"/>
          <w:szCs w:val="24"/>
        </w:rPr>
        <w:t>6</w:t>
      </w:r>
      <w:r>
        <w:rPr>
          <w:rFonts w:ascii="Arial" w:hAnsi="Arial" w:cs="Arial"/>
          <w:spacing w:val="-5"/>
          <w:sz w:val="24"/>
          <w:szCs w:val="24"/>
        </w:rPr>
        <w:t xml:space="preserve"> г.</w:t>
      </w:r>
    </w:p>
    <w:p w:rsidR="00426D2A" w:rsidRDefault="00426D2A">
      <w:pPr>
        <w:shd w:val="clear" w:color="auto" w:fill="FFFFFF"/>
        <w:tabs>
          <w:tab w:val="left" w:leader="underscore" w:pos="9389"/>
        </w:tabs>
        <w:spacing w:line="360" w:lineRule="auto"/>
        <w:ind w:left="10"/>
        <w:rPr>
          <w:rFonts w:ascii="Arial" w:hAnsi="Arial" w:cs="Arial"/>
          <w:sz w:val="24"/>
          <w:szCs w:val="24"/>
        </w:rPr>
      </w:pPr>
    </w:p>
    <w:p w:rsidR="00426D2A" w:rsidRDefault="00426D2A">
      <w:pPr>
        <w:shd w:val="clear" w:color="auto" w:fill="FFFFFF"/>
        <w:spacing w:line="360" w:lineRule="auto"/>
        <w:ind w:left="5"/>
        <w:rPr>
          <w:rFonts w:ascii="Arial" w:hAnsi="Arial" w:cs="Arial"/>
          <w:spacing w:val="-3"/>
          <w:sz w:val="24"/>
          <w:szCs w:val="24"/>
        </w:rPr>
      </w:pPr>
    </w:p>
    <w:p w:rsidR="00426D2A" w:rsidRDefault="00426D2A">
      <w:pPr>
        <w:shd w:val="clear" w:color="auto" w:fill="FFFFFF"/>
        <w:spacing w:line="360" w:lineRule="auto"/>
        <w:ind w:left="5"/>
        <w:rPr>
          <w:rFonts w:ascii="Arial" w:hAnsi="Arial" w:cs="Arial"/>
          <w:spacing w:val="-3"/>
          <w:sz w:val="24"/>
          <w:szCs w:val="24"/>
        </w:rPr>
      </w:pPr>
    </w:p>
    <w:p w:rsidR="00426D2A" w:rsidRDefault="00000000">
      <w:pPr>
        <w:pStyle w:val="a4"/>
        <w:spacing w:line="360" w:lineRule="auto"/>
        <w:ind w:firstLine="0"/>
        <w:rPr>
          <w:rFonts w:ascii="Arial" w:hAnsi="Arial" w:cs="Arial"/>
          <w:sz w:val="24"/>
          <w:szCs w:val="24"/>
        </w:rPr>
      </w:pPr>
      <w:r>
        <w:br w:type="textWrapping" w:clear="all"/>
      </w:r>
    </w:p>
    <w:p w:rsidR="00426D2A" w:rsidRDefault="00000000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br w:type="page"/>
      </w:r>
    </w:p>
    <w:p w:rsidR="00426D2A" w:rsidRDefault="00426D2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9840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415"/>
        <w:gridCol w:w="6521"/>
        <w:gridCol w:w="1904"/>
      </w:tblGrid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Дата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Выполняемые работы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Подпись группового руководителя</w:t>
            </w: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7662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23.02.26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Инструктаж по прохождению практики и правилам безопасности работы. Ознакомление с техническим парком СВТ и существующей системой сетевых телекоммуникаций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24.02.26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Ознакомление с используемым системным программным обеспечением, корпоративными стандартами</w:t>
            </w:r>
          </w:p>
          <w:p w:rsidR="00426D2A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Установка и настройка систем контроля версий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25.02.26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</w:rPr>
              <w:t>Анализ деятельности предприятия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26.02.26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Разработка документов в графических языках спецификаций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27.02.26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Применение методов тестирования и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ревьюирования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программных средств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28.02.26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Печать отчетов тестирования и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ревьюирования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программных средств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02.03.26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  <w:t>Оформление программного кода в соответствии с ГОСТ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03.03.26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Выполнение разработки пользовательской документации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04.03.26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Изучение проектной документации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05.03.26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Прогнозирование и расчет затрат, сроков на разработку документации и программных средств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06.03.26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Оформление отчетов качества программных средств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26D2A">
        <w:trPr>
          <w:trHeight w:val="15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69365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07.03.26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Оформление дневника и отчета по практике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426D2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Hlk93497647"/>
            <w:bookmarkEnd w:id="0"/>
          </w:p>
        </w:tc>
      </w:tr>
    </w:tbl>
    <w:p w:rsidR="00426D2A" w:rsidRDefault="00426D2A">
      <w:pPr>
        <w:widowControl/>
        <w:spacing w:after="160" w:line="259" w:lineRule="auto"/>
        <w:rPr>
          <w:rFonts w:ascii="Arial" w:hAnsi="Arial" w:cs="Arial"/>
          <w:sz w:val="24"/>
          <w:szCs w:val="24"/>
        </w:rPr>
      </w:pPr>
    </w:p>
    <w:p w:rsidR="00426D2A" w:rsidRDefault="00000000">
      <w:pPr>
        <w:widowControl/>
        <w:spacing w:after="160" w:line="259" w:lineRule="auto"/>
        <w:rPr>
          <w:rFonts w:ascii="Arial" w:hAnsi="Arial" w:cs="Arial"/>
          <w:sz w:val="24"/>
          <w:szCs w:val="24"/>
        </w:rPr>
      </w:pPr>
      <w:r>
        <w:br w:type="page"/>
      </w:r>
    </w:p>
    <w:p w:rsidR="00426D2A" w:rsidRDefault="00000000">
      <w:pPr>
        <w:spacing w:line="360" w:lineRule="auto"/>
        <w:ind w:left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1. Инструктаж по прохождению практики и правилам безопасности работы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 Общие требования охраны труда.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1.1. К работе в кабинете информатики допускаются лица, прошедшие инструктаж по охране труда, медицинский осмотр и не имеющие противопоказаний по состоянию здоровья.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1.2. При работе в кабинете информатики студенты должны соблюдать правила поведения, расписание учебных занятий, установленные режимы труда и отдыха.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1.3. При работе в кабинете информатики возможно воздействие на студентов следующих опасных и вредных производственных факторов:</w:t>
      </w:r>
    </w:p>
    <w:p w:rsidR="00426D2A" w:rsidRDefault="00000000">
      <w:pPr>
        <w:widowControl/>
        <w:numPr>
          <w:ilvl w:val="0"/>
          <w:numId w:val="4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неблагоприятное воздействие на организм человека электромагнитных излучений видеотерминалов;</w:t>
      </w:r>
    </w:p>
    <w:p w:rsidR="00426D2A" w:rsidRDefault="00000000">
      <w:pPr>
        <w:widowControl/>
        <w:numPr>
          <w:ilvl w:val="0"/>
          <w:numId w:val="4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неблагоприятное воздействие на зрение визуальных эргономических параметров видеотерминалов, выходящих за пределы оптимального диапазона;</w:t>
      </w:r>
    </w:p>
    <w:p w:rsidR="00426D2A" w:rsidRDefault="00000000">
      <w:pPr>
        <w:widowControl/>
        <w:numPr>
          <w:ilvl w:val="0"/>
          <w:numId w:val="4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поражение электрическим током.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1.4. Кабинет информатики должен быть укомплектован </w:t>
      </w:r>
      <w:proofErr w:type="spellStart"/>
      <w:r>
        <w:rPr>
          <w:rFonts w:ascii="Arial" w:hAnsi="Arial" w:cs="Arial"/>
          <w:sz w:val="24"/>
          <w:szCs w:val="24"/>
        </w:rPr>
        <w:t>медаптечкой</w:t>
      </w:r>
      <w:proofErr w:type="spellEnd"/>
      <w:r>
        <w:rPr>
          <w:rFonts w:ascii="Arial" w:hAnsi="Arial" w:cs="Arial"/>
          <w:sz w:val="24"/>
          <w:szCs w:val="24"/>
        </w:rPr>
        <w:t xml:space="preserve"> с набором. необходимых медикаментов. 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1.5. При работе в кабинете информатики соблюдать правила пожарной безопасности, знать места расположения первичных средств пожаротушения. Кабинет должен быть оснащен двумя огнетушителями (углекислотным и порошковым).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1.6. Окна в кабинете информатики преимущественно должны быть ориентированы на север и северо-восток. Оконные проемы должны быть оборудованы регулируемыми устройствами типа: жалюзи, занавесей, внешних козырьков и др.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1.7. Рабочие столы должны быть размещены таким образом, чтобы ВДТ были. ориентированы боковой стороной к окнам и естественный свет падал преимущественно слева. Рабочие столы должны быть одноместными с двумя раздельными поверхностями; одна горизонтальная для размещения ВДТ с плавной регулировкой по высоте в пределах 520-760 мм и вторая - для клавиатуры с плавной регулировкой по высоте и углу наклона от 0 до 15° с надежной фиксацией. Рабочие стулья (кресла) должны быть подъемно-поворотными, регулируемыми по высоте </w:t>
      </w:r>
      <w:r>
        <w:rPr>
          <w:rFonts w:ascii="Arial" w:hAnsi="Arial" w:cs="Arial"/>
          <w:sz w:val="24"/>
          <w:szCs w:val="24"/>
        </w:rPr>
        <w:lastRenderedPageBreak/>
        <w:t>и углам наклона сиденья и спинки, а также расстоянию спинки от переднего края сиденья.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1.8. Площадь на одно рабочее место пользователей ПЭВМ с ВДТ на базе электронно-лучевой трубки должна быть не менее 6,0 м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, ас ВДТ на базе плоских дискретных экранов (жидкокристаллические, плазменные) - не менее 4,5 м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. При размещении рабочих мест с ПЭВМ расстояние между рабочими столами с ВТД (в направлении тыла поверхности одного ВТД и экрана другого) должно быть не менее 2,0 м, а расстояние между боковыми поверхностями ВДТ - не менее 1,2 м.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1.9. Освещенность рабочих мест на поверхности стола в зоне размещения рабочего документа должна быть 300-500 </w:t>
      </w:r>
      <w:proofErr w:type="spellStart"/>
      <w:r>
        <w:rPr>
          <w:rFonts w:ascii="Arial" w:hAnsi="Arial" w:cs="Arial"/>
          <w:sz w:val="24"/>
          <w:szCs w:val="24"/>
        </w:rPr>
        <w:t>лк</w:t>
      </w:r>
      <w:proofErr w:type="spellEnd"/>
      <w:r>
        <w:rPr>
          <w:rFonts w:ascii="Arial" w:hAnsi="Arial" w:cs="Arial"/>
          <w:sz w:val="24"/>
          <w:szCs w:val="24"/>
        </w:rPr>
        <w:t xml:space="preserve">. Освещенность поверхности экранов ВДТ не должна быть более 300 </w:t>
      </w:r>
      <w:proofErr w:type="spellStart"/>
      <w:r>
        <w:rPr>
          <w:rFonts w:ascii="Arial" w:hAnsi="Arial" w:cs="Arial"/>
          <w:sz w:val="24"/>
          <w:szCs w:val="24"/>
        </w:rPr>
        <w:t>лк</w:t>
      </w:r>
      <w:proofErr w:type="spellEnd"/>
      <w:r>
        <w:rPr>
          <w:rFonts w:ascii="Arial" w:hAnsi="Arial" w:cs="Arial"/>
          <w:sz w:val="24"/>
          <w:szCs w:val="24"/>
        </w:rPr>
        <w:t>. Освещение не должно создавать бликов на поверхности экранов ВДТ. Применение светильников без рассеивателей и экранирующих решеток не допускается.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1.10. О каждом несчастном случае пострадавший или очевидец несчастного случая обязан немедленно сообщить преподавателю. При неисправности оборудования прекратить работу и сообщить об этом преподавателю.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1.11. В процессе работы с видеотерминалами студенты должны соблюдать порядок проведения работ, правила личной гигиены, содержать в чистоте рабочее место.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1.12. Студент, допустившие невыполнение или нарушение инструкции по охране труда, привлекаются к ответственности, и со всеми студентами проводится внеплановый инструктаж по охране труда.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 Требования охраны труда перед началом работы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 Тщательно проветрить кабинет информатики и убедиться, что температура воздуха в кабинете находится в пределах 19-21°С, относительная влажность воздуха в пределах 62-55 %.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22. Убедиться в нормальной освещенности рабочих мест с ПЭВМ.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2.3. Убедиться в наличии защитного заземления оборудования, а также защитных экранов видеотерминалов.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2.4. Включить видеотерминалы и проверить стабильность и четкость изображения на экранах.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 Требования охраны труда во время работы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3.1. Не включать видеотерминалы без разрешения преподавателя.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3.2. Недопустимы занятия за одним видеотерминалом двух и более человек.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3.3. При работающем видеотерминале расстояние от глаз до экрана должно быть 0,6-0,7 м, уровень глаз должен приходиться на центр экрана или на 2/3 его высоты.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3.4. Тетрадь для записей располагать на подставке с наклоном 12-15° на расстоянии 55-65 см от глаз, которая должна быть хорошо освещена.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3.5. Изображение на экранах видеотерминалов должно быть стабильным, ясным и предельно четким, не иметь мерцаний символов и фона, на экранах не должно быть бликов и отражений светильников, окон н окружающих предметов.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3.6. Длительность работы с использованием ПЭВМ в период производственной практики без учебных занятий не должна превышать 50% продолжительности рабочего времени при соблюдении режима работы и профилактических мероприятий.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 Требования охраны труда в аварийных ситуациях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4.1. В случае появления неисправности в работе видеотерминала следует выключить его и сообщить об этом преподавателю.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4.2. При плохом самочувствии, появлении головной боли, головокружения и пр. прекратить работу и сообщить об этом преподавателю.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4.3. При поражении электрическим током немедленно отключить видеотерминалы, оказать первую помощь пострадавшему, при необходимости отправить его в ближайшее лечебное учреждение и сообщить об этом администрации колледжа.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5. Требования охраны труда по окончании работы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5.1. С разрешения преподавателя выключить видеотерминалы и привести в порядок рабочее место.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5.2. Тщательно проветрить и провести влажную уборку кабинета, информатики.</w:t>
      </w:r>
    </w:p>
    <w:p w:rsidR="00426D2A" w:rsidRDefault="00426D2A">
      <w:pPr>
        <w:spacing w:line="360" w:lineRule="auto"/>
        <w:rPr>
          <w:rFonts w:ascii="Arial" w:hAnsi="Arial" w:cs="Arial"/>
          <w:sz w:val="24"/>
          <w:szCs w:val="24"/>
        </w:rPr>
      </w:pPr>
    </w:p>
    <w:p w:rsidR="00426D2A" w:rsidRDefault="000000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436870" cy="2017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426D2A">
      <w:pPr>
        <w:spacing w:line="360" w:lineRule="auto"/>
        <w:rPr>
          <w:rFonts w:ascii="Arial" w:hAnsi="Arial" w:cs="Arial"/>
          <w:sz w:val="24"/>
          <w:szCs w:val="24"/>
        </w:rPr>
      </w:pPr>
    </w:p>
    <w:p w:rsidR="00426D2A" w:rsidRDefault="00000000">
      <w:pPr>
        <w:pStyle w:val="af1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Ознакомление с техническим парком СВТ и существующей системой телекоммуникаций</w:t>
      </w:r>
    </w:p>
    <w:p w:rsidR="00426D2A" w:rsidRDefault="00000000">
      <w:pPr>
        <w:pStyle w:val="af9"/>
        <w:widowControl w:val="0"/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>Средство Вычислительной Техники</w:t>
      </w:r>
      <w:r>
        <w:rPr>
          <w:rFonts w:ascii="Arial" w:hAnsi="Arial" w:cs="Arial"/>
          <w:sz w:val="24"/>
          <w:szCs w:val="24"/>
        </w:rPr>
        <w:t xml:space="preserve"> (СВТ) — 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</w:r>
    </w:p>
    <w:p w:rsidR="00426D2A" w:rsidRDefault="00000000">
      <w:pPr>
        <w:pStyle w:val="af9"/>
        <w:widowControl w:val="0"/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Под </w:t>
      </w:r>
      <w:r>
        <w:rPr>
          <w:rFonts w:ascii="Arial" w:hAnsi="Arial" w:cs="Arial"/>
          <w:b/>
          <w:sz w:val="24"/>
          <w:szCs w:val="24"/>
        </w:rPr>
        <w:t>системой телекоммуникаций</w:t>
      </w:r>
      <w:r>
        <w:rPr>
          <w:rFonts w:ascii="Arial" w:hAnsi="Arial" w:cs="Arial"/>
          <w:sz w:val="24"/>
          <w:szCs w:val="24"/>
        </w:rPr>
        <w:t xml:space="preserve"> будем понимать комплекс средств и каналов связи, работающих по определенным, им присущим принципам (физическим, организационным, технологическим и пр.) и предназначенных для передачи информации на большие расстояния.</w:t>
      </w:r>
    </w:p>
    <w:p w:rsidR="00426D2A" w:rsidRDefault="00000000">
      <w:pPr>
        <w:pStyle w:val="af9"/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Имеются следующие виды телекоммуникационных систем:</w:t>
      </w:r>
    </w:p>
    <w:p w:rsidR="00426D2A" w:rsidRDefault="00000000">
      <w:pPr>
        <w:pStyle w:val="af9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телеграфная связь;</w:t>
      </w:r>
    </w:p>
    <w:p w:rsidR="00426D2A" w:rsidRDefault="00000000">
      <w:pPr>
        <w:pStyle w:val="af9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телефонная связь;</w:t>
      </w:r>
    </w:p>
    <w:p w:rsidR="00426D2A" w:rsidRDefault="00000000">
      <w:pPr>
        <w:pStyle w:val="af9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радиосвязь;</w:t>
      </w:r>
    </w:p>
    <w:p w:rsidR="00426D2A" w:rsidRDefault="00000000">
      <w:pPr>
        <w:pStyle w:val="af9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спутниковая связь;</w:t>
      </w:r>
    </w:p>
    <w:p w:rsidR="00426D2A" w:rsidRDefault="00000000">
      <w:pPr>
        <w:pStyle w:val="af9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компьютерные сети.</w:t>
      </w:r>
    </w:p>
    <w:tbl>
      <w:tblPr>
        <w:tblW w:w="1037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710"/>
        <w:gridCol w:w="4661"/>
      </w:tblGrid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Количество</w:t>
            </w:r>
          </w:p>
        </w:tc>
      </w:tr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Монитор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Клавиатура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Мышь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Принтер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Сканер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Проектор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426D2A" w:rsidTr="007662B2"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Акустическая система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426D2A" w:rsidRDefault="00000000">
      <w:pPr>
        <w:pStyle w:val="af9"/>
        <w:spacing w:line="360" w:lineRule="auto"/>
        <w:ind w:firstLine="709"/>
        <w:rPr>
          <w:rFonts w:ascii="Arial" w:hAnsi="Arial" w:cs="Arial"/>
          <w:sz w:val="24"/>
          <w:szCs w:val="24"/>
        </w:rPr>
      </w:pPr>
      <w:r>
        <w:br w:type="page"/>
      </w:r>
    </w:p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lastRenderedPageBreak/>
        <w:t>Компьютер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37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4996"/>
        <w:gridCol w:w="5375"/>
      </w:tblGrid>
      <w:tr w:rsidR="00426D2A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Тип компьютера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Компьютер с ACPI на базе x64 (Mobile)</w:t>
            </w:r>
          </w:p>
        </w:tc>
      </w:tr>
      <w:tr w:rsidR="00426D2A" w:rsidRPr="005B2AB6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Операционная система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Pr="00A971EC" w:rsidRDefault="00A971EC" w:rsidP="00A971EC">
            <w:pPr>
              <w:ind w:left="704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A971EC">
              <w:rPr>
                <w:rFonts w:ascii="Arial" w:hAnsi="Arial" w:cs="Arial"/>
                <w:sz w:val="24"/>
                <w:szCs w:val="24"/>
              </w:rPr>
              <w:t>RedOS</w:t>
            </w:r>
            <w:proofErr w:type="spellEnd"/>
          </w:p>
        </w:tc>
      </w:tr>
      <w:tr w:rsidR="00426D2A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Пакет обновления ОС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</w:tr>
      <w:tr w:rsidR="00426D2A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Internet Explorer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11.789.19041.0</w:t>
            </w:r>
          </w:p>
        </w:tc>
      </w:tr>
      <w:tr w:rsidR="00426D2A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DirectX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DirectX 12.0</w:t>
            </w:r>
          </w:p>
        </w:tc>
      </w:tr>
      <w:tr w:rsidR="00426D2A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Имя компьютера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DESKTOP-AF53D89</w:t>
            </w:r>
          </w:p>
        </w:tc>
      </w:tr>
      <w:tr w:rsidR="00426D2A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Имя пользователя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Пользователь</w:t>
            </w:r>
            <w:proofErr w:type="spellEnd"/>
          </w:p>
        </w:tc>
      </w:tr>
      <w:tr w:rsidR="00426D2A"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Вход в домен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DESKTOP-AF53D89</w:t>
            </w:r>
          </w:p>
        </w:tc>
      </w:tr>
      <w:tr w:rsidR="00426D2A">
        <w:trPr>
          <w:trHeight w:val="735"/>
        </w:trPr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tabs>
                <w:tab w:val="left" w:pos="2820"/>
              </w:tabs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Дата / Время</w:t>
            </w:r>
          </w:p>
        </w:tc>
        <w:tc>
          <w:tcPr>
            <w:tcW w:w="5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tabs>
                <w:tab w:val="left" w:pos="2820"/>
              </w:tabs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2022-01-10 / 15:57</w:t>
            </w:r>
          </w:p>
        </w:tc>
      </w:tr>
    </w:tbl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Системная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плата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37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078"/>
        <w:gridCol w:w="5293"/>
      </w:tblGrid>
      <w:tr w:rsidR="00426D2A" w:rsidRPr="00221363"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Тип ЦП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DualCore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Intel Core i3-8130U, 3400 MHz (34 x 100)</w:t>
            </w:r>
          </w:p>
        </w:tc>
      </w:tr>
      <w:tr w:rsidR="00426D2A"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Системная плата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Acer Aspire C22-865</w:t>
            </w:r>
          </w:p>
        </w:tc>
      </w:tr>
      <w:tr w:rsidR="00426D2A" w:rsidRPr="00221363"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Чипсет системной платы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Intel Sunrise Point-LP, Intel Kaby Lake-U</w:t>
            </w:r>
          </w:p>
        </w:tc>
      </w:tr>
      <w:tr w:rsidR="00426D2A"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Системная память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4012 МБ (DDR4 SDRAM)</w:t>
            </w:r>
          </w:p>
        </w:tc>
      </w:tr>
      <w:tr w:rsidR="00426D2A" w:rsidRPr="00221363"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DIMM1: SK Hynix HMA425S6AFR6A-PB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4 ГБ DDR4-2400 DDR4 SDRAM (18-17-17-39 @ 1200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МГц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426D2A"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Тип BIOS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AMI (04/13/2018)</w:t>
            </w:r>
          </w:p>
        </w:tc>
      </w:tr>
    </w:tbl>
    <w:p w:rsidR="00426D2A" w:rsidRDefault="00426D2A">
      <w:pPr>
        <w:pStyle w:val="af1"/>
        <w:spacing w:after="0" w:line="360" w:lineRule="auto"/>
        <w:ind w:left="0" w:firstLine="709"/>
        <w:rPr>
          <w:rFonts w:ascii="Arial" w:hAnsi="Arial" w:cs="Arial"/>
          <w:b/>
          <w:sz w:val="24"/>
          <w:szCs w:val="24"/>
          <w:lang w:val="en-US"/>
        </w:rPr>
      </w:pPr>
    </w:p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Отображение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37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032"/>
        <w:gridCol w:w="5339"/>
      </w:tblGrid>
      <w:tr w:rsidR="00426D2A" w:rsidRPr="00221363">
        <w:tc>
          <w:tcPr>
            <w:tcW w:w="5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Видеоадаптер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Intel(R) UHD Graphics 620 (1 ГБ)</w:t>
            </w:r>
          </w:p>
        </w:tc>
      </w:tr>
      <w:tr w:rsidR="00426D2A">
        <w:tc>
          <w:tcPr>
            <w:tcW w:w="5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3D-акселератор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tabs>
                <w:tab w:val="left" w:pos="1680"/>
              </w:tabs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UHD Graphics 620</w:t>
            </w:r>
          </w:p>
        </w:tc>
      </w:tr>
      <w:tr w:rsidR="00426D2A">
        <w:tc>
          <w:tcPr>
            <w:tcW w:w="5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Монитор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tabs>
                <w:tab w:val="left" w:pos="1275"/>
              </w:tabs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Acer AIO LCD (2540305419896)</w:t>
            </w:r>
          </w:p>
        </w:tc>
      </w:tr>
    </w:tbl>
    <w:p w:rsidR="00426D2A" w:rsidRDefault="00426D2A">
      <w:pPr>
        <w:pStyle w:val="af1"/>
        <w:spacing w:after="0" w:line="360" w:lineRule="auto"/>
        <w:ind w:left="0" w:firstLine="709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426D2A">
      <w:pPr>
        <w:pStyle w:val="af1"/>
        <w:spacing w:after="0" w:line="360" w:lineRule="auto"/>
        <w:ind w:left="0" w:firstLine="709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Мультимедиа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37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002"/>
        <w:gridCol w:w="5369"/>
      </w:tblGrid>
      <w:tr w:rsidR="00426D2A" w:rsidRPr="00221363"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Звуковой адаптер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Intel Kaby Lake HDMI @ Intel Sunrise Point-LP PCH - </w:t>
            </w:r>
            <w:r w:rsidR="00A971EC">
              <w:rPr>
                <w:rFonts w:ascii="Arial" w:hAnsi="Arial" w:cs="Arial"/>
                <w:sz w:val="24"/>
                <w:szCs w:val="24"/>
                <w:lang w:val="en-US"/>
              </w:rPr>
              <w:t>High-Definition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Audio Controller</w:t>
            </w:r>
          </w:p>
        </w:tc>
      </w:tr>
    </w:tbl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Хранение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данных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513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5135"/>
        <w:gridCol w:w="5378"/>
      </w:tblGrid>
      <w:tr w:rsidR="00426D2A" w:rsidRPr="00221363"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IDE-контроллер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Intel(R) 6th Generation Core Processor Family Platform I/O SATA AHCI Controller</w:t>
            </w:r>
          </w:p>
        </w:tc>
      </w:tr>
      <w:tr w:rsidR="00426D2A"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Контроллер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хранения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Pr="00A170A8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Контроллер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дискового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пространства</w:t>
            </w:r>
            <w:proofErr w:type="spellEnd"/>
          </w:p>
        </w:tc>
      </w:tr>
      <w:tr w:rsidR="00426D2A" w:rsidRPr="00221363"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Дисковый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накопитель</w:t>
            </w:r>
            <w:proofErr w:type="spellEnd"/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TOSHIBA MQ04ABF100 (1 ТБ, 5400 RPM, SATA-III)</w:t>
            </w:r>
          </w:p>
        </w:tc>
      </w:tr>
      <w:tr w:rsidR="00426D2A"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Статус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SMART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жёстких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дисков</w:t>
            </w:r>
            <w:proofErr w:type="spellEnd"/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OK</w:t>
            </w:r>
          </w:p>
        </w:tc>
      </w:tr>
    </w:tbl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Разделы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513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5803"/>
        <w:gridCol w:w="4710"/>
      </w:tblGrid>
      <w:tr w:rsidR="00426D2A"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C: (NTFS)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465.2 ГБ (389.4 ГБ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свободно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426D2A"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D: (NTFS)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465.2 ГБ (463.1 ГБ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свободно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426D2A"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Общий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объём</w:t>
            </w:r>
            <w:proofErr w:type="spellEnd"/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930.4 ГБ (852.5 ГБ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свободно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</w:tr>
    </w:tbl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Ввод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513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4895"/>
        <w:gridCol w:w="5618"/>
      </w:tblGrid>
      <w:tr w:rsidR="00426D2A"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Клавиатура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Клавиатура HID</w:t>
            </w:r>
          </w:p>
        </w:tc>
      </w:tr>
      <w:tr w:rsidR="00426D2A"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Мышь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HID-совместимая мышь</w:t>
            </w:r>
          </w:p>
        </w:tc>
      </w:tr>
    </w:tbl>
    <w:p w:rsidR="00426D2A" w:rsidRDefault="00000000">
      <w:pPr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Сеть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tbl>
      <w:tblPr>
        <w:tblW w:w="10513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4869"/>
        <w:gridCol w:w="5644"/>
      </w:tblGrid>
      <w:tr w:rsidR="00426D2A">
        <w:tc>
          <w:tcPr>
            <w:tcW w:w="4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Первичный адрес IP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26.132.15.35</w:t>
            </w:r>
          </w:p>
        </w:tc>
      </w:tr>
      <w:tr w:rsidR="00426D2A">
        <w:tc>
          <w:tcPr>
            <w:tcW w:w="4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Первичный адрес MAC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02-50-39-5E-49-CE</w:t>
            </w:r>
          </w:p>
        </w:tc>
      </w:tr>
      <w:tr w:rsidR="00426D2A">
        <w:tc>
          <w:tcPr>
            <w:tcW w:w="4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Сетевой адаптер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Famatech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RadminVPN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Ethernet Adapter (26.132.15.35)</w:t>
            </w:r>
          </w:p>
        </w:tc>
      </w:tr>
      <w:tr w:rsidR="00426D2A" w:rsidRPr="00221363">
        <w:tc>
          <w:tcPr>
            <w:tcW w:w="4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Сетевой адаптер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spacing w:line="360" w:lineRule="auto"/>
              <w:ind w:firstLine="709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Intel(R) Dual Band Wireless-AC 3168</w:t>
            </w:r>
          </w:p>
        </w:tc>
      </w:tr>
    </w:tbl>
    <w:p w:rsidR="00426D2A" w:rsidRDefault="00426D2A">
      <w:pPr>
        <w:spacing w:line="360" w:lineRule="auto"/>
        <w:ind w:firstLine="708"/>
        <w:jc w:val="right"/>
        <w:rPr>
          <w:rFonts w:ascii="Arial" w:hAnsi="Arial" w:cs="Arial"/>
          <w:sz w:val="24"/>
          <w:szCs w:val="24"/>
          <w:lang w:val="en-US"/>
        </w:rPr>
      </w:pPr>
    </w:p>
    <w:p w:rsidR="00426D2A" w:rsidRDefault="00000000">
      <w:pPr>
        <w:widowControl/>
        <w:spacing w:after="160" w:line="259" w:lineRule="auto"/>
        <w:rPr>
          <w:rFonts w:ascii="Arial" w:hAnsi="Arial" w:cs="Arial"/>
          <w:sz w:val="24"/>
          <w:szCs w:val="24"/>
          <w:lang w:val="en-US"/>
        </w:rPr>
      </w:pPr>
      <w:r w:rsidRPr="005B2AB6">
        <w:rPr>
          <w:lang w:val="en-US"/>
        </w:rPr>
        <w:br w:type="page"/>
      </w:r>
    </w:p>
    <w:p w:rsidR="007662B2" w:rsidRPr="007662B2" w:rsidRDefault="007662B2" w:rsidP="007662B2">
      <w:pPr>
        <w:spacing w:line="360" w:lineRule="auto"/>
        <w:jc w:val="both"/>
        <w:rPr>
          <w:rFonts w:ascii="Arial" w:eastAsiaTheme="minorHAnsi" w:hAnsi="Arial" w:cs="Arial"/>
          <w:b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/>
          <w:bCs/>
          <w:sz w:val="24"/>
          <w:szCs w:val="24"/>
          <w:lang w:eastAsia="en-US"/>
        </w:rPr>
        <w:lastRenderedPageBreak/>
        <w:t>2. Ознакомление с используемым системным программным обеспечением и корпоративными стандартами</w:t>
      </w:r>
    </w:p>
    <w:p w:rsidR="007662B2" w:rsidRPr="007662B2" w:rsidRDefault="007662B2" w:rsidP="007662B2">
      <w:p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Системное программное обеспечение предназначено для управления ресурсами компьютера, обеспечения взаимодействия пользователя с оборудованием и поддержки работы прикладных программ. К его функциям относятся распределение оперативной памяти, управление файловой системой, проверка работоспособности устройств и создание резервных копий.</w:t>
      </w:r>
    </w:p>
    <w:p w:rsidR="007662B2" w:rsidRPr="007662B2" w:rsidRDefault="007662B2" w:rsidP="007662B2">
      <w:p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Корпоративные стандарты представляют собой совокупность правил и норм, принятых в организации. Они регламентируют взаимодействие между сотрудниками, порядок работы с информацией и использования технических средств, что обеспечивает эффективность труда и формирует имидж учреждения.</w:t>
      </w:r>
    </w:p>
    <w:p w:rsidR="007662B2" w:rsidRPr="007662B2" w:rsidRDefault="007662B2" w:rsidP="007662B2">
      <w:p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Стандарт программного обеспечения определяет перечень программных продуктов, протоколов и форматов данных, обязательных к использованию в организации. Соблюдение стандартов гарантирует совместимость программ, упрощает администрирование и техническую поддержку компьютерного парка.</w:t>
      </w:r>
    </w:p>
    <w:p w:rsidR="007662B2" w:rsidRPr="007662B2" w:rsidRDefault="007662B2" w:rsidP="007662B2">
      <w:p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В учреждении БППК, в кабинете информатики и информационных технологий в профессиональной деятельности, на всех компьютерах используется операционная система RED OS. Выбор данной операционной системы обусловлен политикой импортозамещения и требованиями к использованию отечественного программного обеспечения в образовательных учреждениях.</w:t>
      </w:r>
    </w:p>
    <w:p w:rsidR="007662B2" w:rsidRPr="007662B2" w:rsidRDefault="007662B2" w:rsidP="007662B2">
      <w:p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Технические характеристики рабочей станции под управлением RED OS</w:t>
      </w:r>
    </w:p>
    <w:tbl>
      <w:tblPr>
        <w:tblStyle w:val="afc"/>
        <w:tblW w:w="9553" w:type="dxa"/>
        <w:tblLook w:val="04A0" w:firstRow="1" w:lastRow="0" w:firstColumn="1" w:lastColumn="0" w:noHBand="0" w:noVBand="1"/>
      </w:tblPr>
      <w:tblGrid>
        <w:gridCol w:w="2252"/>
        <w:gridCol w:w="7301"/>
      </w:tblGrid>
      <w:tr w:rsidR="007662B2" w:rsidRPr="007662B2" w:rsidTr="007662B2">
        <w:trPr>
          <w:trHeight w:val="406"/>
        </w:trPr>
        <w:tc>
          <w:tcPr>
            <w:tcW w:w="2252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Компонент</w:t>
            </w:r>
          </w:p>
        </w:tc>
        <w:tc>
          <w:tcPr>
            <w:tcW w:w="7301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Требование</w:t>
            </w:r>
          </w:p>
        </w:tc>
      </w:tr>
      <w:tr w:rsidR="007662B2" w:rsidRPr="007662B2" w:rsidTr="007662B2">
        <w:trPr>
          <w:trHeight w:val="422"/>
        </w:trPr>
        <w:tc>
          <w:tcPr>
            <w:tcW w:w="2252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Процессор</w:t>
            </w:r>
          </w:p>
        </w:tc>
        <w:tc>
          <w:tcPr>
            <w:tcW w:w="7301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64-разрядный процессор с частотой от 1.8 ГГц</w:t>
            </w:r>
          </w:p>
        </w:tc>
      </w:tr>
      <w:tr w:rsidR="007662B2" w:rsidRPr="007662B2" w:rsidTr="007662B2">
        <w:trPr>
          <w:trHeight w:val="406"/>
        </w:trPr>
        <w:tc>
          <w:tcPr>
            <w:tcW w:w="2252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Оперативная память</w:t>
            </w:r>
          </w:p>
        </w:tc>
        <w:tc>
          <w:tcPr>
            <w:tcW w:w="7301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От 4 ГБ (рекомендуется 8 ГБ)</w:t>
            </w:r>
          </w:p>
        </w:tc>
      </w:tr>
      <w:tr w:rsidR="007662B2" w:rsidRPr="007662B2" w:rsidTr="007662B2">
        <w:trPr>
          <w:trHeight w:val="406"/>
        </w:trPr>
        <w:tc>
          <w:tcPr>
            <w:tcW w:w="2252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Жесткий диск</w:t>
            </w:r>
          </w:p>
        </w:tc>
        <w:tc>
          <w:tcPr>
            <w:tcW w:w="7301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От 40 ГБ свободного пространства</w:t>
            </w:r>
          </w:p>
        </w:tc>
      </w:tr>
      <w:tr w:rsidR="007662B2" w:rsidRPr="007662B2" w:rsidTr="007662B2">
        <w:trPr>
          <w:trHeight w:val="406"/>
        </w:trPr>
        <w:tc>
          <w:tcPr>
            <w:tcW w:w="2252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Видеоадаптер</w:t>
            </w:r>
          </w:p>
        </w:tc>
        <w:tc>
          <w:tcPr>
            <w:tcW w:w="7301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Поддержка разрешения 1920 x 1080</w:t>
            </w:r>
          </w:p>
        </w:tc>
      </w:tr>
      <w:tr w:rsidR="007662B2" w:rsidRPr="007662B2" w:rsidTr="007662B2">
        <w:trPr>
          <w:trHeight w:val="422"/>
        </w:trPr>
        <w:tc>
          <w:tcPr>
            <w:tcW w:w="2252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Дисплей</w:t>
            </w:r>
          </w:p>
        </w:tc>
        <w:tc>
          <w:tcPr>
            <w:tcW w:w="7301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Разрешение не ниже 1366 x 768</w:t>
            </w:r>
          </w:p>
        </w:tc>
      </w:tr>
      <w:tr w:rsidR="007662B2" w:rsidRPr="007662B2" w:rsidTr="007662B2">
        <w:trPr>
          <w:trHeight w:val="406"/>
        </w:trPr>
        <w:tc>
          <w:tcPr>
            <w:tcW w:w="2252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Сеть</w:t>
            </w:r>
          </w:p>
        </w:tc>
        <w:tc>
          <w:tcPr>
            <w:tcW w:w="7301" w:type="dxa"/>
            <w:hideMark/>
          </w:tcPr>
          <w:p w:rsidR="007662B2" w:rsidRPr="007662B2" w:rsidRDefault="007662B2" w:rsidP="007662B2">
            <w:pPr>
              <w:spacing w:line="360" w:lineRule="auto"/>
              <w:jc w:val="both"/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</w:pPr>
            <w:r w:rsidRPr="007662B2">
              <w:rPr>
                <w:rFonts w:ascii="Arial" w:eastAsiaTheme="minorHAnsi" w:hAnsi="Arial" w:cs="Arial"/>
                <w:bCs/>
                <w:sz w:val="24"/>
                <w:szCs w:val="24"/>
                <w:lang w:eastAsia="en-US"/>
              </w:rPr>
              <w:t>Подключение к локальной сети и Интернету для обновлений</w:t>
            </w:r>
          </w:p>
        </w:tc>
      </w:tr>
    </w:tbl>
    <w:p w:rsidR="007662B2" w:rsidRPr="007662B2" w:rsidRDefault="007662B2" w:rsidP="007662B2">
      <w:p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Преимущества использования RED OS</w:t>
      </w:r>
    </w:p>
    <w:p w:rsidR="007662B2" w:rsidRPr="007662B2" w:rsidRDefault="007662B2" w:rsidP="007662B2">
      <w:pPr>
        <w:numPr>
          <w:ilvl w:val="0"/>
          <w:numId w:val="21"/>
        </w:num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Соответствие требованиям импортозамещения в сфере образования</w:t>
      </w:r>
    </w:p>
    <w:p w:rsidR="007662B2" w:rsidRPr="007662B2" w:rsidRDefault="007662B2" w:rsidP="007662B2">
      <w:pPr>
        <w:numPr>
          <w:ilvl w:val="0"/>
          <w:numId w:val="21"/>
        </w:num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lastRenderedPageBreak/>
        <w:t>Отсутствие лицензионных платежей</w:t>
      </w:r>
    </w:p>
    <w:p w:rsidR="007662B2" w:rsidRPr="007662B2" w:rsidRDefault="007662B2" w:rsidP="007662B2">
      <w:pPr>
        <w:numPr>
          <w:ilvl w:val="0"/>
          <w:numId w:val="21"/>
        </w:num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Высокая устойчивость к вирусным атакам</w:t>
      </w:r>
    </w:p>
    <w:p w:rsidR="007662B2" w:rsidRPr="007662B2" w:rsidRDefault="007662B2" w:rsidP="007662B2">
      <w:pPr>
        <w:numPr>
          <w:ilvl w:val="0"/>
          <w:numId w:val="21"/>
        </w:num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Совместимость с российским офисным программным обеспечением</w:t>
      </w:r>
    </w:p>
    <w:p w:rsidR="007662B2" w:rsidRPr="007662B2" w:rsidRDefault="007662B2" w:rsidP="007662B2">
      <w:pPr>
        <w:numPr>
          <w:ilvl w:val="0"/>
          <w:numId w:val="21"/>
        </w:num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Наличие сертифицированных версий для работы с защищаемой информацией</w:t>
      </w:r>
    </w:p>
    <w:p w:rsidR="007662B2" w:rsidRPr="007662B2" w:rsidRDefault="007662B2" w:rsidP="007662B2">
      <w:pPr>
        <w:numPr>
          <w:ilvl w:val="0"/>
          <w:numId w:val="21"/>
        </w:numPr>
        <w:spacing w:line="360" w:lineRule="auto"/>
        <w:jc w:val="both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7662B2">
        <w:rPr>
          <w:rFonts w:ascii="Arial" w:eastAsiaTheme="minorHAnsi" w:hAnsi="Arial" w:cs="Arial"/>
          <w:bCs/>
          <w:sz w:val="24"/>
          <w:szCs w:val="24"/>
          <w:lang w:eastAsia="en-US"/>
        </w:rPr>
        <w:t>Централизованное обновление через репозитории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Используемое системное программное обеспечение: </w:t>
      </w:r>
    </w:p>
    <w:p w:rsidR="000F35F2" w:rsidRPr="000F35F2" w:rsidRDefault="000F35F2" w:rsidP="000F35F2">
      <w:pPr>
        <w:pStyle w:val="af1"/>
        <w:numPr>
          <w:ilvl w:val="0"/>
          <w:numId w:val="7"/>
        </w:numPr>
        <w:tabs>
          <w:tab w:val="left" w:pos="1134"/>
        </w:tabs>
        <w:spacing w:line="360" w:lineRule="auto"/>
        <w:ind w:left="142" w:firstLine="709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F35F2">
        <w:rPr>
          <w:rFonts w:ascii="Arial" w:hAnsi="Arial" w:cs="Arial"/>
          <w:b/>
          <w:bCs/>
          <w:color w:val="000000"/>
          <w:sz w:val="24"/>
          <w:szCs w:val="24"/>
        </w:rPr>
        <w:t>Visual Studio Code 24</w:t>
      </w:r>
      <w:r w:rsidRPr="000F35F2">
        <w:rPr>
          <w:rFonts w:ascii="Arial" w:hAnsi="Arial" w:cs="Arial"/>
          <w:bCs/>
          <w:color w:val="000000"/>
          <w:sz w:val="24"/>
          <w:szCs w:val="24"/>
        </w:rPr>
        <w:t xml:space="preserve"> — легкий, но мощный редактор исходного кода, разработанный компанией Microsoft. Является кроссплатформенным программным обеспечением и распространяется бесплатно. VS Code поддерживает огромное количество языков программирования, включая C++, Python, JavaScript, </w:t>
      </w:r>
      <w:proofErr w:type="spellStart"/>
      <w:r w:rsidRPr="000F35F2">
        <w:rPr>
          <w:rFonts w:ascii="Arial" w:hAnsi="Arial" w:cs="Arial"/>
          <w:bCs/>
          <w:color w:val="000000"/>
          <w:sz w:val="24"/>
          <w:szCs w:val="24"/>
        </w:rPr>
        <w:t>TypeScript</w:t>
      </w:r>
      <w:proofErr w:type="spellEnd"/>
      <w:r w:rsidRPr="000F35F2">
        <w:rPr>
          <w:rFonts w:ascii="Arial" w:hAnsi="Arial" w:cs="Arial"/>
          <w:bCs/>
          <w:color w:val="000000"/>
          <w:sz w:val="24"/>
          <w:szCs w:val="24"/>
        </w:rPr>
        <w:t xml:space="preserve"> и другие. Благодаря встроенному отладчику, системе управления версиями </w:t>
      </w:r>
      <w:proofErr w:type="spellStart"/>
      <w:r w:rsidRPr="000F35F2">
        <w:rPr>
          <w:rFonts w:ascii="Arial" w:hAnsi="Arial" w:cs="Arial"/>
          <w:bCs/>
          <w:color w:val="000000"/>
          <w:sz w:val="24"/>
          <w:szCs w:val="24"/>
        </w:rPr>
        <w:t>Git</w:t>
      </w:r>
      <w:proofErr w:type="spellEnd"/>
      <w:r w:rsidRPr="000F35F2">
        <w:rPr>
          <w:rFonts w:ascii="Arial" w:hAnsi="Arial" w:cs="Arial"/>
          <w:bCs/>
          <w:color w:val="000000"/>
          <w:sz w:val="24"/>
          <w:szCs w:val="24"/>
        </w:rPr>
        <w:t xml:space="preserve"> и обширной библиотеке расширений, данный редактор позволяет разрабатывать как консольные приложения, так и веб-приложения, а также выполнять иные задачи, связанные с написанием и сопровождением программного кода. Использование VS Code в образовательном процессе позволяет изучать современные языки и технологии программирования в актуальной среде разработки.</w:t>
      </w:r>
    </w:p>
    <w:p w:rsidR="00426D2A" w:rsidRPr="000F35F2" w:rsidRDefault="000F35F2" w:rsidP="000F35F2">
      <w:pPr>
        <w:pStyle w:val="af1"/>
        <w:numPr>
          <w:ilvl w:val="0"/>
          <w:numId w:val="7"/>
        </w:numPr>
        <w:tabs>
          <w:tab w:val="left" w:pos="1134"/>
        </w:tabs>
        <w:spacing w:line="360" w:lineRule="auto"/>
        <w:ind w:left="142" w:firstLine="709"/>
        <w:jc w:val="both"/>
        <w:rPr>
          <w:rFonts w:ascii="Arial" w:hAnsi="Arial" w:cs="Arial"/>
          <w:bCs/>
          <w:color w:val="000000"/>
          <w:sz w:val="24"/>
          <w:szCs w:val="24"/>
        </w:rPr>
      </w:pPr>
      <w:proofErr w:type="spellStart"/>
      <w:r w:rsidRPr="000F35F2">
        <w:rPr>
          <w:rFonts w:ascii="Arial" w:hAnsi="Arial" w:cs="Arial"/>
          <w:b/>
          <w:sz w:val="24"/>
          <w:szCs w:val="24"/>
        </w:rPr>
        <w:t>pgAdmin</w:t>
      </w:r>
      <w:proofErr w:type="spellEnd"/>
      <w:r w:rsidRPr="000F35F2">
        <w:rPr>
          <w:rFonts w:ascii="Arial" w:hAnsi="Arial" w:cs="Arial"/>
          <w:b/>
          <w:sz w:val="24"/>
          <w:szCs w:val="24"/>
        </w:rPr>
        <w:t xml:space="preserve"> 4 </w:t>
      </w:r>
      <w:r w:rsidRPr="000F35F2">
        <w:rPr>
          <w:rFonts w:ascii="Arial" w:hAnsi="Arial" w:cs="Arial"/>
          <w:bCs/>
          <w:sz w:val="24"/>
          <w:szCs w:val="24"/>
        </w:rPr>
        <w:t xml:space="preserve">— графическая утилита для администрирования и управления базами данных </w:t>
      </w:r>
      <w:proofErr w:type="spellStart"/>
      <w:r w:rsidRPr="000F35F2">
        <w:rPr>
          <w:rFonts w:ascii="Arial" w:hAnsi="Arial" w:cs="Arial"/>
          <w:bCs/>
          <w:sz w:val="24"/>
          <w:szCs w:val="24"/>
        </w:rPr>
        <w:t>PostgreSQL</w:t>
      </w:r>
      <w:proofErr w:type="spellEnd"/>
      <w:r w:rsidRPr="000F35F2">
        <w:rPr>
          <w:rFonts w:ascii="Arial" w:hAnsi="Arial" w:cs="Arial"/>
          <w:bCs/>
          <w:sz w:val="24"/>
          <w:szCs w:val="24"/>
        </w:rPr>
        <w:t xml:space="preserve">. Предоставляет удобный интерфейс для выполнения SQL-запросов, создания и модификации таблиц, управления пользователями и настройки сервера баз данных. Инструмент распространяется под лицензией с открытым исходным кодом и является кроссплатформенным решением. В отличие от проприетарных аналогов, </w:t>
      </w:r>
      <w:proofErr w:type="spellStart"/>
      <w:r w:rsidRPr="000F35F2">
        <w:rPr>
          <w:rFonts w:ascii="Arial" w:hAnsi="Arial" w:cs="Arial"/>
          <w:bCs/>
          <w:sz w:val="24"/>
          <w:szCs w:val="24"/>
        </w:rPr>
        <w:t>pgAdmin</w:t>
      </w:r>
      <w:proofErr w:type="spellEnd"/>
      <w:r w:rsidRPr="000F35F2">
        <w:rPr>
          <w:rFonts w:ascii="Arial" w:hAnsi="Arial" w:cs="Arial"/>
          <w:bCs/>
          <w:sz w:val="24"/>
          <w:szCs w:val="24"/>
        </w:rPr>
        <w:t xml:space="preserve"> полностью совместим с </w:t>
      </w:r>
      <w:proofErr w:type="spellStart"/>
      <w:r w:rsidRPr="000F35F2">
        <w:rPr>
          <w:rFonts w:ascii="Arial" w:hAnsi="Arial" w:cs="Arial"/>
          <w:bCs/>
          <w:sz w:val="24"/>
          <w:szCs w:val="24"/>
        </w:rPr>
        <w:t>PostgreSQL</w:t>
      </w:r>
      <w:proofErr w:type="spellEnd"/>
      <w:r w:rsidRPr="000F35F2">
        <w:rPr>
          <w:rFonts w:ascii="Arial" w:hAnsi="Arial" w:cs="Arial"/>
          <w:bCs/>
          <w:sz w:val="24"/>
          <w:szCs w:val="24"/>
        </w:rPr>
        <w:t>, что позволяет эффективно изучать основы баз данных и языка SQL на свободно распространяемом и надежном программном обеспечении.</w:t>
      </w:r>
    </w:p>
    <w:p w:rsidR="000F35F2" w:rsidRDefault="000F35F2" w:rsidP="000F35F2">
      <w:pPr>
        <w:pStyle w:val="af1"/>
        <w:numPr>
          <w:ilvl w:val="0"/>
          <w:numId w:val="7"/>
        </w:numPr>
        <w:tabs>
          <w:tab w:val="left" w:pos="1134"/>
        </w:tabs>
        <w:spacing w:line="360" w:lineRule="auto"/>
        <w:ind w:left="142" w:firstLine="709"/>
        <w:jc w:val="both"/>
        <w:rPr>
          <w:rFonts w:ascii="Arial" w:hAnsi="Arial" w:cs="Arial"/>
          <w:bCs/>
          <w:color w:val="000000"/>
          <w:sz w:val="24"/>
          <w:szCs w:val="24"/>
        </w:rPr>
      </w:pPr>
      <w:proofErr w:type="spellStart"/>
      <w:r w:rsidRPr="000F35F2">
        <w:rPr>
          <w:rFonts w:ascii="Arial" w:hAnsi="Arial" w:cs="Arial"/>
          <w:b/>
          <w:bCs/>
          <w:color w:val="000000"/>
          <w:sz w:val="24"/>
          <w:szCs w:val="24"/>
        </w:rPr>
        <w:t>LibreOffice</w:t>
      </w:r>
      <w:proofErr w:type="spellEnd"/>
      <w:r w:rsidRPr="000F35F2">
        <w:rPr>
          <w:rFonts w:ascii="Arial" w:hAnsi="Arial" w:cs="Arial"/>
          <w:bCs/>
          <w:color w:val="000000"/>
          <w:sz w:val="24"/>
          <w:szCs w:val="24"/>
        </w:rPr>
        <w:t> — свободно распространяемый офисный пакет с открытым исходным кодом. Является основным офисным приложением в учреждении и используется для создания, просмотра, редактирования и форматирования текстовых документов, электронных таблиц, презентаций и баз дан</w:t>
      </w:r>
      <w:r>
        <w:rPr>
          <w:rFonts w:ascii="Arial" w:hAnsi="Arial" w:cs="Arial"/>
          <w:bCs/>
          <w:color w:val="000000"/>
          <w:sz w:val="24"/>
          <w:szCs w:val="24"/>
        </w:rPr>
        <w:t>ных.</w:t>
      </w:r>
    </w:p>
    <w:p w:rsidR="000F35F2" w:rsidRPr="000F35F2" w:rsidRDefault="000F35F2" w:rsidP="000F35F2">
      <w:pPr>
        <w:pStyle w:val="af1"/>
        <w:numPr>
          <w:ilvl w:val="0"/>
          <w:numId w:val="7"/>
        </w:numPr>
        <w:tabs>
          <w:tab w:val="left" w:pos="1134"/>
        </w:tabs>
        <w:spacing w:line="360" w:lineRule="auto"/>
        <w:ind w:left="142" w:firstLine="709"/>
        <w:jc w:val="both"/>
        <w:rPr>
          <w:rFonts w:ascii="Arial" w:hAnsi="Arial" w:cs="Arial"/>
          <w:bCs/>
          <w:color w:val="000000"/>
          <w:sz w:val="24"/>
          <w:szCs w:val="24"/>
        </w:rPr>
      </w:pPr>
      <w:proofErr w:type="spellStart"/>
      <w:r w:rsidRPr="000F35F2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GanttProject</w:t>
      </w:r>
      <w:proofErr w:type="spellEnd"/>
      <w:r w:rsidRPr="000F35F2">
        <w:rPr>
          <w:rFonts w:ascii="Arial" w:hAnsi="Arial" w:cs="Arial"/>
          <w:bCs/>
          <w:color w:val="000000"/>
          <w:sz w:val="24"/>
          <w:szCs w:val="24"/>
        </w:rPr>
        <w:t xml:space="preserve"> — бесплатная кроссплатформенная программа для управления проектами, разработанная на языке Java. Предназначена для планирования задач, распределения ресурсов, отслеживания прогресса и анализа объема работ. </w:t>
      </w:r>
      <w:proofErr w:type="spellStart"/>
      <w:r w:rsidRPr="000F35F2">
        <w:rPr>
          <w:rFonts w:ascii="Arial" w:hAnsi="Arial" w:cs="Arial"/>
          <w:bCs/>
          <w:color w:val="000000"/>
          <w:sz w:val="24"/>
          <w:szCs w:val="24"/>
        </w:rPr>
        <w:t>GanttProject</w:t>
      </w:r>
      <w:proofErr w:type="spellEnd"/>
      <w:r w:rsidRPr="000F35F2">
        <w:rPr>
          <w:rFonts w:ascii="Arial" w:hAnsi="Arial" w:cs="Arial"/>
          <w:bCs/>
          <w:color w:val="000000"/>
          <w:sz w:val="24"/>
          <w:szCs w:val="24"/>
        </w:rPr>
        <w:t xml:space="preserve"> позволяет создавать расписания и визуализировать их в виде диаграммы Ганта, а также строить диаграммы ресурсов. Программа распространяется под лицензией с открытым исходным кодом и является достойной альтернативой проприетарным системам управления проектами в образовательных целях.</w:t>
      </w:r>
    </w:p>
    <w:p w:rsidR="00426D2A" w:rsidRDefault="00426D2A">
      <w:pPr>
        <w:pStyle w:val="afa"/>
        <w:shd w:val="clear" w:color="auto" w:fill="FFFFFF"/>
        <w:spacing w:before="120" w:beforeAutospacing="0" w:after="120" w:afterAutospacing="0"/>
        <w:jc w:val="center"/>
        <w:rPr>
          <w:rFonts w:ascii="Arial" w:hAnsi="Arial" w:cs="Arial"/>
        </w:rPr>
      </w:pPr>
    </w:p>
    <w:p w:rsidR="00426D2A" w:rsidRDefault="00426D2A">
      <w:pPr>
        <w:pStyle w:val="afa"/>
        <w:shd w:val="clear" w:color="auto" w:fill="FFFFFF"/>
        <w:spacing w:before="120" w:beforeAutospacing="0" w:after="120" w:afterAutospacing="0"/>
        <w:ind w:left="720"/>
        <w:jc w:val="center"/>
        <w:rPr>
          <w:rFonts w:ascii="Arial" w:hAnsi="Arial" w:cs="Arial"/>
          <w:sz w:val="20"/>
          <w:szCs w:val="20"/>
        </w:rPr>
      </w:pPr>
    </w:p>
    <w:p w:rsidR="00426D2A" w:rsidRDefault="00426D2A">
      <w:pPr>
        <w:pStyle w:val="afa"/>
        <w:shd w:val="clear" w:color="auto" w:fill="FFFFFF"/>
        <w:spacing w:before="120" w:beforeAutospacing="0" w:after="120" w:afterAutospacing="0"/>
        <w:ind w:left="720"/>
        <w:jc w:val="center"/>
        <w:rPr>
          <w:rFonts w:ascii="Arial" w:hAnsi="Arial" w:cs="Arial"/>
        </w:rPr>
      </w:pPr>
    </w:p>
    <w:p w:rsidR="00426D2A" w:rsidRDefault="00426D2A">
      <w:pPr>
        <w:pStyle w:val="afa"/>
        <w:shd w:val="clear" w:color="auto" w:fill="FFFFFF"/>
        <w:spacing w:before="120" w:beforeAutospacing="0" w:after="120" w:afterAutospacing="0"/>
        <w:ind w:left="720"/>
        <w:jc w:val="both"/>
        <w:rPr>
          <w:rFonts w:ascii="Arial" w:hAnsi="Arial" w:cs="Arial"/>
        </w:rPr>
      </w:pPr>
    </w:p>
    <w:p w:rsidR="00426D2A" w:rsidRDefault="00000000">
      <w:pPr>
        <w:widowControl/>
        <w:spacing w:after="160" w:line="259" w:lineRule="auto"/>
        <w:rPr>
          <w:rFonts w:ascii="Arial" w:eastAsiaTheme="minorHAnsi" w:hAnsi="Arial" w:cs="Arial"/>
          <w:color w:val="202122"/>
          <w:sz w:val="24"/>
          <w:szCs w:val="24"/>
          <w:shd w:val="clear" w:color="auto" w:fill="FFFFFF"/>
          <w:lang w:eastAsia="en-US"/>
        </w:rPr>
      </w:pPr>
      <w:r>
        <w:br w:type="page"/>
      </w:r>
    </w:p>
    <w:p w:rsidR="00426D2A" w:rsidRDefault="00000000">
      <w:pPr>
        <w:pStyle w:val="af9"/>
        <w:spacing w:line="360" w:lineRule="auto"/>
        <w:ind w:left="70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3. Анализ деятельности предприятия</w:t>
      </w:r>
    </w:p>
    <w:p w:rsidR="00A170A8" w:rsidRPr="00A170A8" w:rsidRDefault="00A170A8" w:rsidP="00A170A8">
      <w:pPr>
        <w:tabs>
          <w:tab w:val="left" w:pos="709"/>
        </w:tabs>
        <w:ind w:left="709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b/>
          <w:bCs/>
          <w:sz w:val="24"/>
          <w:szCs w:val="24"/>
          <w:shd w:val="clear" w:color="auto" w:fill="FFFFFF"/>
        </w:rPr>
        <w:t>Руководство и контакты</w:t>
      </w:r>
    </w:p>
    <w:p w:rsidR="00A170A8" w:rsidRPr="00A170A8" w:rsidRDefault="00A170A8" w:rsidP="00A170A8">
      <w:pPr>
        <w:widowControl/>
        <w:numPr>
          <w:ilvl w:val="0"/>
          <w:numId w:val="29"/>
        </w:numPr>
        <w:tabs>
          <w:tab w:val="clear" w:pos="720"/>
          <w:tab w:val="num" w:pos="1134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Полное наименование: Акционерное общество «Мальцовский портландцемент»</w:t>
      </w:r>
    </w:p>
    <w:p w:rsidR="00A170A8" w:rsidRPr="00A170A8" w:rsidRDefault="00A170A8" w:rsidP="00A170A8">
      <w:pPr>
        <w:widowControl/>
        <w:numPr>
          <w:ilvl w:val="0"/>
          <w:numId w:val="29"/>
        </w:numPr>
        <w:tabs>
          <w:tab w:val="clear" w:pos="720"/>
          <w:tab w:val="num" w:pos="1134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Сокращенное наименование: АО «Мальцовский портландцемент»</w:t>
      </w:r>
    </w:p>
    <w:p w:rsidR="00A170A8" w:rsidRPr="00A170A8" w:rsidRDefault="00A170A8" w:rsidP="00A170A8">
      <w:pPr>
        <w:widowControl/>
        <w:numPr>
          <w:ilvl w:val="0"/>
          <w:numId w:val="29"/>
        </w:numPr>
        <w:tabs>
          <w:tab w:val="clear" w:pos="720"/>
          <w:tab w:val="num" w:pos="1134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Генеральный директор: Морозов Сергей Валерьевич</w:t>
      </w:r>
    </w:p>
    <w:p w:rsidR="00A170A8" w:rsidRPr="00A170A8" w:rsidRDefault="00A170A8" w:rsidP="00A170A8">
      <w:pPr>
        <w:widowControl/>
        <w:numPr>
          <w:ilvl w:val="0"/>
          <w:numId w:val="29"/>
        </w:numPr>
        <w:tabs>
          <w:tab w:val="clear" w:pos="720"/>
          <w:tab w:val="num" w:pos="1134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Место нахождения и юр. адрес: 242610, Брянская область, г. Фокино, ул. Цементников, д. 1</w:t>
      </w:r>
    </w:p>
    <w:p w:rsidR="00A170A8" w:rsidRPr="00A170A8" w:rsidRDefault="00A170A8" w:rsidP="00A170A8">
      <w:pPr>
        <w:widowControl/>
        <w:numPr>
          <w:ilvl w:val="0"/>
          <w:numId w:val="29"/>
        </w:numPr>
        <w:tabs>
          <w:tab w:val="clear" w:pos="720"/>
          <w:tab w:val="num" w:pos="1134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 xml:space="preserve">Учредитель: АО «ЦЕМРОС» (до 2023 г. — «Евроцемент </w:t>
      </w:r>
      <w:proofErr w:type="spellStart"/>
      <w:r w:rsidRPr="00A170A8">
        <w:rPr>
          <w:rFonts w:ascii="Arial" w:hAnsi="Arial" w:cs="Arial"/>
          <w:sz w:val="24"/>
          <w:szCs w:val="24"/>
          <w:shd w:val="clear" w:color="auto" w:fill="FFFFFF"/>
        </w:rPr>
        <w:t>груп</w:t>
      </w:r>
      <w:proofErr w:type="spellEnd"/>
      <w:r w:rsidRPr="00A170A8">
        <w:rPr>
          <w:rFonts w:ascii="Arial" w:hAnsi="Arial" w:cs="Arial"/>
          <w:sz w:val="24"/>
          <w:szCs w:val="24"/>
          <w:shd w:val="clear" w:color="auto" w:fill="FFFFFF"/>
        </w:rPr>
        <w:t>»)</w:t>
      </w:r>
    </w:p>
    <w:p w:rsidR="00A170A8" w:rsidRPr="00A170A8" w:rsidRDefault="00A170A8" w:rsidP="00A170A8">
      <w:pPr>
        <w:ind w:firstLine="681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b/>
          <w:bCs/>
          <w:sz w:val="24"/>
          <w:szCs w:val="24"/>
          <w:shd w:val="clear" w:color="auto" w:fill="FFFFFF"/>
        </w:rPr>
        <w:t>Основные направления деятельности</w:t>
      </w:r>
    </w:p>
    <w:p w:rsidR="00A170A8" w:rsidRPr="00A170A8" w:rsidRDefault="00A170A8" w:rsidP="00A170A8">
      <w:pPr>
        <w:ind w:firstLine="681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Основным видом деятельности является производство цемента (код ОКВЭД 23.51). Завод специализируется на выпуске высококачественного цемента различных марок, включая специализированный цемент для железобетонных изделий и мостовых конструкций.</w:t>
      </w:r>
    </w:p>
    <w:p w:rsidR="00A170A8" w:rsidRPr="00A170A8" w:rsidRDefault="00A170A8" w:rsidP="00A170A8">
      <w:pPr>
        <w:ind w:firstLine="681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b/>
          <w:bCs/>
          <w:sz w:val="24"/>
          <w:szCs w:val="24"/>
          <w:shd w:val="clear" w:color="auto" w:fill="FFFFFF"/>
        </w:rPr>
        <w:t>Производственный процесс включает в себя следующие переделы:</w:t>
      </w:r>
    </w:p>
    <w:p w:rsidR="00A170A8" w:rsidRPr="00A170A8" w:rsidRDefault="00A170A8" w:rsidP="00A170A8">
      <w:pPr>
        <w:widowControl/>
        <w:numPr>
          <w:ilvl w:val="0"/>
          <w:numId w:val="30"/>
        </w:numPr>
        <w:tabs>
          <w:tab w:val="clear" w:pos="720"/>
          <w:tab w:val="num" w:pos="1134"/>
          <w:tab w:val="left" w:pos="1418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Добыча сырья: Добыча известняка и глины в собственных карьерах</w:t>
      </w:r>
    </w:p>
    <w:p w:rsidR="00A170A8" w:rsidRPr="00A170A8" w:rsidRDefault="00A170A8" w:rsidP="00A170A8">
      <w:pPr>
        <w:widowControl/>
        <w:numPr>
          <w:ilvl w:val="0"/>
          <w:numId w:val="30"/>
        </w:numPr>
        <w:tabs>
          <w:tab w:val="clear" w:pos="720"/>
          <w:tab w:val="num" w:pos="1134"/>
          <w:tab w:val="left" w:pos="1418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Подготовка сырья и обжиг: Измельчение сырья, получение сырьевой муки и обжиг клинкера во вращающихся печах</w:t>
      </w:r>
    </w:p>
    <w:p w:rsidR="00A170A8" w:rsidRPr="00A170A8" w:rsidRDefault="00A170A8" w:rsidP="00A170A8">
      <w:pPr>
        <w:widowControl/>
        <w:numPr>
          <w:ilvl w:val="0"/>
          <w:numId w:val="30"/>
        </w:numPr>
        <w:tabs>
          <w:tab w:val="clear" w:pos="720"/>
          <w:tab w:val="num" w:pos="1134"/>
          <w:tab w:val="left" w:pos="1418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Помол цемента: Совместный помол клинкера, гипса и активных минеральных добавок в цементных мельницах</w:t>
      </w:r>
    </w:p>
    <w:p w:rsidR="00A170A8" w:rsidRPr="00A170A8" w:rsidRDefault="00A170A8" w:rsidP="00A170A8">
      <w:pPr>
        <w:widowControl/>
        <w:numPr>
          <w:ilvl w:val="0"/>
          <w:numId w:val="30"/>
        </w:numPr>
        <w:tabs>
          <w:tab w:val="clear" w:pos="720"/>
          <w:tab w:val="num" w:pos="1134"/>
          <w:tab w:val="left" w:pos="1418"/>
        </w:tabs>
        <w:suppressAutoHyphens/>
        <w:spacing w:line="360" w:lineRule="auto"/>
        <w:ind w:left="284" w:right="170" w:firstLine="56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Упаковка и отгрузка: отгрузка навального цемента в авто- и железнодорожный транспорт, а также упаковка в мягкие контейнеры и бумажные мешки</w:t>
      </w:r>
    </w:p>
    <w:p w:rsidR="00426D2A" w:rsidRPr="00A170A8" w:rsidRDefault="00A170A8" w:rsidP="00A170A8">
      <w:pPr>
        <w:ind w:firstLine="681"/>
        <w:rPr>
          <w:rFonts w:ascii="Arial" w:hAnsi="Arial" w:cs="Arial"/>
          <w:sz w:val="24"/>
          <w:szCs w:val="24"/>
          <w:shd w:val="clear" w:color="auto" w:fill="FFFFFF"/>
        </w:rPr>
      </w:pPr>
      <w:r w:rsidRPr="00A170A8">
        <w:rPr>
          <w:rFonts w:ascii="Arial" w:hAnsi="Arial" w:cs="Arial"/>
          <w:sz w:val="24"/>
          <w:szCs w:val="24"/>
          <w:shd w:val="clear" w:color="auto" w:fill="FFFFFF"/>
        </w:rPr>
        <w:t>Мощность предприятия составляет 4,7 млн тонн цемента в год, численность персонала — 504 человека </w:t>
      </w:r>
    </w:p>
    <w:p w:rsidR="00426D2A" w:rsidRDefault="00000000">
      <w:pPr>
        <w:pStyle w:val="afa"/>
        <w:shd w:val="clear" w:color="auto" w:fill="FFFFFF"/>
        <w:spacing w:beforeAutospacing="0" w:after="280" w:line="360" w:lineRule="auto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ab/>
        <w:t xml:space="preserve">Более подробная организационная структура </w:t>
      </w:r>
      <w:r w:rsidR="00041689" w:rsidRPr="00A170A8">
        <w:rPr>
          <w:rFonts w:ascii="Arial" w:hAnsi="Arial" w:cs="Arial"/>
          <w:shd w:val="clear" w:color="auto" w:fill="FFFFFF"/>
        </w:rPr>
        <w:t>АО «Мальцовский портландцемент»</w:t>
      </w:r>
      <w:r w:rsidR="00041689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color w:val="212529"/>
        </w:rPr>
        <w:t>на рисунке 3.1.</w:t>
      </w:r>
    </w:p>
    <w:p w:rsidR="00426D2A" w:rsidRDefault="00A170A8" w:rsidP="00C106ED">
      <w:pPr>
        <w:pStyle w:val="center"/>
        <w:shd w:val="clear" w:color="auto" w:fill="FFFFFF"/>
        <w:spacing w:beforeAutospacing="0" w:after="280"/>
        <w:jc w:val="center"/>
        <w:rPr>
          <w:color w:val="212529"/>
          <w:sz w:val="29"/>
          <w:szCs w:val="29"/>
        </w:rPr>
      </w:pPr>
      <w:r w:rsidRPr="00D45CD6">
        <w:rPr>
          <w:noProof/>
          <w:shd w:val="clear" w:color="auto" w:fill="FFFFFF"/>
        </w:rPr>
        <w:lastRenderedPageBreak/>
        <w:drawing>
          <wp:inline distT="0" distB="0" distL="0" distR="0" wp14:anchorId="5613B58A" wp14:editId="4D2858B5">
            <wp:extent cx="4781550" cy="3251473"/>
            <wp:effectExtent l="0" t="0" r="0" b="0"/>
            <wp:docPr id="126697405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405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893" cy="32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pStyle w:val="af9"/>
        <w:spacing w:line="360" w:lineRule="auto"/>
        <w:jc w:val="center"/>
        <w:rPr>
          <w:rFonts w:ascii="Arial" w:hAnsi="Arial" w:cs="Arial"/>
          <w:color w:val="212529"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</w:rPr>
        <w:t xml:space="preserve">Рисунок 3.1 - </w:t>
      </w:r>
      <w:r>
        <w:rPr>
          <w:rFonts w:ascii="Arial" w:hAnsi="Arial" w:cs="Arial"/>
          <w:color w:val="212529"/>
          <w:sz w:val="20"/>
          <w:szCs w:val="20"/>
        </w:rPr>
        <w:t xml:space="preserve">Организационная структура </w:t>
      </w:r>
      <w:r w:rsidR="00DB4CDD" w:rsidRPr="00DB4CDD">
        <w:rPr>
          <w:rFonts w:ascii="Arial" w:hAnsi="Arial" w:cs="Arial"/>
          <w:sz w:val="20"/>
          <w:szCs w:val="20"/>
          <w:shd w:val="clear" w:color="auto" w:fill="FFFFFF"/>
        </w:rPr>
        <w:t>АО «Мальцовский портландцемент»</w:t>
      </w:r>
    </w:p>
    <w:p w:rsidR="00DB4CDD" w:rsidRPr="00DB4CDD" w:rsidRDefault="00DB4CDD" w:rsidP="00DB4CDD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b/>
          <w:bCs/>
          <w:sz w:val="24"/>
          <w:szCs w:val="24"/>
          <w:shd w:val="clear" w:color="auto" w:fill="FFFFFF"/>
        </w:rPr>
        <w:t>Ключевые подразделения для целей проекта:</w:t>
      </w:r>
    </w:p>
    <w:p w:rsidR="00DB4CDD" w:rsidRPr="00DB4CDD" w:rsidRDefault="00DB4CDD" w:rsidP="00DB4CDD">
      <w:pPr>
        <w:widowControl/>
        <w:numPr>
          <w:ilvl w:val="0"/>
          <w:numId w:val="31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Производственные цеха</w:t>
      </w:r>
    </w:p>
    <w:p w:rsidR="00DB4CDD" w:rsidRPr="00DB4CDD" w:rsidRDefault="00DB4CDD" w:rsidP="00DB4CDD">
      <w:pPr>
        <w:widowControl/>
        <w:numPr>
          <w:ilvl w:val="0"/>
          <w:numId w:val="31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Склады (сырья и готовой продукции)</w:t>
      </w:r>
    </w:p>
    <w:p w:rsidR="00DB4CDD" w:rsidRPr="00DB4CDD" w:rsidRDefault="00DB4CDD" w:rsidP="00DB4CDD">
      <w:pPr>
        <w:widowControl/>
        <w:numPr>
          <w:ilvl w:val="0"/>
          <w:numId w:val="31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Производственно-технический отдел</w:t>
      </w:r>
    </w:p>
    <w:p w:rsidR="00DB4CDD" w:rsidRPr="00DB4CDD" w:rsidRDefault="00DB4CDD" w:rsidP="00DB4CDD">
      <w:pPr>
        <w:widowControl/>
        <w:numPr>
          <w:ilvl w:val="0"/>
          <w:numId w:val="31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Планово-экономический отдел</w:t>
      </w:r>
    </w:p>
    <w:p w:rsidR="00DB4CDD" w:rsidRPr="00DB4CDD" w:rsidRDefault="00DB4CDD" w:rsidP="00DB4CDD">
      <w:pPr>
        <w:widowControl/>
        <w:numPr>
          <w:ilvl w:val="0"/>
          <w:numId w:val="31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Бухгалтерия</w:t>
      </w:r>
    </w:p>
    <w:p w:rsidR="00DB4CDD" w:rsidRPr="00DB4CDD" w:rsidRDefault="00DB4CDD" w:rsidP="00DB4CDD">
      <w:pPr>
        <w:widowControl/>
        <w:numPr>
          <w:ilvl w:val="0"/>
          <w:numId w:val="31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Отдел материально-технического снабжения</w:t>
      </w:r>
    </w:p>
    <w:p w:rsidR="00DB4CDD" w:rsidRPr="00DB4CDD" w:rsidRDefault="00DB4CDD" w:rsidP="00DB4CDD">
      <w:pPr>
        <w:ind w:left="142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b/>
          <w:bCs/>
          <w:sz w:val="24"/>
          <w:szCs w:val="24"/>
          <w:shd w:val="clear" w:color="auto" w:fill="FFFFFF"/>
        </w:rPr>
        <w:t>Ключевые задачи и функции в части учета материалов</w:t>
      </w:r>
    </w:p>
    <w:p w:rsidR="00DB4CDD" w:rsidRPr="00DB4CDD" w:rsidRDefault="00DB4CDD" w:rsidP="00DB4CDD">
      <w:pPr>
        <w:widowControl/>
        <w:numPr>
          <w:ilvl w:val="0"/>
          <w:numId w:val="32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Планирование: Расчет потребности в сырье на основе производственной программы и утвержденных норм расхода</w:t>
      </w:r>
    </w:p>
    <w:p w:rsidR="00DB4CDD" w:rsidRPr="00DB4CDD" w:rsidRDefault="00DB4CDD" w:rsidP="00DB4CDD">
      <w:pPr>
        <w:widowControl/>
        <w:numPr>
          <w:ilvl w:val="0"/>
          <w:numId w:val="32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Учет поступления: Фиксация прихода сырья, топлива, добавок, упаковки от поставщиков</w:t>
      </w:r>
    </w:p>
    <w:p w:rsidR="00DB4CDD" w:rsidRPr="00DB4CDD" w:rsidRDefault="00DB4CDD" w:rsidP="00DB4CDD">
      <w:pPr>
        <w:widowControl/>
        <w:numPr>
          <w:ilvl w:val="0"/>
          <w:numId w:val="32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Учет движения в производстве: Контроль передачи сырья из цеха в цех, со склада в производство</w:t>
      </w:r>
    </w:p>
    <w:p w:rsidR="00DB4CDD" w:rsidRPr="00DB4CDD" w:rsidRDefault="00DB4CDD" w:rsidP="00DB4CDD">
      <w:pPr>
        <w:widowControl/>
        <w:numPr>
          <w:ilvl w:val="0"/>
          <w:numId w:val="32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t>Учет фактического расхода: Фиксация того, сколько материала реально ушло на производство конкретной партии клинкера или цемента. Это сложный процесс, требующий данных из АСУ ТП (автоматизированных систем управления технологическими процессами) о работе дозаторов и весов</w:t>
      </w:r>
    </w:p>
    <w:p w:rsidR="00DB4CDD" w:rsidRPr="00DB4CDD" w:rsidRDefault="00DB4CDD" w:rsidP="00DB4CDD">
      <w:pPr>
        <w:widowControl/>
        <w:numPr>
          <w:ilvl w:val="0"/>
          <w:numId w:val="32"/>
        </w:numPr>
        <w:tabs>
          <w:tab w:val="clear" w:pos="720"/>
          <w:tab w:val="num" w:pos="1134"/>
        </w:tabs>
        <w:suppressAutoHyphens/>
        <w:spacing w:line="360" w:lineRule="auto"/>
        <w:ind w:left="142" w:right="170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B4CDD">
        <w:rPr>
          <w:rFonts w:ascii="Arial" w:hAnsi="Arial" w:cs="Arial"/>
          <w:sz w:val="24"/>
          <w:szCs w:val="24"/>
          <w:shd w:val="clear" w:color="auto" w:fill="FFFFFF"/>
        </w:rPr>
        <w:lastRenderedPageBreak/>
        <w:t>Инвентаризация: Периодическая сверка фактических остатков с данными учета для выявления потерь и хищений</w:t>
      </w:r>
    </w:p>
    <w:p w:rsidR="00426D2A" w:rsidRDefault="00000000">
      <w:pPr>
        <w:pStyle w:val="af9"/>
        <w:spacing w:line="360" w:lineRule="auto"/>
        <w:ind w:left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 Выполнение разработки пользовательской документации</w:t>
      </w:r>
    </w:p>
    <w:p w:rsidR="00492897" w:rsidRPr="00492897" w:rsidRDefault="00492897" w:rsidP="00492897">
      <w:pPr>
        <w:spacing w:line="360" w:lineRule="auto"/>
        <w:ind w:firstLine="851"/>
        <w:jc w:val="both"/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</w:pPr>
      <w:r w:rsidRPr="00492897"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  <w:t>Пользовательская документация представляет собой совокупность текстовых и графических материалов, предназначенных для обучения пользователей работе с программным продуктом и описания порядка выполнения операций в системе учета расходуемых материалов. Данная документация ориентирована на конечных пользователей системы и описывает основные сценарии работы без углубления во внутреннюю реализацию программного обеспечения.</w:t>
      </w:r>
    </w:p>
    <w:p w:rsidR="00492897" w:rsidRPr="00492897" w:rsidRDefault="00492897" w:rsidP="00492897">
      <w:pPr>
        <w:spacing w:line="360" w:lineRule="auto"/>
        <w:ind w:firstLine="851"/>
        <w:jc w:val="both"/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</w:pPr>
      <w:r w:rsidRPr="00492897"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  <w:t>В разрабатываемой информационной системе выделяются следующие категории пользователей:</w:t>
      </w:r>
    </w:p>
    <w:p w:rsidR="00492897" w:rsidRPr="00492897" w:rsidRDefault="00492897" w:rsidP="00492897">
      <w:pPr>
        <w:spacing w:line="360" w:lineRule="auto"/>
        <w:ind w:firstLine="851"/>
        <w:jc w:val="both"/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</w:pPr>
      <w:r w:rsidRPr="00492897"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  <w:t>Ординарные пользователи — сотрудники, непосредственно работающие с материальными ресурсами предприятия. К ним относятся кладовщики, материально-ответственные лица и бухгалтерия, которые используют систему для учета поступления, расхода и остатков материалов.</w:t>
      </w:r>
    </w:p>
    <w:p w:rsidR="00492897" w:rsidRPr="00492897" w:rsidRDefault="00492897" w:rsidP="00492897">
      <w:pPr>
        <w:spacing w:line="360" w:lineRule="auto"/>
        <w:ind w:firstLine="851"/>
        <w:jc w:val="both"/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</w:pPr>
      <w:r w:rsidRPr="00492897"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  <w:t>Руководители — пользователи, осуществляющие контроль за использованием материалов и анализ отчетной информации о расходе ресурсов.</w:t>
      </w:r>
    </w:p>
    <w:p w:rsidR="00492897" w:rsidRPr="00492897" w:rsidRDefault="00492897" w:rsidP="00492897">
      <w:pPr>
        <w:spacing w:line="360" w:lineRule="auto"/>
        <w:ind w:firstLine="851"/>
        <w:jc w:val="both"/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</w:pPr>
      <w:r w:rsidRPr="00492897">
        <w:rPr>
          <w:rFonts w:ascii="Arial" w:hAnsi="Arial" w:cs="Arial"/>
          <w:bCs/>
          <w:iCs/>
          <w:color w:val="000000" w:themeColor="text1"/>
          <w:sz w:val="24"/>
          <w:szCs w:val="24"/>
          <w:shd w:val="clear" w:color="auto" w:fill="FFFFFF"/>
        </w:rPr>
        <w:t>Администратор — специалист, обеспечивающий работоспособность системы, управление учетными записями пользователей, правами доступа и корректным функционированием базы данных.</w:t>
      </w:r>
    </w:p>
    <w:p w:rsidR="00426D2A" w:rsidRPr="00221363" w:rsidRDefault="00000000" w:rsidP="0049289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Описание программы</w:t>
      </w:r>
    </w:p>
    <w:p w:rsidR="00492897" w:rsidRPr="00492897" w:rsidRDefault="00492897" w:rsidP="0049289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49289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Разрабатываемая программа представляет собой информационную систему учета расходуемого материала, предназначенную для автоматизации складского учета, контроля расхода материалов и формирования отчетности.</w:t>
      </w:r>
    </w:p>
    <w:p w:rsidR="00426D2A" w:rsidRDefault="0049289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49289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Система позволяет вести базу данных материалов, фиксировать их поступление и списание, отслеживать остатки на складе, а также формировать отчеты для бухгалтерии и руководства.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Подготовка к работе</w:t>
      </w:r>
    </w:p>
    <w:p w:rsidR="00492897" w:rsidRDefault="00492897" w:rsidP="0049289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92897">
        <w:rPr>
          <w:rFonts w:ascii="Arial" w:hAnsi="Arial" w:cs="Arial"/>
          <w:color w:val="000000" w:themeColor="text1"/>
          <w:sz w:val="24"/>
          <w:szCs w:val="24"/>
        </w:rPr>
        <w:t>Приложение запускается с локального носителя или жесткого диска компьютера с помощью исполняемого файла программы.</w:t>
      </w:r>
    </w:p>
    <w:p w:rsidR="00426D2A" w:rsidRPr="00492897" w:rsidRDefault="00492897" w:rsidP="0049289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92897">
        <w:rPr>
          <w:rFonts w:ascii="Arial" w:hAnsi="Arial" w:cs="Arial"/>
          <w:color w:val="000000" w:themeColor="text1"/>
          <w:sz w:val="24"/>
          <w:szCs w:val="24"/>
        </w:rPr>
        <w:t>Перед началом работы необходимо убедиться в корректном подключении к базе данных и наличии прав доступа пользователя.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Порядок проверки работоспособности</w:t>
      </w:r>
    </w:p>
    <w:p w:rsidR="00426D2A" w:rsidRDefault="00000000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  <w:t>Перед началом работы с базой данных пользователю необходимо выполнить следующие действия:</w:t>
      </w:r>
    </w:p>
    <w:p w:rsidR="00426D2A" w:rsidRDefault="00426D2A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26D2A" w:rsidRDefault="00000000">
      <w:pPr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Рисунок 4.1 – Окно авторизации</w:t>
      </w:r>
    </w:p>
    <w:p w:rsidR="00426D2A" w:rsidRDefault="00000000">
      <w:pPr>
        <w:spacing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  <w:t>Пройти авторизацию, введя правильный логин и пароль</w:t>
      </w:r>
    </w:p>
    <w:p w:rsidR="00426D2A" w:rsidRDefault="0000000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Описание операций</w:t>
      </w:r>
    </w:p>
    <w:p w:rsidR="00426D2A" w:rsidRDefault="00000000" w:rsidP="00A775F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A775FB" w:rsidRPr="00A775FB">
        <w:rPr>
          <w:rFonts w:ascii="Arial" w:hAnsi="Arial" w:cs="Arial"/>
          <w:bCs/>
          <w:sz w:val="24"/>
          <w:szCs w:val="24"/>
        </w:rPr>
        <w:t>При успешном входе в систему на экране появляется главная форма информационной системы учета расходуемых материалов, в которой пользователь может работать с базой данных материалов, добавлять новые материалы, фиксировать приход и расход, а также просматривать остатки на складе.</w:t>
      </w:r>
    </w:p>
    <w:p w:rsidR="00426D2A" w:rsidRDefault="00000000">
      <w:pPr>
        <w:spacing w:after="200" w:line="276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Рисунок 4.2 – </w:t>
      </w:r>
      <w:r>
        <w:rPr>
          <w:rFonts w:ascii="Arial" w:hAnsi="Arial" w:cs="Arial"/>
          <w:bCs/>
        </w:rPr>
        <w:t xml:space="preserve">главная форма </w:t>
      </w:r>
      <w:r>
        <w:rPr>
          <w:rFonts w:ascii="Arial" w:hAnsi="Arial" w:cs="Arial"/>
          <w:bCs/>
          <w:lang w:val="en-US"/>
        </w:rPr>
        <w:t>c</w:t>
      </w:r>
      <w:r>
        <w:rPr>
          <w:rFonts w:ascii="Arial" w:hAnsi="Arial" w:cs="Arial"/>
          <w:bCs/>
        </w:rPr>
        <w:t xml:space="preserve"> основным функционалом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036E8" w:rsidRPr="006036E8">
        <w:rPr>
          <w:rFonts w:ascii="Arial" w:hAnsi="Arial" w:cs="Arial"/>
          <w:sz w:val="24"/>
          <w:szCs w:val="24"/>
        </w:rPr>
        <w:t>Далее пользователю предоставляется основной функционал системы, из главного меню он может перейти к модулям учета материалов, учета расхода, просмотра остатков и формирования отчетности в зависимости от выполняемой операции.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Если пользователь хочет приступить к работе с программой ему нужно выбрать соответствующую вкладку на “Панели навигации” и выбрать нужное действие в панели “Работа с данными”.</w:t>
      </w:r>
    </w:p>
    <w:p w:rsidR="00426D2A" w:rsidRDefault="00426D2A">
      <w:pPr>
        <w:pStyle w:val="ad"/>
        <w:jc w:val="center"/>
        <w:rPr>
          <w:rFonts w:ascii="Arial" w:hAnsi="Arial" w:cs="Arial"/>
          <w:sz w:val="24"/>
          <w:szCs w:val="24"/>
        </w:rPr>
      </w:pPr>
    </w:p>
    <w:p w:rsidR="00426D2A" w:rsidRDefault="00000000">
      <w:pPr>
        <w:pStyle w:val="ad"/>
        <w:jc w:val="center"/>
        <w:rPr>
          <w:rFonts w:ascii="Arial" w:hAnsi="Arial" w:cs="Arial"/>
        </w:rPr>
      </w:pPr>
      <w:r>
        <w:rPr>
          <w:rFonts w:ascii="Arial" w:hAnsi="Arial" w:cs="Arial"/>
        </w:rPr>
        <w:t>Рисунок 4.3 – “Панель навигации” и “Панель работы с данными”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Чтобы произвести какие-либо изменения в соответствующей вкладке нужно открыть данную вкладку (Рисунок 4.6), а потом произвести изменения в соответствующей таблице с помощью кнопок на панели “Работа с данными” (Рисунок 4.3).</w:t>
      </w:r>
    </w:p>
    <w:p w:rsidR="00426D2A" w:rsidRDefault="00426D2A">
      <w:pPr>
        <w:pStyle w:val="ad"/>
        <w:jc w:val="center"/>
        <w:rPr>
          <w:rFonts w:ascii="Arial" w:hAnsi="Arial" w:cs="Arial"/>
          <w:sz w:val="24"/>
          <w:szCs w:val="24"/>
        </w:rPr>
      </w:pPr>
    </w:p>
    <w:p w:rsidR="00426D2A" w:rsidRDefault="00000000">
      <w:pPr>
        <w:pStyle w:val="ad"/>
        <w:jc w:val="center"/>
        <w:rPr>
          <w:rFonts w:ascii="Arial" w:hAnsi="Arial" w:cs="Arial"/>
        </w:rPr>
      </w:pPr>
      <w:r>
        <w:rPr>
          <w:rFonts w:ascii="Arial" w:hAnsi="Arial" w:cs="Arial"/>
        </w:rPr>
        <w:t>Рисунок 4.4 – Изменения во вкладке “Перечень”</w:t>
      </w:r>
    </w:p>
    <w:p w:rsidR="00426D2A" w:rsidRDefault="00426D2A">
      <w:pPr>
        <w:widowControl/>
        <w:spacing w:after="160" w:line="259" w:lineRule="auto"/>
        <w:rPr>
          <w:rFonts w:ascii="Arial" w:hAnsi="Arial" w:cs="Arial"/>
          <w:sz w:val="24"/>
          <w:szCs w:val="24"/>
        </w:rPr>
      </w:pPr>
    </w:p>
    <w:p w:rsidR="00426D2A" w:rsidRDefault="00000000">
      <w:pPr>
        <w:ind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Сообщения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При каждом запуске программы – необходимо будет пройти процесс авторизации, если учетные данные введены неверны, то всплывает сообщение об ошибке.</w:t>
      </w:r>
    </w:p>
    <w:p w:rsidR="00426D2A" w:rsidRDefault="00000000">
      <w:pPr>
        <w:pStyle w:val="ad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2419350" cy="1466850"/>
            <wp:effectExtent l="0" t="0" r="0" b="0"/>
            <wp:docPr id="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pStyle w:val="ad"/>
        <w:jc w:val="center"/>
        <w:rPr>
          <w:rFonts w:ascii="Arial" w:hAnsi="Arial" w:cs="Arial"/>
        </w:rPr>
      </w:pPr>
      <w:r>
        <w:rPr>
          <w:rFonts w:ascii="Arial" w:hAnsi="Arial" w:cs="Arial"/>
        </w:rPr>
        <w:t>Рисунок 4.5 – Сообщение о неправильном вводе данных в полях авторизации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В случае окончании работы с каким-либо модулем приложения и перед его закрытием – всплывает следующее сообщение:</w:t>
      </w:r>
    </w:p>
    <w:p w:rsidR="00426D2A" w:rsidRDefault="00000000">
      <w:pPr>
        <w:spacing w:line="360" w:lineRule="auto"/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1924050" cy="1409700"/>
            <wp:effectExtent l="0" t="0" r="0" b="0"/>
            <wp:docPr id="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spacing w:line="360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Рисунок 4.6 – Подтверждение закрытия модуля программы</w:t>
      </w:r>
    </w:p>
    <w:p w:rsidR="00426D2A" w:rsidRDefault="0000000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случае работы с каким-либо модулем приложения и удалением данных – всплывает следующее сообщение:</w:t>
      </w:r>
    </w:p>
    <w:p w:rsidR="00426D2A" w:rsidRDefault="00000000">
      <w:pPr>
        <w:spacing w:line="360" w:lineRule="auto"/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1962150" cy="1419225"/>
            <wp:effectExtent l="0" t="0" r="0" b="0"/>
            <wp:docPr id="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spacing w:line="360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Рисунок 4.7 – Подтверждение удаления записи</w:t>
      </w:r>
    </w:p>
    <w:p w:rsidR="00426D2A" w:rsidRDefault="00426D2A">
      <w:pPr>
        <w:spacing w:line="360" w:lineRule="auto"/>
        <w:ind w:firstLine="708"/>
        <w:jc w:val="center"/>
        <w:rPr>
          <w:rFonts w:ascii="Arial" w:hAnsi="Arial" w:cs="Arial"/>
          <w:sz w:val="24"/>
          <w:szCs w:val="24"/>
        </w:rPr>
      </w:pPr>
    </w:p>
    <w:p w:rsidR="00426D2A" w:rsidRDefault="00426D2A">
      <w:pPr>
        <w:spacing w:line="360" w:lineRule="auto"/>
        <w:ind w:firstLine="708"/>
        <w:jc w:val="both"/>
        <w:rPr>
          <w:rFonts w:ascii="Arial" w:hAnsi="Arial" w:cs="Arial"/>
        </w:rPr>
      </w:pPr>
    </w:p>
    <w:p w:rsidR="00426D2A" w:rsidRDefault="00000000">
      <w:pPr>
        <w:widowControl/>
        <w:spacing w:after="160" w:line="259" w:lineRule="auto"/>
        <w:rPr>
          <w:rFonts w:ascii="Arial" w:hAnsi="Arial" w:cs="Arial"/>
        </w:rPr>
      </w:pPr>
      <w:r>
        <w:br w:type="page"/>
      </w:r>
    </w:p>
    <w:p w:rsidR="00426D2A" w:rsidRDefault="00000000">
      <w:pPr>
        <w:pStyle w:val="af9"/>
        <w:numPr>
          <w:ilvl w:val="0"/>
          <w:numId w:val="8"/>
        </w:num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Разработать документы в графических языках спецификаций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Спецификация</w:t>
      </w:r>
      <w:r>
        <w:rPr>
          <w:rFonts w:ascii="Arial" w:hAnsi="Arial" w:cs="Arial"/>
          <w:sz w:val="24"/>
          <w:szCs w:val="24"/>
        </w:rPr>
        <w:t xml:space="preserve"> — это документ, определяющий необходимые материалы/услуги в соответствии с потребностями заказчика.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Язык спецификаций</w:t>
      </w:r>
      <w:r>
        <w:rPr>
          <w:rFonts w:ascii="Arial" w:hAnsi="Arial" w:cs="Arial"/>
          <w:sz w:val="24"/>
          <w:szCs w:val="24"/>
        </w:rPr>
        <w:t xml:space="preserve"> - формальный язык, предназначенный для спецификации функций. В нем используется ряд средств, позволяющих фиксировать синтаксис и выражать семантику описываемых функций. Различие между языками программирования и языками спецификации может быть весьма условным: если язык спецификаций имеет реализацию на компьютере, позволяющую как-то выполнять представленные на нем спецификации, то такой язык является и языком программирования, может быть, и не позволяющий создавать достаточно эффективные программы. Однако, для языка спецификаций важно не эффективность выполнения спецификации на компьютере, а ее выразительность. Язык спецификации, не являющийся языком программирования, может быть тем не менее полезен в процессе разработки ПС.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Язык спецификации может базироваться на каком-либо из рассмотренных нами методов описания семантики функций, а также поддерживать спецификацию функций для какой-либо конкретной предметной области.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UML</w:t>
      </w:r>
      <w:r>
        <w:rPr>
          <w:rFonts w:ascii="Arial" w:hAnsi="Arial" w:cs="Arial"/>
          <w:sz w:val="24"/>
          <w:szCs w:val="24"/>
        </w:rPr>
        <w:t xml:space="preserve"> – унифицированный язык моделирования (Unified </w:t>
      </w:r>
      <w:proofErr w:type="spellStart"/>
      <w:r>
        <w:rPr>
          <w:rFonts w:ascii="Arial" w:hAnsi="Arial" w:cs="Arial"/>
          <w:sz w:val="24"/>
          <w:szCs w:val="24"/>
        </w:rPr>
        <w:t>Modeling</w:t>
      </w:r>
      <w:proofErr w:type="spellEnd"/>
      <w:r>
        <w:rPr>
          <w:rFonts w:ascii="Arial" w:hAnsi="Arial" w:cs="Arial"/>
          <w:sz w:val="24"/>
          <w:szCs w:val="24"/>
        </w:rPr>
        <w:t xml:space="preserve"> Language) – это система обозначений, которую можно применять для объектно-ориентированного анализа и проектирования. Его можно использовать для визуализации, спецификации, конструирования и документирования программных систем.</w:t>
      </w:r>
    </w:p>
    <w:p w:rsidR="00426D2A" w:rsidRDefault="00000000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DFD</w:t>
      </w:r>
      <w:r>
        <w:rPr>
          <w:rFonts w:ascii="Arial" w:hAnsi="Arial" w:cs="Arial"/>
          <w:sz w:val="24"/>
          <w:szCs w:val="24"/>
        </w:rPr>
        <w:t xml:space="preserve"> — диаграммы потоков данных. Так называется методология графического структурного анализа, описывающая внешние по отношению к системе источники, и адресаты данных, логические функции, потоки данных и хранилища данных, к которым осуществляется доступ.</w:t>
      </w:r>
    </w:p>
    <w:p w:rsidR="00426D2A" w:rsidRDefault="00426D2A">
      <w:pPr>
        <w:pStyle w:val="ad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6D2A" w:rsidRDefault="00000000">
      <w:pPr>
        <w:widowControl/>
        <w:spacing w:after="160" w:line="259" w:lineRule="auto"/>
        <w:rPr>
          <w:rFonts w:ascii="Arial" w:hAnsi="Arial" w:cs="Arial"/>
          <w:sz w:val="24"/>
          <w:szCs w:val="24"/>
        </w:rPr>
      </w:pPr>
      <w:r>
        <w:br w:type="page"/>
      </w:r>
    </w:p>
    <w:p w:rsidR="00426D2A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Моделирование проектируемой системы</w:t>
      </w:r>
    </w:p>
    <w:p w:rsidR="00221363" w:rsidRP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В основе проектирования информационной системы лежит моделирование предметной области: программное обеспечение для автоматизации учета расходуемых материалов на предприятии.</w:t>
      </w:r>
    </w:p>
    <w:p w:rsid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Для рассматриваемой предметной области была разработана функциональная модель системы учета расходуемых материалов, отражающая основные процессы обработки, контроля и анализа материальных ресурсов.</w:t>
      </w:r>
    </w:p>
    <w:p w:rsidR="00221363" w:rsidRP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Цель разрабатываемой системы — обеспечение прозрачного учета поступления, расхода и остатков материалов, а также формирование отчетной документации для управленческого и бухгалтерского учета.</w:t>
      </w:r>
    </w:p>
    <w:p w:rsid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На основе анализа предметной области построена контекстная диаграмма с использованием методологии DFD в среде </w:t>
      </w:r>
      <w:proofErr w:type="spellStart"/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Ramus.</w:t>
      </w:r>
      <w:proofErr w:type="spellEnd"/>
    </w:p>
    <w:p w:rsidR="00221363" w:rsidRP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Контекстная диаграмма представляет систему как единый функциональный блок, который взаимодействует с внешними источниками и потребителями данных.</w:t>
      </w:r>
    </w:p>
    <w:p w:rsidR="00221363" w:rsidRP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Стрелки входа отражают поступающую в систему информацию:</w:t>
      </w:r>
    </w:p>
    <w:p w:rsidR="00221363" w:rsidRPr="00221363" w:rsidRDefault="00221363" w:rsidP="00CF50C5">
      <w:pPr>
        <w:numPr>
          <w:ilvl w:val="0"/>
          <w:numId w:val="34"/>
        </w:numPr>
        <w:tabs>
          <w:tab w:val="left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данные о поступлении и движении материалов;</w:t>
      </w:r>
    </w:p>
    <w:p w:rsidR="00221363" w:rsidRPr="00221363" w:rsidRDefault="00221363" w:rsidP="00CF50C5">
      <w:pPr>
        <w:numPr>
          <w:ilvl w:val="0"/>
          <w:numId w:val="34"/>
        </w:numPr>
        <w:tabs>
          <w:tab w:val="left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заявки подразделений на материалы;</w:t>
      </w:r>
    </w:p>
    <w:p w:rsidR="00221363" w:rsidRPr="00221363" w:rsidRDefault="00221363" w:rsidP="00CF50C5">
      <w:pPr>
        <w:numPr>
          <w:ilvl w:val="0"/>
          <w:numId w:val="34"/>
        </w:numPr>
        <w:tabs>
          <w:tab w:val="left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данные складского учета;</w:t>
      </w:r>
    </w:p>
    <w:p w:rsidR="00221363" w:rsidRPr="00221363" w:rsidRDefault="00221363" w:rsidP="00CF50C5">
      <w:pPr>
        <w:numPr>
          <w:ilvl w:val="0"/>
          <w:numId w:val="34"/>
        </w:numPr>
        <w:tabs>
          <w:tab w:val="left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нормативы расхода материалов;</w:t>
      </w:r>
    </w:p>
    <w:p w:rsidR="00221363" w:rsidRPr="00221363" w:rsidRDefault="00221363" w:rsidP="00CF50C5">
      <w:pPr>
        <w:numPr>
          <w:ilvl w:val="0"/>
          <w:numId w:val="34"/>
        </w:numPr>
        <w:tabs>
          <w:tab w:val="left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учетная политика организации и внутренние регламенты учета.</w:t>
      </w:r>
    </w:p>
    <w:p w:rsidR="00221363" w:rsidRP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Выходными потоками информации являются:</w:t>
      </w:r>
    </w:p>
    <w:p w:rsidR="00221363" w:rsidRPr="00221363" w:rsidRDefault="00221363" w:rsidP="00221363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отчеты о расходе материалов;</w:t>
      </w:r>
    </w:p>
    <w:p w:rsidR="00221363" w:rsidRPr="00221363" w:rsidRDefault="00221363" w:rsidP="00221363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данные для расчета себестоимости;</w:t>
      </w:r>
    </w:p>
    <w:p w:rsidR="00221363" w:rsidRPr="00221363" w:rsidRDefault="00221363" w:rsidP="00221363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firstLine="13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документы списания материалов.</w:t>
      </w:r>
    </w:p>
    <w:p w:rsid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Управляющее воздействие на систему осуществляется на основе внутренних нормативов учета материалов, учетной политики организации и установленных норм расхода.</w:t>
      </w:r>
    </w:p>
    <w:p w:rsidR="00221363" w:rsidRPr="00221363" w:rsidRDefault="00221363" w:rsidP="00221363">
      <w:pPr>
        <w:spacing w:line="360" w:lineRule="auto"/>
        <w:ind w:firstLine="851"/>
        <w:jc w:val="both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221363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Механизмами выполнения процессов выступают материально-ответственные лица, бухгалтерия и используемая система учета материалов.</w:t>
      </w:r>
    </w:p>
    <w:p w:rsidR="00426D2A" w:rsidRDefault="0057357F">
      <w:pPr>
        <w:spacing w:line="360" w:lineRule="auto"/>
        <w:jc w:val="center"/>
      </w:pPr>
      <w:r w:rsidRPr="0057357F">
        <w:rPr>
          <w:noProof/>
        </w:rPr>
        <w:lastRenderedPageBreak/>
        <w:drawing>
          <wp:inline distT="0" distB="0" distL="0" distR="0" wp14:anchorId="62B58BDA" wp14:editId="18EE4FDB">
            <wp:extent cx="4964105" cy="3438525"/>
            <wp:effectExtent l="0" t="0" r="0" b="0"/>
            <wp:docPr id="1257545610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45610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151" cy="344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Pr="00221363" w:rsidRDefault="00000000" w:rsidP="00221363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Рисунок 5.1 - Комплексная диаграмма функциональной модели</w:t>
      </w:r>
    </w:p>
    <w:p w:rsidR="00221363" w:rsidRDefault="00221363" w:rsidP="0022136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21363">
        <w:rPr>
          <w:rFonts w:ascii="Arial" w:hAnsi="Arial" w:cs="Arial"/>
          <w:sz w:val="24"/>
          <w:szCs w:val="24"/>
        </w:rPr>
        <w:t>Функциональный блок «Сбор и фиксация данных о расходе материалов» обеспечивает регистрацию информации о поступлении, движении и использовании материальных ресурсов на складе.</w:t>
      </w:r>
    </w:p>
    <w:p w:rsidR="00221363" w:rsidRPr="00221363" w:rsidRDefault="00221363" w:rsidP="0022136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21363">
        <w:rPr>
          <w:rFonts w:ascii="Arial" w:hAnsi="Arial" w:cs="Arial"/>
          <w:sz w:val="24"/>
          <w:szCs w:val="24"/>
        </w:rPr>
        <w:t>Входными данными для данного блока являются заявки подразделений, складские данные и сведения о поступивших материалах.</w:t>
      </w:r>
    </w:p>
    <w:p w:rsidR="00221363" w:rsidRPr="00221363" w:rsidRDefault="00221363" w:rsidP="0022136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21363">
        <w:rPr>
          <w:rFonts w:ascii="Arial" w:hAnsi="Arial" w:cs="Arial"/>
          <w:sz w:val="24"/>
          <w:szCs w:val="24"/>
        </w:rPr>
        <w:t>Функциональный блок «Анализ и контроль расхода материалов» предназначен для сопоставления фактического расхода с установленными нормативами, выявления отклонений и контроля эффективности использования ресурсов.</w:t>
      </w:r>
    </w:p>
    <w:p w:rsidR="00221363" w:rsidRPr="00221363" w:rsidRDefault="00221363" w:rsidP="0022136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21363">
        <w:rPr>
          <w:rFonts w:ascii="Arial" w:hAnsi="Arial" w:cs="Arial"/>
          <w:sz w:val="24"/>
          <w:szCs w:val="24"/>
        </w:rPr>
        <w:t>Функциональный блок «Обработка и формирование отчетности» выполняет формирование отчетов о расходе материалов, подготовку документов списания, а также передачу данных в бухгалтерию для расчета себестоимости продукции или услуг.</w:t>
      </w:r>
    </w:p>
    <w:p w:rsidR="00426D2A" w:rsidRDefault="00221363">
      <w:pPr>
        <w:spacing w:line="360" w:lineRule="auto"/>
        <w:ind w:firstLine="708"/>
        <w:jc w:val="center"/>
        <w:rPr>
          <w:rFonts w:ascii="Arial" w:hAnsi="Arial" w:cs="Arial"/>
          <w:iCs/>
          <w:sz w:val="24"/>
          <w:szCs w:val="24"/>
        </w:rPr>
      </w:pPr>
      <w:r w:rsidRPr="00221363">
        <w:rPr>
          <w:rFonts w:ascii="Arial" w:hAnsi="Arial" w:cs="Arial"/>
          <w:iCs/>
          <w:sz w:val="24"/>
          <w:szCs w:val="24"/>
        </w:rPr>
        <w:lastRenderedPageBreak/>
        <w:drawing>
          <wp:inline distT="0" distB="0" distL="0" distR="0" wp14:anchorId="3C01753A" wp14:editId="72E980CF">
            <wp:extent cx="4344670" cy="3005741"/>
            <wp:effectExtent l="0" t="0" r="0" b="0"/>
            <wp:docPr id="85032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25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6945" cy="301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Pr="00D63727" w:rsidRDefault="00000000" w:rsidP="00D63727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Рисунок 5.2 – Функциональная модель первого уровня</w:t>
      </w:r>
    </w:p>
    <w:p w:rsidR="00D63727" w:rsidRPr="00D63727" w:rsidRDefault="00D63727" w:rsidP="00D63727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D63727">
        <w:rPr>
          <w:rFonts w:ascii="Arial" w:hAnsi="Arial" w:cs="Arial"/>
          <w:sz w:val="24"/>
          <w:szCs w:val="24"/>
        </w:rPr>
        <w:t>На основании анализа требований к разрабатываемой информационной системе была построена диаграмма прецедентов, отражающая взаимодействие пользователей с системой.</w:t>
      </w:r>
    </w:p>
    <w:p w:rsidR="00D63727" w:rsidRDefault="00D63727" w:rsidP="00D63727">
      <w:pPr>
        <w:widowControl/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D63727">
        <w:rPr>
          <w:rFonts w:ascii="Arial" w:hAnsi="Arial" w:cs="Arial"/>
          <w:sz w:val="24"/>
          <w:szCs w:val="24"/>
        </w:rPr>
        <w:t>В системе выделены следующие категории пользователей: кладовщик, руководитель, бухгалтер и администратор.</w:t>
      </w:r>
    </w:p>
    <w:p w:rsidR="00D63727" w:rsidRDefault="00D63727" w:rsidP="00D63727">
      <w:pPr>
        <w:widowControl/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D63727">
        <w:rPr>
          <w:rFonts w:ascii="Arial" w:hAnsi="Arial" w:cs="Arial"/>
          <w:sz w:val="24"/>
          <w:szCs w:val="24"/>
        </w:rPr>
        <w:t>Кладовщик выполняет операции учета прихода и расхода материалов, добавления новых позиций и просмотра остатков на складе.</w:t>
      </w:r>
    </w:p>
    <w:p w:rsidR="00D63727" w:rsidRDefault="00D63727" w:rsidP="00D63727">
      <w:pPr>
        <w:widowControl/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D63727">
        <w:rPr>
          <w:rFonts w:ascii="Arial" w:hAnsi="Arial" w:cs="Arial"/>
          <w:sz w:val="24"/>
          <w:szCs w:val="24"/>
        </w:rPr>
        <w:t>Руководитель осуществляет контроль остатков и формирование отчетов для анализа использования ресурсов.</w:t>
      </w:r>
    </w:p>
    <w:p w:rsidR="00D63727" w:rsidRDefault="00D63727" w:rsidP="00D63727">
      <w:pPr>
        <w:widowControl/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D63727">
        <w:rPr>
          <w:rFonts w:ascii="Arial" w:hAnsi="Arial" w:cs="Arial"/>
          <w:sz w:val="24"/>
          <w:szCs w:val="24"/>
        </w:rPr>
        <w:t>Бухгалтер использует систему для получения отчетности и данных, необходимых для бухгалтерского учета и расчета себестоимости.</w:t>
      </w:r>
    </w:p>
    <w:p w:rsidR="00D63727" w:rsidRPr="00D63727" w:rsidRDefault="00D63727" w:rsidP="00D63727">
      <w:pPr>
        <w:widowControl/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D63727">
        <w:rPr>
          <w:rFonts w:ascii="Arial" w:hAnsi="Arial" w:cs="Arial"/>
          <w:sz w:val="24"/>
          <w:szCs w:val="24"/>
        </w:rPr>
        <w:t>Администратор отвечает за управление пользователями и обеспечение корректной работы системы.</w:t>
      </w:r>
    </w:p>
    <w:p w:rsidR="00D63727" w:rsidRPr="00D63727" w:rsidRDefault="00D63727" w:rsidP="00D63727">
      <w:pPr>
        <w:widowControl/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D63727">
        <w:rPr>
          <w:rFonts w:ascii="Arial" w:hAnsi="Arial" w:cs="Arial"/>
          <w:sz w:val="24"/>
          <w:szCs w:val="24"/>
        </w:rPr>
        <w:t>Основными прецедентами системы являются: авторизация в системе, учет прихода материалов, учет расхода материалов, добавление материалов, просмотр остатков, формирование отчетов и управление пользователями.</w:t>
      </w:r>
    </w:p>
    <w:p w:rsidR="00426D2A" w:rsidRDefault="00426D2A" w:rsidP="00D63727">
      <w:pPr>
        <w:widowControl/>
        <w:spacing w:after="160" w:line="259" w:lineRule="auto"/>
        <w:rPr>
          <w:rFonts w:ascii="Arial" w:hAnsi="Arial" w:cs="Arial"/>
          <w:iCs/>
          <w:sz w:val="24"/>
          <w:szCs w:val="24"/>
        </w:rPr>
      </w:pPr>
    </w:p>
    <w:p w:rsidR="00426D2A" w:rsidRDefault="00221363" w:rsidP="00221363">
      <w:pPr>
        <w:spacing w:line="360" w:lineRule="auto"/>
        <w:ind w:firstLine="708"/>
        <w:jc w:val="center"/>
        <w:rPr>
          <w:rFonts w:ascii="Arial" w:hAnsi="Arial" w:cs="Arial"/>
          <w:iCs/>
          <w:sz w:val="24"/>
          <w:szCs w:val="24"/>
          <w:lang w:val="en-US"/>
        </w:rPr>
      </w:pPr>
      <w:r w:rsidRPr="00221363">
        <w:rPr>
          <w:rFonts w:ascii="Arial" w:hAnsi="Arial" w:cs="Arial"/>
          <w:iCs/>
          <w:sz w:val="24"/>
          <w:szCs w:val="24"/>
          <w:lang w:val="en-US"/>
        </w:rPr>
        <w:lastRenderedPageBreak/>
        <w:drawing>
          <wp:inline distT="0" distB="0" distL="0" distR="0" wp14:anchorId="43BE510E" wp14:editId="1DA1010A">
            <wp:extent cx="3266810" cy="3704440"/>
            <wp:effectExtent l="0" t="0" r="0" b="0"/>
            <wp:docPr id="1143624890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4890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5858" cy="37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</w:rPr>
        <w:t>Рисунок 5.3 – Диаграмма прецедентов</w:t>
      </w:r>
    </w:p>
    <w:p w:rsidR="00426D2A" w:rsidRDefault="00000000">
      <w:pPr>
        <w:widowControl/>
        <w:spacing w:after="160" w:line="259" w:lineRule="auto"/>
        <w:rPr>
          <w:rFonts w:ascii="Arial" w:hAnsi="Arial" w:cs="Arial"/>
        </w:rPr>
      </w:pPr>
      <w:r>
        <w:br w:type="page"/>
      </w:r>
    </w:p>
    <w:p w:rsidR="00426D2A" w:rsidRDefault="00426D2A">
      <w:pPr>
        <w:spacing w:line="360" w:lineRule="auto"/>
        <w:jc w:val="center"/>
        <w:rPr>
          <w:rFonts w:ascii="Arial" w:hAnsi="Arial" w:cs="Arial"/>
        </w:rPr>
      </w:pPr>
    </w:p>
    <w:p w:rsidR="00426D2A" w:rsidRDefault="00000000">
      <w:pPr>
        <w:pStyle w:val="af9"/>
        <w:numPr>
          <w:ilvl w:val="0"/>
          <w:numId w:val="8"/>
        </w:numPr>
        <w:tabs>
          <w:tab w:val="clear" w:pos="720"/>
          <w:tab w:val="left" w:pos="4257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Применение методов тестирования и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ревьюирования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программных средств</w:t>
      </w:r>
    </w:p>
    <w:p w:rsidR="00426D2A" w:rsidRDefault="00000000">
      <w:pPr>
        <w:pStyle w:val="im-mess"/>
        <w:shd w:val="clear" w:color="auto" w:fill="FFFFFF"/>
        <w:spacing w:beforeAutospacing="0" w:afterAutospacing="0" w:line="360" w:lineRule="auto"/>
        <w:ind w:right="105"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Тестирование</w:t>
      </w:r>
      <w:r>
        <w:rPr>
          <w:rFonts w:ascii="Arial" w:hAnsi="Arial" w:cs="Arial"/>
          <w:color w:val="000000"/>
        </w:rPr>
        <w:t xml:space="preserve"> - процесс исследования, испытания программного продукта, имеющий своей целью проверку соответствия между реальным поведением программы и её ожидаемым поведением на конечном наборе тестов, выбранных определённым образом</w:t>
      </w:r>
    </w:p>
    <w:p w:rsidR="00426D2A" w:rsidRDefault="00000000">
      <w:pPr>
        <w:pStyle w:val="im-mess"/>
        <w:shd w:val="clear" w:color="auto" w:fill="FFFFFF"/>
        <w:spacing w:beforeAutospacing="0" w:afterAutospacing="0" w:line="360" w:lineRule="auto"/>
        <w:ind w:right="105"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Метод белого ящика</w:t>
      </w:r>
      <w:r>
        <w:rPr>
          <w:rFonts w:ascii="Arial" w:hAnsi="Arial" w:cs="Arial"/>
          <w:color w:val="000000"/>
        </w:rPr>
        <w:t xml:space="preserve"> - тестирование, при котором тестировщик имеет доступ к коду. Его еще называют тестированием стеклянного ящика или тестированием прозрачного ящика. Тесты основаны на знании кода приложения и его внутренних механизмов. Метод белого ящика часто используется на стадии, когда приложение ещё не собрано воедино, но необходимо проверить каждый из его компонентов, модулей, процедур и подпрограмм</w:t>
      </w:r>
    </w:p>
    <w:p w:rsidR="00426D2A" w:rsidRDefault="00000000" w:rsidP="00334ED2">
      <w:pPr>
        <w:pStyle w:val="im-mess"/>
        <w:shd w:val="clear" w:color="auto" w:fill="FFFFFF"/>
        <w:spacing w:beforeAutospacing="0" w:afterAutospacing="0" w:line="360" w:lineRule="auto"/>
        <w:ind w:right="105"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Метод чёрного ящика</w:t>
      </w:r>
      <w:r>
        <w:rPr>
          <w:rFonts w:ascii="Arial" w:hAnsi="Arial" w:cs="Arial"/>
          <w:color w:val="000000"/>
        </w:rPr>
        <w:t xml:space="preserve"> - заключается в том, что тестировщик имеет доступ к ПО только через те же интерфейсы, что и заказчик или пользователь. Тестирование чёрного ящика ведётся с использованием спецификаций или иных документов, описывающих требования к системе на основе применения пользовательского интерфейса для ввода входных и получения выходных данных.</w:t>
      </w:r>
    </w:p>
    <w:p w:rsidR="00426D2A" w:rsidRDefault="00000000">
      <w:pPr>
        <w:pStyle w:val="im-mess"/>
        <w:shd w:val="clear" w:color="auto" w:fill="FFFFFF"/>
        <w:spacing w:beforeAutospacing="0" w:afterAutospacing="0" w:line="360" w:lineRule="auto"/>
        <w:ind w:right="105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Таблица 6.1 – критерии чёрного и белого ящика</w:t>
      </w:r>
      <w:r>
        <w:rPr>
          <w:noProof/>
        </w:rPr>
        <w:drawing>
          <wp:inline distT="0" distB="0" distL="0" distR="0">
            <wp:extent cx="5940425" cy="2727960"/>
            <wp:effectExtent l="0" t="0" r="0" b="0"/>
            <wp:docPr id="1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pStyle w:val="im-mess"/>
        <w:shd w:val="clear" w:color="auto" w:fill="FFFFFF"/>
        <w:spacing w:beforeAutospacing="0" w:afterAutospacing="0" w:line="360" w:lineRule="auto"/>
        <w:ind w:right="105" w:firstLine="426"/>
        <w:jc w:val="both"/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Метод серого ящика</w:t>
      </w:r>
      <w:r>
        <w:rPr>
          <w:rFonts w:ascii="Arial" w:hAnsi="Arial" w:cs="Arial"/>
          <w:color w:val="000000"/>
          <w:shd w:val="clear" w:color="auto" w:fill="FFFFFF"/>
        </w:rPr>
        <w:t xml:space="preserve"> – метод тестирования программного обеспечения, который предполагает, комбинацию белого и чёрного ящика. То есть, внутреннее </w:t>
      </w:r>
      <w:r>
        <w:rPr>
          <w:rFonts w:ascii="Arial" w:hAnsi="Arial" w:cs="Arial"/>
          <w:color w:val="000000"/>
          <w:shd w:val="clear" w:color="auto" w:fill="FFFFFF"/>
        </w:rPr>
        <w:lastRenderedPageBreak/>
        <w:t>устройство программы нам известно лишь частично. Предполагается, например, доступ к внутренней структуре и алгоритмам работы ПО для написания максимально эффективных тест-кейсов, но само тестирование проводится с помощью техники черного ящика, то есть, с позиции пользователя. 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Эту технику тестирования также называют методом полупрозрачного ящика: что-то мы видим, а что-то – нет.</w:t>
      </w:r>
    </w:p>
    <w:p w:rsidR="00426D2A" w:rsidRDefault="00000000">
      <w:pPr>
        <w:pStyle w:val="af1"/>
        <w:spacing w:after="0" w:line="360" w:lineRule="auto"/>
        <w:ind w:left="426"/>
        <w:mirrorIndents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Виды тестирования данных</w:t>
      </w:r>
    </w:p>
    <w:p w:rsidR="00426D2A" w:rsidRDefault="00000000">
      <w:pPr>
        <w:pStyle w:val="af1"/>
        <w:numPr>
          <w:ilvl w:val="0"/>
          <w:numId w:val="11"/>
        </w:numPr>
        <w:spacing w:after="0" w:line="360" w:lineRule="auto"/>
        <w:mirrorIndents/>
        <w:jc w:val="both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Ошибочные</w:t>
      </w:r>
    </w:p>
    <w:p w:rsidR="00426D2A" w:rsidRDefault="00000000">
      <w:pPr>
        <w:pStyle w:val="af1"/>
        <w:numPr>
          <w:ilvl w:val="0"/>
          <w:numId w:val="11"/>
        </w:numPr>
        <w:spacing w:after="0" w:line="360" w:lineRule="auto"/>
        <w:mirrorIndents/>
        <w:jc w:val="both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Экстремальные</w:t>
      </w:r>
    </w:p>
    <w:p w:rsidR="00426D2A" w:rsidRDefault="00000000">
      <w:pPr>
        <w:pStyle w:val="af1"/>
        <w:numPr>
          <w:ilvl w:val="0"/>
          <w:numId w:val="11"/>
        </w:numPr>
        <w:spacing w:after="0" w:line="360" w:lineRule="auto"/>
        <w:mirrorIndents/>
        <w:jc w:val="both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Типичные</w:t>
      </w:r>
    </w:p>
    <w:p w:rsidR="00426D2A" w:rsidRDefault="00000000">
      <w:pPr>
        <w:spacing w:line="360" w:lineRule="auto"/>
        <w:ind w:firstLine="360"/>
        <w:mirrorIndents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Важно, чтобы любое тестирование, которое проверяет процедуры проверки должны включать:</w:t>
      </w:r>
    </w:p>
    <w:p w:rsidR="00426D2A" w:rsidRDefault="00000000">
      <w:pPr>
        <w:pStyle w:val="af1"/>
        <w:numPr>
          <w:ilvl w:val="0"/>
          <w:numId w:val="12"/>
        </w:numPr>
        <w:spacing w:line="360" w:lineRule="auto"/>
        <w:mirrorIndents/>
        <w:jc w:val="both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Обычные данные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- данные, которые в пределах нормального диапазона и будет принят</w:t>
      </w:r>
    </w:p>
    <w:p w:rsidR="00426D2A" w:rsidRDefault="00000000">
      <w:pPr>
        <w:pStyle w:val="af1"/>
        <w:numPr>
          <w:ilvl w:val="0"/>
          <w:numId w:val="12"/>
        </w:numPr>
        <w:spacing w:line="360" w:lineRule="auto"/>
        <w:mirrorIndents/>
        <w:jc w:val="both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Экстремальные данные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- данные, которые на крайних пределах диапазона, но должны быть приняты, например, если проверка говорит, что цена &lt;= £ 100, то £ 100 должны быть проверены, как это прямо на внешней границе.</w:t>
      </w:r>
    </w:p>
    <w:p w:rsidR="00426D2A" w:rsidRDefault="00000000">
      <w:pPr>
        <w:spacing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Ошибочные данные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- данные, которые обязательно должны быть проверены. Для теста упоминалось ранее, тест может быть: ввести £ 100</w:t>
      </w:r>
    </w:p>
    <w:p w:rsidR="00426D2A" w:rsidRPr="00FC2C0C" w:rsidRDefault="00426D2A">
      <w:pPr>
        <w:jc w:val="both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426D2A" w:rsidRDefault="00000000">
      <w:pPr>
        <w:jc w:val="both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Тестирование Чёрным ящиком</w:t>
      </w:r>
    </w:p>
    <w:p w:rsidR="00426D2A" w:rsidRDefault="00000000">
      <w:pPr>
        <w:pStyle w:val="af1"/>
        <w:numPr>
          <w:ilvl w:val="0"/>
          <w:numId w:val="13"/>
        </w:numPr>
        <w:jc w:val="both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Проверка на некорректные введённые данные в авторизации</w:t>
      </w:r>
    </w:p>
    <w:p w:rsidR="00426D2A" w:rsidRDefault="00426D2A">
      <w:pPr>
        <w:pStyle w:val="af1"/>
        <w:jc w:val="center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426D2A" w:rsidRDefault="00000000">
      <w:pPr>
        <w:pStyle w:val="af1"/>
        <w:spacing w:line="360" w:lineRule="auto"/>
        <w:mirrorIndents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Рисунок 6.1 – окно авторизации с уведомлением об ошибке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запуске программа открывает основную </w:t>
      </w:r>
      <w:r w:rsidR="00334ED2">
        <w:rPr>
          <w:rFonts w:ascii="Arial" w:hAnsi="Arial" w:cs="Arial"/>
          <w:sz w:val="24"/>
          <w:szCs w:val="24"/>
        </w:rPr>
        <w:t>форму,</w:t>
      </w:r>
      <w:r>
        <w:rPr>
          <w:rFonts w:ascii="Arial" w:hAnsi="Arial" w:cs="Arial"/>
          <w:sz w:val="24"/>
          <w:szCs w:val="24"/>
        </w:rPr>
        <w:t xml:space="preserve"> не выдавая сообщений об ошибке или сбое. (Рисунок 6.2)</w:t>
      </w:r>
    </w:p>
    <w:p w:rsidR="00426D2A" w:rsidRDefault="00426D2A">
      <w:pPr>
        <w:pStyle w:val="af"/>
        <w:tabs>
          <w:tab w:val="left" w:pos="360"/>
          <w:tab w:val="left" w:pos="993"/>
        </w:tabs>
        <w:ind w:left="0" w:firstLine="0"/>
        <w:jc w:val="center"/>
        <w:rPr>
          <w:rFonts w:cs="GOST type B"/>
          <w:szCs w:val="28"/>
        </w:rPr>
      </w:pPr>
    </w:p>
    <w:p w:rsidR="00426D2A" w:rsidRDefault="00000000">
      <w:pPr>
        <w:pStyle w:val="af1"/>
        <w:spacing w:line="360" w:lineRule="auto"/>
        <w:mirrorIndents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Рисунок 6.2 – Главное окно программы </w:t>
      </w:r>
    </w:p>
    <w:p w:rsidR="00426D2A" w:rsidRDefault="00334ED2">
      <w:pPr>
        <w:spacing w:line="360" w:lineRule="auto"/>
        <w:jc w:val="center"/>
        <w:rPr>
          <w:rFonts w:ascii="GOST type B" w:hAnsi="GOST type B"/>
        </w:rPr>
      </w:pPr>
      <w:r w:rsidRPr="00334ED2">
        <w:rPr>
          <w:rFonts w:ascii="Arial" w:hAnsi="Arial" w:cs="Arial"/>
          <w:sz w:val="24"/>
          <w:szCs w:val="24"/>
        </w:rPr>
        <w:t>При добавлении нового материала программа корректно обрабатывает вводимую информацию и сохраняет данные в базе системы учета материалов. (Рисунок 6.3)</w:t>
      </w:r>
    </w:p>
    <w:p w:rsidR="00426D2A" w:rsidRDefault="00000000">
      <w:pPr>
        <w:pStyle w:val="af1"/>
        <w:spacing w:line="360" w:lineRule="auto"/>
        <w:mirrorIndents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Рисунок 6.3 – Добавление нового </w:t>
      </w:r>
      <w:r w:rsidR="005C6B5F">
        <w:rPr>
          <w:rFonts w:ascii="Arial" w:hAnsi="Arial" w:cs="Arial"/>
          <w:sz w:val="20"/>
          <w:szCs w:val="20"/>
        </w:rPr>
        <w:t>материала</w:t>
      </w:r>
    </w:p>
    <w:p w:rsidR="00426D2A" w:rsidRDefault="00C46C8A" w:rsidP="00C46C8A">
      <w:pPr>
        <w:pStyle w:val="af"/>
        <w:tabs>
          <w:tab w:val="left" w:pos="360"/>
          <w:tab w:val="left" w:pos="993"/>
        </w:tabs>
        <w:ind w:left="0" w:right="283" w:hanging="28"/>
        <w:rPr>
          <w:rFonts w:cs="GOST type B"/>
          <w:szCs w:val="28"/>
        </w:rPr>
      </w:pPr>
      <w:r w:rsidRPr="00C46C8A">
        <w:rPr>
          <w:rFonts w:ascii="Arial" w:hAnsi="Arial"/>
          <w:color w:val="auto"/>
          <w:sz w:val="24"/>
          <w:szCs w:val="24"/>
          <w:shd w:val="clear" w:color="auto" w:fill="auto"/>
        </w:rPr>
        <w:lastRenderedPageBreak/>
        <w:t>После ввода да</w:t>
      </w:r>
      <w:r>
        <w:rPr>
          <w:rFonts w:ascii="Arial" w:hAnsi="Arial"/>
          <w:color w:val="auto"/>
          <w:sz w:val="24"/>
          <w:szCs w:val="24"/>
          <w:shd w:val="clear" w:color="auto" w:fill="auto"/>
        </w:rPr>
        <w:t>н</w:t>
      </w:r>
      <w:r w:rsidRPr="00C46C8A">
        <w:rPr>
          <w:rFonts w:ascii="Arial" w:hAnsi="Arial"/>
          <w:color w:val="auto"/>
          <w:sz w:val="24"/>
          <w:szCs w:val="24"/>
          <w:shd w:val="clear" w:color="auto" w:fill="auto"/>
        </w:rPr>
        <w:t>ных о материале запись появляется в таблице «Материалы», а остатки автоматически обновляются в системе.</w:t>
      </w:r>
    </w:p>
    <w:p w:rsidR="00426D2A" w:rsidRDefault="00000000">
      <w:pPr>
        <w:pStyle w:val="af1"/>
        <w:spacing w:line="360" w:lineRule="auto"/>
        <w:mirrorIndents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Рисунок 6.4 – Результат добавления нового </w:t>
      </w:r>
      <w:r w:rsidR="005C6B5F">
        <w:rPr>
          <w:rFonts w:ascii="Arial" w:hAnsi="Arial" w:cs="Arial"/>
          <w:sz w:val="20"/>
          <w:szCs w:val="20"/>
        </w:rPr>
        <w:t>материала</w:t>
      </w:r>
    </w:p>
    <w:p w:rsidR="00426D2A" w:rsidRDefault="00000000">
      <w:pPr>
        <w:pStyle w:val="af"/>
        <w:tabs>
          <w:tab w:val="left" w:pos="360"/>
          <w:tab w:val="left" w:pos="993"/>
        </w:tabs>
        <w:ind w:firstLine="709"/>
        <w:rPr>
          <w:rFonts w:ascii="Arial" w:hAnsi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/>
          <w:b/>
          <w:sz w:val="24"/>
          <w:szCs w:val="24"/>
          <w:shd w:val="clear" w:color="auto" w:fill="auto"/>
        </w:rPr>
        <w:t>Проверка программы в экстремальных условиях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Проверка в экстремальных условиях предполагает оценку работоспособности программы при граничных объемах исходных данных.</w:t>
      </w:r>
    </w:p>
    <w:p w:rsidR="00426D2A" w:rsidRPr="00E02E7F" w:rsidRDefault="00000000" w:rsidP="00E02E7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 добавлении записи с пустыми полями программа выдает сообщение об ошибке.</w:t>
      </w:r>
    </w:p>
    <w:p w:rsidR="00426D2A" w:rsidRDefault="00000000">
      <w:pPr>
        <w:pStyle w:val="af1"/>
        <w:spacing w:line="360" w:lineRule="auto"/>
        <w:mirrorIndents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Рисунок 6.5 – Сообщение об ошибке</w:t>
      </w:r>
    </w:p>
    <w:p w:rsidR="00426D2A" w:rsidRDefault="00000000">
      <w:pPr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Проверка программы в исключительных ситуациях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программе предусмотрен запрет на ввод цифр в символьные поля и букв в числовые поля. Программа не выдает сообщений, но блокирует действия пользователя.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Испытание работоспособности программы в исключительных ситуациях основывалось на применении некорректных, неполных или неточных исходных данных, проверке работоспособности в случае сбоев, провокационных или злоумышленных действиях пользователя.</w:t>
      </w:r>
    </w:p>
    <w:p w:rsidR="00426D2A" w:rsidRPr="00E02E7F" w:rsidRDefault="00000000" w:rsidP="00E02E7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случае неполных данных в настройках (неверные адрес сервера, логин, пароль, порт подключения, наименование БД) будет показано окно с ошибкой. В случае, когда прерывается связь по сети, программа так же выдает сообщение.</w:t>
      </w:r>
      <w:r>
        <w:rPr>
          <w:rFonts w:cs="Arial"/>
          <w:noProof/>
          <w:shd w:val="clear" w:color="auto" w:fill="F8FAFF"/>
        </w:rPr>
        <w:pict>
          <v:group id="Полотно 74" o:spid="_x0000_s1027" style="position:absolute;left:0;text-align:left;margin-left:-.15pt;margin-top:-.15pt;width:.15pt;height:.1pt;z-index:-503316455;mso-wrap-distance-left:6.35pt;mso-wrap-distance-top:6.2pt;mso-wrap-distance-right:6.25pt;mso-wrap-distance-bottom:6.15pt;mso-position-horizontal-relative:text;mso-position-vertical-relative:text" coordsize="180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">
            <v:rect id="Прямоугольник 20" o:spid="_x0000_s1028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" strokeweight="0"/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AutoShape 73" o:spid="_x0000_s1029" type="#_x0000_t22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" adj="-463856468" strokeweight="0"/>
            <v:rect id="Text Box 74" o:spid="_x0000_s1030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" strokeweight=".79mm"/>
            <v:rect id="Text Box 75" o:spid="_x0000_s1031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" strokeweight=".79mm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6" o:spid="_x0000_s1032" type="#_x0000_t32" style="position:absolute;left:1440;top:720;width:720;height: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" strokeweight="0">
              <v:stroke endarrow="block"/>
            </v:shape>
            <v:rect id="Text Box 78" o:spid="_x0000_s1033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" strokeweight=".79mm"/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79" o:spid="_x0000_s1034" type="#_x0000_t34" style="position:absolute;top:720;width:720;height:72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" adj="2333" strokeweight="0">
              <v:stroke endarrow="block"/>
            </v:shape>
            <v:oval id="Овал 27" o:spid="_x0000_s1035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" strokeweight="0"/>
            <v:oval id="Овал 28" o:spid="_x0000_s1036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" strokeweight="0"/>
            <v:shape id="AutoShape 82" o:spid="_x0000_s1037" type="#_x0000_t32" style="position:absolute;left:1440;top:720;width:720;height:72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" strokeweight="0">
              <v:stroke endarrow="block"/>
            </v:shape>
            <v:oval id="Овал 30" o:spid="_x0000_s1038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" strokeweight="0"/>
            <v:shape id="AutoShape 85" o:spid="_x0000_s1039" type="#_x0000_t32" style="position:absolute;left:1440;top:720;width:720;height:72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" strokeweight="0">
              <v:stroke endarrow="block"/>
            </v:shape>
            <v:oval id="Овал 32" o:spid="_x0000_s1040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" strokeweight="0"/>
            <v:shape id="Соединительная линия1" o:spid="_x0000_s1041" type="#_x0000_t34" style="position:absolute;left:720;width:720;height:72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" adj="-945" strokeweight="0">
              <v:stroke endarrow="block"/>
            </v:shape>
            <v:rect id="Text Box 87" o:spid="_x0000_s1042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" strokeweight=".79mm"/>
            <v:shape id="АвтоФигура1" o:spid="_x0000_s1043" type="#_x0000_t22" style="position:absolute;left:1440;top:72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" adj="-463856468" strokeweight="0"/>
            <v:shape id="Соединительная линия2" o:spid="_x0000_s1044" type="#_x0000_t34" style="position:absolute;width:720;height:72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" adj="-364" strokeweight="0">
              <v:stroke endarrow="block"/>
            </v:shape>
          </v:group>
        </w:pict>
      </w:r>
    </w:p>
    <w:p w:rsidR="00426D2A" w:rsidRDefault="00000000">
      <w:pPr>
        <w:pStyle w:val="af1"/>
        <w:spacing w:line="360" w:lineRule="auto"/>
        <w:ind w:left="0"/>
        <w:mirrorIndents/>
        <w:jc w:val="center"/>
        <w:rPr>
          <w:rFonts w:ascii="Arial" w:hAnsi="Arial" w:cs="Arial"/>
          <w:sz w:val="20"/>
          <w:szCs w:val="20"/>
        </w:rPr>
      </w:pPr>
      <w:bookmarkStart w:id="1" w:name="_Toc536170863"/>
      <w:bookmarkEnd w:id="1"/>
      <w:r>
        <w:rPr>
          <w:rFonts w:ascii="Arial" w:hAnsi="Arial" w:cs="Arial"/>
          <w:sz w:val="20"/>
          <w:szCs w:val="20"/>
        </w:rPr>
        <w:t>Рисунок 6.6 – Ошибка подключения к БД</w:t>
      </w:r>
    </w:p>
    <w:p w:rsidR="00426D2A" w:rsidRDefault="00000000">
      <w:pPr>
        <w:widowControl/>
        <w:spacing w:after="160" w:line="259" w:lineRule="auto"/>
        <w:rPr>
          <w:rFonts w:ascii="Arial" w:eastAsiaTheme="minorHAnsi" w:hAnsi="Arial" w:cs="Arial"/>
          <w:lang w:eastAsia="en-US"/>
        </w:rPr>
      </w:pPr>
      <w:r>
        <w:br w:type="page"/>
      </w:r>
    </w:p>
    <w:p w:rsidR="00426D2A" w:rsidRDefault="00000000">
      <w:pPr>
        <w:pStyle w:val="af1"/>
        <w:numPr>
          <w:ilvl w:val="0"/>
          <w:numId w:val="8"/>
        </w:numPr>
        <w:spacing w:line="360" w:lineRule="auto"/>
        <w:mirrorIndents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 xml:space="preserve">Печать отчетов тестирования и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ревьюирования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программных средств</w:t>
      </w:r>
    </w:p>
    <w:tbl>
      <w:tblPr>
        <w:tblW w:w="10241" w:type="dxa"/>
        <w:tblInd w:w="-1276" w:type="dxa"/>
        <w:tblLayout w:type="fixed"/>
        <w:tblLook w:val="00A0" w:firstRow="1" w:lastRow="0" w:firstColumn="1" w:lastColumn="0" w:noHBand="0" w:noVBand="0"/>
      </w:tblPr>
      <w:tblGrid>
        <w:gridCol w:w="4381"/>
        <w:gridCol w:w="5860"/>
      </w:tblGrid>
      <w:tr w:rsidR="00426D2A">
        <w:trPr>
          <w:trHeight w:val="707"/>
        </w:trPr>
        <w:tc>
          <w:tcPr>
            <w:tcW w:w="4381" w:type="dxa"/>
            <w:vAlign w:val="bottom"/>
          </w:tcPr>
          <w:p w:rsidR="00426D2A" w:rsidRDefault="00426D2A">
            <w:pPr>
              <w:rPr>
                <w:rFonts w:ascii="Microsoft YaHei" w:eastAsia="Microsoft YaHei" w:hAnsi="Microsoft YaHei" w:cs="Arial"/>
                <w:lang w:eastAsia="en-AU"/>
              </w:rPr>
            </w:pPr>
          </w:p>
        </w:tc>
        <w:tc>
          <w:tcPr>
            <w:tcW w:w="5859" w:type="dxa"/>
            <w:vAlign w:val="center"/>
          </w:tcPr>
          <w:p w:rsidR="00426D2A" w:rsidRPr="00CD0A2F" w:rsidRDefault="00000000">
            <w:pPr>
              <w:ind w:right="-98"/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eastAsia="en-AU"/>
              </w:rPr>
              <w:t>Отчет тестирования</w:t>
            </w:r>
          </w:p>
        </w:tc>
      </w:tr>
    </w:tbl>
    <w:p w:rsidR="00426D2A" w:rsidRDefault="00426D2A">
      <w:pP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426D2A">
        <w:trPr>
          <w:trHeight w:val="422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Default="00000000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eastAsia="en-AU"/>
              </w:rPr>
            </w:pPr>
            <w:r>
              <w:rPr>
                <w:rFonts w:eastAsia="Microsoft YaHei"/>
                <w:b/>
                <w:bCs/>
                <w:color w:val="000000" w:themeColor="text1"/>
                <w:lang w:eastAsia="en-AU"/>
              </w:rPr>
              <w:t>Название проекта</w:t>
            </w:r>
          </w:p>
          <w:p w:rsidR="00426D2A" w:rsidRDefault="00426D2A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val="en-AU" w:eastAsia="en-AU"/>
              </w:rPr>
            </w:pP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Default="00000000">
            <w:pPr>
              <w:rPr>
                <w:rFonts w:eastAsia="Microsoft YaHei"/>
                <w:color w:val="000000" w:themeColor="text1"/>
                <w:lang w:val="en-US" w:eastAsia="en-AU"/>
              </w:rPr>
            </w:pPr>
            <w:r>
              <w:rPr>
                <w:rFonts w:eastAsia="Microsoft YaHei"/>
                <w:color w:val="000000" w:themeColor="text1"/>
                <w:lang w:val="en-AU" w:eastAsia="en-AU"/>
              </w:rPr>
              <w:t> </w:t>
            </w:r>
            <w:r>
              <w:rPr>
                <w:rFonts w:eastAsia="Microsoft YaHei"/>
                <w:color w:val="000000" w:themeColor="text1"/>
                <w:lang w:eastAsia="en-AU"/>
              </w:rPr>
              <w:t xml:space="preserve">ИС </w:t>
            </w:r>
            <w:r>
              <w:rPr>
                <w:rFonts w:eastAsia="Microsoft YaHei"/>
                <w:color w:val="000000" w:themeColor="text1"/>
                <w:lang w:val="en-US" w:eastAsia="en-AU"/>
              </w:rPr>
              <w:t>“</w:t>
            </w:r>
            <w:r w:rsidR="00E33CE3" w:rsidRPr="00E33CE3">
              <w:rPr>
                <w:rFonts w:eastAsia="Microsoft YaHei"/>
                <w:color w:val="000000" w:themeColor="text1"/>
                <w:lang w:eastAsia="en-AU"/>
              </w:rPr>
              <w:t>Учет расходуемого материала</w:t>
            </w:r>
            <w:r>
              <w:rPr>
                <w:rFonts w:eastAsia="Microsoft YaHei"/>
                <w:color w:val="000000" w:themeColor="text1"/>
                <w:lang w:val="en-US" w:eastAsia="en-AU"/>
              </w:rPr>
              <w:t>”</w:t>
            </w:r>
          </w:p>
        </w:tc>
      </w:tr>
      <w:tr w:rsidR="00426D2A">
        <w:trPr>
          <w:trHeight w:val="414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Default="00000000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eastAsia="en-AU"/>
              </w:rPr>
            </w:pPr>
            <w:r>
              <w:rPr>
                <w:rFonts w:eastAsia="Microsoft YaHei"/>
                <w:b/>
                <w:bCs/>
                <w:color w:val="000000" w:themeColor="text1"/>
                <w:lang w:eastAsia="en-AU"/>
              </w:rPr>
              <w:t>Рабочая версия</w:t>
            </w:r>
          </w:p>
          <w:p w:rsidR="00426D2A" w:rsidRDefault="00426D2A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eastAsia="en-AU"/>
              </w:rPr>
            </w:pP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Pr="0040264C" w:rsidRDefault="00000000">
            <w:pPr>
              <w:rPr>
                <w:rFonts w:eastAsia="Microsoft YaHei"/>
                <w:color w:val="000000" w:themeColor="text1"/>
                <w:lang w:eastAsia="en-AU"/>
              </w:rPr>
            </w:pPr>
            <w:r>
              <w:rPr>
                <w:rFonts w:eastAsia="Microsoft YaHei"/>
                <w:color w:val="000000" w:themeColor="text1"/>
                <w:lang w:val="en-AU" w:eastAsia="en-AU"/>
              </w:rPr>
              <w:t> </w:t>
            </w:r>
            <w:r>
              <w:rPr>
                <w:rFonts w:eastAsia="Microsoft YaHei"/>
                <w:color w:val="000000" w:themeColor="text1"/>
                <w:lang w:val="en-US" w:eastAsia="en-AU"/>
              </w:rPr>
              <w:t>Visual Studio 201</w:t>
            </w:r>
            <w:r w:rsidR="0040264C">
              <w:rPr>
                <w:rFonts w:eastAsia="Microsoft YaHei"/>
                <w:color w:val="000000" w:themeColor="text1"/>
                <w:lang w:eastAsia="en-AU"/>
              </w:rPr>
              <w:t>4</w:t>
            </w:r>
          </w:p>
        </w:tc>
      </w:tr>
      <w:tr w:rsidR="00426D2A">
        <w:trPr>
          <w:trHeight w:val="406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Default="00000000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eastAsia="en-AU"/>
              </w:rPr>
            </w:pPr>
            <w:r>
              <w:rPr>
                <w:rFonts w:eastAsia="Microsoft YaHei"/>
                <w:b/>
                <w:bCs/>
                <w:color w:val="000000" w:themeColor="text1"/>
                <w:lang w:eastAsia="en-AU"/>
              </w:rPr>
              <w:t>Имя тестирующего</w:t>
            </w:r>
          </w:p>
          <w:p w:rsidR="00426D2A" w:rsidRDefault="00426D2A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val="en-AU" w:eastAsia="en-AU"/>
              </w:rPr>
            </w:pP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Default="0040264C">
            <w:pPr>
              <w:rPr>
                <w:rFonts w:eastAsia="Microsoft YaHei"/>
                <w:color w:val="000000" w:themeColor="text1"/>
                <w:lang w:eastAsia="en-AU"/>
              </w:rPr>
            </w:pPr>
            <w:r>
              <w:rPr>
                <w:rFonts w:eastAsia="Microsoft YaHei"/>
                <w:color w:val="000000" w:themeColor="text1"/>
                <w:lang w:eastAsia="en-AU"/>
              </w:rPr>
              <w:t>Иванин С. А.</w:t>
            </w:r>
          </w:p>
        </w:tc>
      </w:tr>
      <w:tr w:rsidR="00426D2A">
        <w:trPr>
          <w:trHeight w:val="426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Default="00000000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eastAsia="en-AU"/>
              </w:rPr>
            </w:pPr>
            <w:r>
              <w:rPr>
                <w:rFonts w:eastAsia="Microsoft YaHei"/>
                <w:b/>
                <w:bCs/>
                <w:color w:val="000000" w:themeColor="text1"/>
                <w:lang w:eastAsia="en-AU"/>
              </w:rPr>
              <w:t>Дата(ы) теста</w:t>
            </w:r>
          </w:p>
          <w:p w:rsidR="00426D2A" w:rsidRDefault="00426D2A">
            <w:pPr>
              <w:ind w:firstLine="200"/>
              <w:rPr>
                <w:rFonts w:eastAsia="Microsoft YaHei"/>
                <w:b/>
                <w:bCs/>
                <w:color w:val="000000" w:themeColor="text1"/>
                <w:lang w:val="en-AU" w:eastAsia="en-AU"/>
              </w:rPr>
            </w:pP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6D2A" w:rsidRDefault="00000000">
            <w:pPr>
              <w:rPr>
                <w:rFonts w:eastAsia="Microsoft YaHei"/>
                <w:b/>
                <w:bCs/>
                <w:color w:val="000000" w:themeColor="text1"/>
                <w:lang w:eastAsia="en-AU"/>
              </w:rPr>
            </w:pPr>
            <w:r>
              <w:rPr>
                <w:rFonts w:eastAsia="Microsoft YaHei"/>
                <w:b/>
                <w:bCs/>
                <w:color w:val="000000" w:themeColor="text1"/>
                <w:lang w:val="en-AU" w:eastAsia="en-AU"/>
              </w:rPr>
              <w:t> </w:t>
            </w:r>
            <w:r w:rsidR="0040264C">
              <w:rPr>
                <w:rFonts w:eastAsia="Microsoft YaHei"/>
                <w:b/>
                <w:bCs/>
                <w:color w:val="000000" w:themeColor="text1"/>
                <w:lang w:eastAsia="en-AU"/>
              </w:rPr>
              <w:t>02.03.2026</w:t>
            </w:r>
          </w:p>
        </w:tc>
      </w:tr>
    </w:tbl>
    <w:p w:rsidR="00426D2A" w:rsidRDefault="00000000">
      <w:pPr>
        <w:pStyle w:val="2"/>
        <w:jc w:val="left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t>Тестовый пример #1:</w:t>
      </w:r>
    </w:p>
    <w:tbl>
      <w:tblPr>
        <w:tblW w:w="10263" w:type="dxa"/>
        <w:tblInd w:w="-856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26D2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Тестовый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6" w:type="dxa"/>
            <w:tcBorders>
              <w:top w:val="single" w:sz="4" w:space="0" w:color="2F75B5"/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ТС_ПИ_1: тестовый случай пользовательского интерфейса#1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Приоритет тестирования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Заголовок/название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Подтвердите страницу авторизации с действительным именем пользователя и паролем.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Краткое изложение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выполнении данного теста должна успешной пройти авторизации при правильно введенных данных.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Этапы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widowControl/>
              <w:numPr>
                <w:ilvl w:val="0"/>
                <w:numId w:val="14"/>
              </w:num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формы авторизации</w:t>
            </w:r>
          </w:p>
          <w:p w:rsidR="00426D2A" w:rsidRDefault="00000000">
            <w:pPr>
              <w:widowControl/>
              <w:numPr>
                <w:ilvl w:val="0"/>
                <w:numId w:val="14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 данных в поле Логин</w:t>
            </w:r>
          </w:p>
          <w:p w:rsidR="00426D2A" w:rsidRDefault="00000000">
            <w:pPr>
              <w:widowControl/>
              <w:numPr>
                <w:ilvl w:val="0"/>
                <w:numId w:val="14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Ввод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данных  в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поле Пароль</w:t>
            </w:r>
          </w:p>
          <w:p w:rsidR="00426D2A" w:rsidRDefault="00000000">
            <w:pPr>
              <w:widowControl/>
              <w:numPr>
                <w:ilvl w:val="0"/>
                <w:numId w:val="14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Подтверждение введенных данных нажатием кнопки Вход</w:t>
            </w:r>
          </w:p>
          <w:p w:rsidR="00426D2A" w:rsidRDefault="00000000">
            <w:pPr>
              <w:widowControl/>
              <w:numPr>
                <w:ilvl w:val="0"/>
                <w:numId w:val="14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Успешный переход на главную страницу программы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Тестовые данные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Данные для поля Логин –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Данные для поля Пароль – 123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Ожидаемый результат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введения в соответствующие формы данных и нажатие на кнопку “Войти” должен произойти переход на главную форму программы. Наличие ошибок отмечаться не должно.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Фактический результат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введения в соответствующие формы данных и нажатие на кнопку “Войти” выполнен переход на главную форму программы. Ошибки не замечены.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Результат теста удачный.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 условие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widowControl/>
              <w:numPr>
                <w:ilvl w:val="0"/>
                <w:numId w:val="15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Данные для авторизации должны быть верными</w:t>
            </w:r>
          </w:p>
          <w:p w:rsidR="00426D2A" w:rsidRDefault="00000000">
            <w:pPr>
              <w:widowControl/>
              <w:numPr>
                <w:ilvl w:val="0"/>
                <w:numId w:val="15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Раскладка на компьютере должна быть на латинице</w:t>
            </w:r>
          </w:p>
          <w:p w:rsidR="00426D2A" w:rsidRDefault="00000000">
            <w:pPr>
              <w:widowControl/>
              <w:numPr>
                <w:ilvl w:val="0"/>
                <w:numId w:val="15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 полях для ввода не должно присутствовать пробелов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widowControl/>
              <w:numPr>
                <w:ilvl w:val="0"/>
                <w:numId w:val="16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успешной авторизации должна открыться главная страница</w:t>
            </w:r>
          </w:p>
          <w:p w:rsidR="00426D2A" w:rsidRDefault="00000000">
            <w:pPr>
              <w:widowControl/>
              <w:numPr>
                <w:ilvl w:val="0"/>
                <w:numId w:val="16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 открытии главной страницы не должно возникнуть ошибок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Примечания/комментарии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Для успешной авторизации необходимо проверить, что в полях для ввода данных не присутствую пробелы, если они имеются, то могу возникнуть проблемы с авторизацией.</w:t>
            </w:r>
          </w:p>
        </w:tc>
      </w:tr>
    </w:tbl>
    <w:p w:rsidR="00426D2A" w:rsidRDefault="00426D2A">
      <w:pPr>
        <w:rPr>
          <w:rFonts w:ascii="Microsoft YaHei" w:eastAsia="Microsoft YaHei" w:hAnsi="Microsoft YaHei"/>
          <w:sz w:val="18"/>
          <w:szCs w:val="18"/>
        </w:rPr>
      </w:pPr>
    </w:p>
    <w:p w:rsidR="00426D2A" w:rsidRDefault="00000000">
      <w:pPr>
        <w:pStyle w:val="2"/>
        <w:jc w:val="left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t>Тестовый пример #2:</w:t>
      </w:r>
    </w:p>
    <w:tbl>
      <w:tblPr>
        <w:tblW w:w="10263" w:type="dxa"/>
        <w:tblInd w:w="-998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26D2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Тестовый пример</w:t>
            </w:r>
            <w:r>
              <w:rPr>
                <w:rFonts w:ascii="Microsoft YaHei" w:eastAsia="Microsoft YaHei" w:hAnsi="Microsoft YaHei"/>
                <w:b/>
                <w:sz w:val="18"/>
                <w:szCs w:val="18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6" w:type="dxa"/>
            <w:tcBorders>
              <w:top w:val="single" w:sz="4" w:space="0" w:color="2F75B5"/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color w:val="000000"/>
                <w:lang w:eastAsia="en-AU"/>
              </w:rPr>
              <w:t>ТС_ПИ_1: тестовый случай пользовательского интерфейса#2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Приоритет тестирования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Заголовок/название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Проверка работоспособности модуля программы “Панель навигации”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Краткое изложение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выполнении данного теста тестируется на работоспособность “Панель навигации”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Этапы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widowControl/>
              <w:numPr>
                <w:ilvl w:val="0"/>
                <w:numId w:val="17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Успешная авторизация</w:t>
            </w:r>
          </w:p>
          <w:p w:rsidR="00426D2A" w:rsidRDefault="00000000">
            <w:pPr>
              <w:widowControl/>
              <w:numPr>
                <w:ilvl w:val="0"/>
                <w:numId w:val="17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формы “</w:t>
            </w:r>
            <w:r w:rsidR="0040264C" w:rsidRPr="0040264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Материалы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”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  помощью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панели навигации</w:t>
            </w:r>
          </w:p>
          <w:p w:rsidR="00426D2A" w:rsidRDefault="00000000">
            <w:pPr>
              <w:widowControl/>
              <w:numPr>
                <w:ilvl w:val="0"/>
                <w:numId w:val="17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формы “</w:t>
            </w:r>
            <w:r w:rsidR="0040264C" w:rsidRPr="0040264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Приход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”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  помощью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панели навигации</w:t>
            </w:r>
          </w:p>
          <w:p w:rsidR="00426D2A" w:rsidRDefault="00000000">
            <w:pPr>
              <w:widowControl/>
              <w:numPr>
                <w:ilvl w:val="0"/>
                <w:numId w:val="17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формы “</w:t>
            </w:r>
            <w:r w:rsidR="0040264C" w:rsidRPr="0040264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Расход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”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  помощью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панели навигации</w:t>
            </w:r>
          </w:p>
          <w:p w:rsidR="00426D2A" w:rsidRDefault="00000000">
            <w:pPr>
              <w:widowControl/>
              <w:numPr>
                <w:ilvl w:val="0"/>
                <w:numId w:val="17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формы “</w:t>
            </w:r>
            <w:r w:rsidR="0040264C" w:rsidRPr="0040264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Остатки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”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  помощью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панели навигации</w:t>
            </w:r>
          </w:p>
          <w:p w:rsidR="00426D2A" w:rsidRDefault="00000000">
            <w:pPr>
              <w:widowControl/>
              <w:numPr>
                <w:ilvl w:val="0"/>
                <w:numId w:val="17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формы “</w:t>
            </w:r>
            <w:r w:rsidR="0040264C" w:rsidRPr="0040264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Отчеты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”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  помощью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панели навигации</w:t>
            </w:r>
          </w:p>
          <w:p w:rsidR="00426D2A" w:rsidRDefault="00000000">
            <w:pPr>
              <w:widowControl/>
              <w:numPr>
                <w:ilvl w:val="0"/>
                <w:numId w:val="17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формы “</w:t>
            </w:r>
            <w:r w:rsidR="0040264C" w:rsidRPr="0040264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Пользователи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”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  помощью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панели навигации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Тестовые данные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widowControl/>
              <w:numPr>
                <w:ilvl w:val="0"/>
                <w:numId w:val="18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Нажатие на кнопку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Главная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  <w:p w:rsidR="00426D2A" w:rsidRDefault="00000000">
            <w:pPr>
              <w:widowControl/>
              <w:numPr>
                <w:ilvl w:val="0"/>
                <w:numId w:val="18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Нажатие на кнопку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 w:rsidR="006432B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Приход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  <w:p w:rsidR="00426D2A" w:rsidRDefault="00000000">
            <w:pPr>
              <w:widowControl/>
              <w:numPr>
                <w:ilvl w:val="0"/>
                <w:numId w:val="18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Нажатие на кнопку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 w:rsidR="006432B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Расход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  <w:p w:rsidR="00426D2A" w:rsidRDefault="00000000">
            <w:pPr>
              <w:widowControl/>
              <w:numPr>
                <w:ilvl w:val="0"/>
                <w:numId w:val="18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Нажатие на кнопку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 w:rsidR="006432B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Остатки"</w:t>
            </w:r>
          </w:p>
          <w:p w:rsidR="00426D2A" w:rsidRDefault="00000000">
            <w:pPr>
              <w:widowControl/>
              <w:numPr>
                <w:ilvl w:val="0"/>
                <w:numId w:val="18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Нажатие на кнопку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 w:rsidR="006432B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Материал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Ожидаемый результат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нажатии на каждую из кнопок должен быть осуществлен переход на соответствующую форму. Недопустимо возникновение ошибок.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Фактический результат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 При нажатии на каждую из кнопок должен был осуществлен переход на соответствующую форму. Ошибки не выявлены.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Результат теста удачный.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 условие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Должна быть осуществлена авторизация в программе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 начальном этапе должна быть открыта главная страница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нажатия на любую из кнопок на панели навигации должна открыться та форма, которой соответствует кнопка.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Примечания/комментарии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тестировании кнопок на панели навигации было замечено, что при нажатии на любую из кнопок не происходит анимация нажатия, на результат теста не влияет.</w:t>
            </w:r>
          </w:p>
        </w:tc>
      </w:tr>
    </w:tbl>
    <w:p w:rsidR="00426D2A" w:rsidRDefault="00426D2A">
      <w:pPr>
        <w:rPr>
          <w:rFonts w:ascii="Microsoft YaHei" w:eastAsia="Microsoft YaHei" w:hAnsi="Microsoft YaHei"/>
          <w:sz w:val="18"/>
          <w:szCs w:val="18"/>
        </w:rPr>
      </w:pPr>
    </w:p>
    <w:p w:rsidR="00426D2A" w:rsidRDefault="00000000">
      <w:pPr>
        <w:rPr>
          <w:rFonts w:ascii="Microsoft YaHei" w:eastAsia="Microsoft YaHei" w:hAnsi="Microsoft YaHei"/>
          <w:sz w:val="18"/>
          <w:szCs w:val="18"/>
        </w:rPr>
      </w:pPr>
      <w:r>
        <w:br w:type="page"/>
      </w:r>
    </w:p>
    <w:p w:rsidR="00426D2A" w:rsidRDefault="00000000">
      <w:pPr>
        <w:pStyle w:val="2"/>
        <w:jc w:val="left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lastRenderedPageBreak/>
        <w:t>Тестовый пример #3:</w:t>
      </w:r>
    </w:p>
    <w:tbl>
      <w:tblPr>
        <w:tblW w:w="10263" w:type="dxa"/>
        <w:tblInd w:w="-856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26D2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/>
                <w:color w:val="FFFFFF"/>
                <w:sz w:val="18"/>
                <w:szCs w:val="18"/>
              </w:rPr>
              <w:t>Тестовый пример</w:t>
            </w: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6" w:type="dxa"/>
            <w:tcBorders>
              <w:top w:val="single" w:sz="4" w:space="0" w:color="2F75B5"/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6"/>
                <w:szCs w:val="16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color w:val="000000"/>
                <w:sz w:val="16"/>
                <w:szCs w:val="16"/>
                <w:lang w:eastAsia="en-AU"/>
              </w:rPr>
              <w:t>ТС_ПИ_1: тестовый случай программного функционала#3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Приоритет тестирования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6"/>
                <w:szCs w:val="16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  <w:t>Средний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Заголовок/название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6"/>
                <w:szCs w:val="16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  <w:t>Проверка работоспособности кнопки “Отчёт” на панели “Работа с данными”.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Краткое изложение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6"/>
                <w:szCs w:val="16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  <w:t>При выполнении данного теста тестируется на работоспособность “</w:t>
            </w:r>
            <w:r w:rsidR="007951A8"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  <w:t>Отчёт” на</w:t>
            </w:r>
            <w:r>
              <w:rPr>
                <w:rFonts w:ascii="Microsoft YaHei" w:eastAsia="Microsoft YaHei" w:hAnsi="Microsoft YaHei" w:cs="Arial"/>
                <w:sz w:val="16"/>
                <w:szCs w:val="16"/>
                <w:lang w:eastAsia="en-AU"/>
              </w:rPr>
              <w:t xml:space="preserve"> панели навигации.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Этапы теста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Успешная авторизация в программе.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“Отчёт”.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окна сохранения.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Выбор пути сохранения отчета.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 имени файла в поле “Имя файла”.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Выбор типа файла в поле “Тип файла”.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“Сохранить”.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Сохранение файла в выбранной директории.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Тестовые данные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“отчёт”.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 имени файла в поле “Имя файла” - Отчёт.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Выбор типа файла в поле “Тип файла” - .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txt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“сохранить”.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Ожидаемый результат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нажатии на кнопку “Отчёт” должно открыться окно сохранения, в котором необходимо выбрать путь сохранения файла и указать его название и формат сохранения. После нажатия на кнопку “Сохранить” файл под названием “Отчёт” и форматом .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txt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должен быть сохранен в выбранной директории.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Фактический результат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нажатии на кнопку “Отчёт” открылось окно сохранения, в котором был выбрать путь сохранения файла и указано его название. Формат сохранения выбрать не удалось, так как в поле не присутствует список доступных форматов. После нажатия на кнопку “Сохранить” происходит вылет из программы.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 Результат теста удачный.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 условие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Должен быть осуществлена авторизация в программе.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Должна быть выбрана существующая директория.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 поле “Имя файла” должно быть указано имя – Отчёт.</w:t>
            </w:r>
          </w:p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В поле “Тип </w:t>
            </w: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файла”должен</w:t>
            </w:r>
            <w:proofErr w:type="spellEnd"/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быть выбран формат- .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txt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</w:p>
          <w:p w:rsidR="00426D2A" w:rsidRDefault="00426D2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выполнении всех указанных предварительных условий файл должен сохраниться в указанной директории с указанным именем.</w:t>
            </w:r>
          </w:p>
        </w:tc>
      </w:tr>
      <w:tr w:rsidR="00426D2A">
        <w:trPr>
          <w:trHeight w:val="499"/>
        </w:trPr>
        <w:tc>
          <w:tcPr>
            <w:tcW w:w="3136" w:type="dxa"/>
            <w:tcBorders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vAlign w:val="center"/>
          </w:tcPr>
          <w:p w:rsidR="00426D2A" w:rsidRDefault="00000000">
            <w:pPr>
              <w:ind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Примечания/комментарии</w:t>
            </w:r>
          </w:p>
        </w:tc>
        <w:tc>
          <w:tcPr>
            <w:tcW w:w="7126" w:type="dxa"/>
            <w:tcBorders>
              <w:bottom w:val="single" w:sz="4" w:space="0" w:color="2F75B5"/>
              <w:right w:val="single" w:sz="4" w:space="0" w:color="2F75B5"/>
            </w:tcBorders>
            <w:vAlign w:val="center"/>
          </w:tcPr>
          <w:p w:rsidR="00426D2A" w:rsidRDefault="00000000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При тестировании кнопки “Отчёт” на панели “Работа с данными” было замечено, что при нажатии на кнопку не происходит анимация нажатия, на результат теста не влияет.</w:t>
            </w:r>
          </w:p>
        </w:tc>
      </w:tr>
    </w:tbl>
    <w:p w:rsidR="00426D2A" w:rsidRDefault="00000000">
      <w:pPr>
        <w:pStyle w:val="af1"/>
        <w:numPr>
          <w:ilvl w:val="0"/>
          <w:numId w:val="17"/>
        </w:num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lastRenderedPageBreak/>
        <w:t>Оформление программного кода в соответствии с ГОСТ</w:t>
      </w:r>
    </w:p>
    <w:p w:rsidR="00426D2A" w:rsidRDefault="00000000">
      <w:pPr>
        <w:pStyle w:val="af9"/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ГОСТ 19.401-78 Единая система программной документации.</w:t>
      </w:r>
    </w:p>
    <w:p w:rsidR="00426D2A" w:rsidRDefault="00000000">
      <w:pPr>
        <w:pStyle w:val="af9"/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>Помимо требований ГОСТ к оформлению программного кода существуют требования и рекомендации. Рассмотрим их подробнее.</w:t>
      </w:r>
    </w:p>
    <w:p w:rsidR="00426D2A" w:rsidRDefault="00000000">
      <w:pPr>
        <w:pStyle w:val="af9"/>
        <w:spacing w:line="360" w:lineRule="auto"/>
        <w:jc w:val="both"/>
        <w:rPr>
          <w:rStyle w:val="docdata"/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Правило 10.</w:t>
      </w:r>
      <w:r>
        <w:rPr>
          <w:rFonts w:ascii="Arial" w:hAnsi="Arial" w:cs="Arial"/>
          <w:bCs/>
          <w:sz w:val="24"/>
          <w:szCs w:val="24"/>
        </w:rPr>
        <w:t xml:space="preserve"> Вложенные конструкции оформляются с помощью отступов (принцип “Лесенки”).</w:t>
      </w:r>
    </w:p>
    <w:p w:rsidR="00426D2A" w:rsidRDefault="00000000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/>
        </w:rPr>
        <w:tab/>
      </w:r>
      <w:r>
        <w:rPr>
          <w:rFonts w:ascii="Arial" w:hAnsi="Arial" w:cs="Arial"/>
          <w:color w:val="000000"/>
          <w:sz w:val="24"/>
          <w:szCs w:val="24"/>
        </w:rPr>
        <w:t>Программа представляет собой не линейный текст, а структуру, состоящую из различных языковых конструкций, в том числе – вложенных друг в</w:t>
      </w:r>
    </w:p>
    <w:p w:rsidR="00426D2A" w:rsidRDefault="00000000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друга. Для быстрого понимания этой структуры используется принцип «лесенки», когда вложенная конструкция набирается с отступом относительно</w:t>
      </w:r>
    </w:p>
    <w:p w:rsidR="00426D2A" w:rsidRDefault="00000000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конструкции, её содержащей.</w:t>
      </w:r>
    </w:p>
    <w:p w:rsidR="00426D2A" w:rsidRDefault="00000000">
      <w:pPr>
        <w:widowControl/>
        <w:spacing w:line="360" w:lineRule="auto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>
        <w:rPr>
          <w:rFonts w:ascii="Arial" w:eastAsiaTheme="minorHAnsi" w:hAnsi="Arial" w:cs="Arial"/>
          <w:color w:val="000000"/>
          <w:sz w:val="24"/>
          <w:szCs w:val="24"/>
          <w:lang w:eastAsia="en-US"/>
        </w:rPr>
        <w:t>…</w:t>
      </w:r>
    </w:p>
    <w:p w:rsidR="00426D2A" w:rsidRDefault="00426D2A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26D2A" w:rsidRDefault="00000000">
      <w:pPr>
        <w:widowControl/>
        <w:spacing w:line="36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CurrentCell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!=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)// Возвращает или задает ячейку, которая является активной в данный момент.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CurrentCell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ColumnIndex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//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определяет, какая ячейка активна в данный момент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for (int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grid.RowCount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++)//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добавление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ячейки</w:t>
      </w:r>
      <w:proofErr w:type="spellEnd"/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if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j,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ToLower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IndexOf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(textBox1.Text.ToLower()) != -1) //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Метод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возвращает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если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знак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или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строка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не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найдена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в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данном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экземпляре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426D2A" w:rsidRPr="00221363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Rows</w:t>
      </w:r>
      <w:proofErr w:type="spellEnd"/>
      <w:proofErr w:type="gramEnd"/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строка</w:t>
      </w:r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является</w:t>
      </w:r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видимой</w:t>
      </w:r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2136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else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{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CurrentCell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;// Получает или задает значение, показывающее, какая ячейка находится в фокусе.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 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Rows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].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;// строка является невидимой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}</w:t>
      </w: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}</w:t>
      </w:r>
    </w:p>
    <w:p w:rsidR="00426D2A" w:rsidRDefault="00426D2A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26D2A" w:rsidRDefault="00000000">
      <w:pPr>
        <w:widowControl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"Выделите столбец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);/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/ всплывающее сообщение</w:t>
      </w:r>
    </w:p>
    <w:p w:rsidR="00426D2A" w:rsidRDefault="00000000">
      <w:pPr>
        <w:widowControl/>
        <w:spacing w:line="360" w:lineRule="auto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>
        <w:rPr>
          <w:rFonts w:ascii="Arial" w:eastAsiaTheme="minorHAnsi" w:hAnsi="Arial" w:cs="Arial"/>
          <w:color w:val="000000"/>
          <w:sz w:val="24"/>
          <w:szCs w:val="24"/>
          <w:lang w:eastAsia="en-US"/>
        </w:rPr>
        <w:t>…</w:t>
      </w:r>
    </w:p>
    <w:p w:rsidR="00426D2A" w:rsidRDefault="00000000">
      <w:pPr>
        <w:pStyle w:val="af9"/>
        <w:numPr>
          <w:ilvl w:val="0"/>
          <w:numId w:val="17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Изучение проектной документации</w:t>
      </w:r>
    </w:p>
    <w:p w:rsidR="00426D2A" w:rsidRDefault="00000000">
      <w:pPr>
        <w:pStyle w:val="2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Техническое задание</w:t>
      </w:r>
    </w:p>
    <w:p w:rsidR="00426D2A" w:rsidRDefault="00000000">
      <w:pPr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Основание для разработки</w:t>
      </w:r>
    </w:p>
    <w:p w:rsidR="00426D2A" w:rsidRDefault="0000000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информационной системы ведется на основе задания, выданного преподавателем на учебную практику.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Тема разработки: «Разработка информационной системы</w:t>
      </w:r>
      <w:r w:rsidR="00E02E7F">
        <w:rPr>
          <w:rFonts w:ascii="Arial" w:hAnsi="Arial" w:cs="Arial"/>
          <w:sz w:val="24"/>
          <w:szCs w:val="24"/>
        </w:rPr>
        <w:t xml:space="preserve"> учета расходуемого материала</w:t>
      </w:r>
      <w:r>
        <w:rPr>
          <w:rFonts w:ascii="Arial" w:hAnsi="Arial" w:cs="Arial"/>
          <w:sz w:val="24"/>
          <w:szCs w:val="24"/>
        </w:rPr>
        <w:t xml:space="preserve">». 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Назначение разработки</w:t>
      </w:r>
    </w:p>
    <w:p w:rsidR="003C7ED6" w:rsidRDefault="001624D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624D0">
        <w:rPr>
          <w:rFonts w:ascii="Arial" w:hAnsi="Arial" w:cs="Arial"/>
          <w:sz w:val="24"/>
          <w:szCs w:val="24"/>
        </w:rPr>
        <w:t>Информационная система предназначена для автоматизации учета расходуемых материалов на предприятии. Система используется для добавления материалов в базу данных, учета их поступления и расхода, контроля остатков на складе и формирования отчетности по движению материалов.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Требования к функциональным характеристикам: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Основные выполняемые функции: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Авторизация в информационной системе</w:t>
      </w:r>
    </w:p>
    <w:p w:rsidR="006B4874" w:rsidRDefault="006B4874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6B4874">
        <w:rPr>
          <w:rFonts w:ascii="Arial" w:hAnsi="Arial" w:cs="Arial"/>
          <w:sz w:val="24"/>
          <w:szCs w:val="24"/>
        </w:rPr>
        <w:t>Добавление в базу информации о новых материалах</w:t>
      </w:r>
    </w:p>
    <w:p w:rsidR="006B4874" w:rsidRDefault="006B4874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6B4874">
        <w:rPr>
          <w:rFonts w:ascii="Arial" w:hAnsi="Arial" w:cs="Arial"/>
          <w:sz w:val="24"/>
          <w:szCs w:val="24"/>
        </w:rPr>
        <w:t>Учет поступления материалов на склад</w:t>
      </w:r>
    </w:p>
    <w:p w:rsidR="006B4874" w:rsidRDefault="006B4874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6B4874">
        <w:rPr>
          <w:rFonts w:ascii="Arial" w:hAnsi="Arial" w:cs="Arial"/>
          <w:sz w:val="24"/>
          <w:szCs w:val="24"/>
        </w:rPr>
        <w:t>Учет расхода материалов</w:t>
      </w:r>
    </w:p>
    <w:p w:rsidR="006B4874" w:rsidRDefault="006B4874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6B4874">
        <w:rPr>
          <w:rFonts w:ascii="Arial" w:hAnsi="Arial" w:cs="Arial"/>
          <w:sz w:val="24"/>
          <w:szCs w:val="24"/>
        </w:rPr>
        <w:t>Сортировка и фильтрация информации о материалах</w:t>
      </w:r>
    </w:p>
    <w:p w:rsidR="006B4874" w:rsidRDefault="006B4874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6B4874">
        <w:rPr>
          <w:rFonts w:ascii="Arial" w:hAnsi="Arial" w:cs="Arial"/>
          <w:sz w:val="24"/>
          <w:szCs w:val="24"/>
        </w:rPr>
        <w:t>Просмотр остатков материалов</w:t>
      </w:r>
    </w:p>
    <w:p w:rsidR="006B4874" w:rsidRDefault="006B4874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6B4874">
        <w:rPr>
          <w:rFonts w:ascii="Arial" w:hAnsi="Arial" w:cs="Arial"/>
          <w:sz w:val="24"/>
          <w:szCs w:val="24"/>
        </w:rPr>
        <w:t>Формирование отчетов о расходе материалов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Требования к организации входных и выходных данных.</w:t>
      </w:r>
      <w:r>
        <w:rPr>
          <w:rFonts w:ascii="Arial" w:hAnsi="Arial" w:cs="Arial"/>
          <w:sz w:val="24"/>
          <w:szCs w:val="24"/>
        </w:rPr>
        <w:t xml:space="preserve"> </w:t>
      </w:r>
    </w:p>
    <w:p w:rsidR="00426D2A" w:rsidRDefault="00000000">
      <w:pPr>
        <w:tabs>
          <w:tab w:val="left" w:pos="70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Входными данными являются: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Логин и пароль для авторизации в программе, данные содержатся в тестовом документе в директории с самим проектом</w:t>
      </w:r>
    </w:p>
    <w:p w:rsidR="007951A8" w:rsidRDefault="007951A8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7951A8">
        <w:rPr>
          <w:rFonts w:ascii="Arial" w:hAnsi="Arial" w:cs="Arial"/>
          <w:sz w:val="24"/>
          <w:szCs w:val="24"/>
        </w:rPr>
        <w:t>Данные о материалах</w:t>
      </w:r>
    </w:p>
    <w:p w:rsidR="007951A8" w:rsidRDefault="007951A8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 w:rsidRPr="007951A8">
        <w:rPr>
          <w:rFonts w:ascii="Arial" w:hAnsi="Arial" w:cs="Arial"/>
          <w:sz w:val="24"/>
          <w:szCs w:val="24"/>
        </w:rPr>
        <w:t>Данные о списании (расходе) материалов</w:t>
      </w:r>
    </w:p>
    <w:p w:rsidR="00426D2A" w:rsidRDefault="00000000">
      <w:pPr>
        <w:tabs>
          <w:tab w:val="left" w:pos="70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Выходными данными являются:</w:t>
      </w:r>
    </w:p>
    <w:p w:rsidR="00700F2E" w:rsidRDefault="00700F2E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</w:t>
      </w:r>
      <w:r w:rsidRPr="00700F2E">
        <w:rPr>
          <w:rFonts w:ascii="Arial" w:hAnsi="Arial" w:cs="Arial"/>
          <w:sz w:val="24"/>
          <w:szCs w:val="24"/>
        </w:rPr>
        <w:t>тчет о расходе материалов</w:t>
      </w:r>
    </w:p>
    <w:p w:rsidR="00700F2E" w:rsidRDefault="00700F2E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</w:t>
      </w:r>
      <w:r w:rsidRPr="00700F2E">
        <w:rPr>
          <w:rFonts w:ascii="Arial" w:hAnsi="Arial" w:cs="Arial"/>
          <w:sz w:val="24"/>
          <w:szCs w:val="24"/>
        </w:rPr>
        <w:t>тчет по остаткам</w:t>
      </w:r>
    </w:p>
    <w:p w:rsidR="00700F2E" w:rsidRDefault="00700F2E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</w:t>
      </w:r>
      <w:r w:rsidRPr="00700F2E">
        <w:rPr>
          <w:rFonts w:ascii="Arial" w:hAnsi="Arial" w:cs="Arial"/>
          <w:sz w:val="24"/>
          <w:szCs w:val="24"/>
        </w:rPr>
        <w:t>окументы списания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Требования к временным характеристикам: 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программный продукт должен быстро реагировать на действия пользователя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задержка при загрузке не должна превышать 25 сек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задержка при создании отчета не должна превышать 20 сек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исключить всевозможные зависания программного продукта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Требования к пользовательскому интерфейсу: 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использование стандартных компонентов Windows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представление данных в табличном виде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наличие справки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средств навигации (удобный переход от обобщенного взгляда до конкретных деталей, быстрый поиск в списке или таблице, указание на дополнительно существующую информацию и способ ее получения, использование средств листания и прокрутки).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Требования к надежности 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Программный продукт должен соответствовать следующим характеристикам надёжности: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Обеспечение устойчивого функционирования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Контроль входной и выходной информации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 восстановления после отказа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Требования к условиям эксплуатации: 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Для эксплуатации программы необходим один человек (оператор ПК), который будет запускать программу и вносить данные в нее. Для этого необходимы навыки владения персональным компьютером на уровне пользователя. Программный продукт предназначен для использования в локальной сети.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Требования к составу и параметрам технических средств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Для работы данного программного продукта необходимо наличие у пользователя персонального компьютера класса IBM PC имеющего следующие характеристики: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Процессоры Intel, AMD с частотой не менее 2.5 ГГц;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Память 120 </w:t>
      </w:r>
      <w:proofErr w:type="spellStart"/>
      <w:r>
        <w:rPr>
          <w:rFonts w:ascii="Arial" w:hAnsi="Arial" w:cs="Arial"/>
          <w:sz w:val="24"/>
          <w:szCs w:val="24"/>
        </w:rPr>
        <w:t>Gb</w:t>
      </w:r>
      <w:proofErr w:type="spellEnd"/>
      <w:r>
        <w:rPr>
          <w:rFonts w:ascii="Arial" w:hAnsi="Arial" w:cs="Arial"/>
          <w:sz w:val="24"/>
          <w:szCs w:val="24"/>
          <w:lang w:val="en-US"/>
        </w:rPr>
        <w:t>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Жёсткий диск 1 </w:t>
      </w:r>
      <w:proofErr w:type="spellStart"/>
      <w:r>
        <w:rPr>
          <w:rFonts w:ascii="Arial" w:hAnsi="Arial" w:cs="Arial"/>
          <w:sz w:val="24"/>
          <w:szCs w:val="24"/>
        </w:rPr>
        <w:t>Tb</w:t>
      </w:r>
      <w:proofErr w:type="spellEnd"/>
      <w:r>
        <w:rPr>
          <w:rFonts w:ascii="Arial" w:hAnsi="Arial" w:cs="Arial"/>
          <w:sz w:val="24"/>
          <w:szCs w:val="24"/>
        </w:rPr>
        <w:t> свободного места;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Операционная система Windows </w:t>
      </w:r>
      <w:r w:rsidR="00A4037B">
        <w:rPr>
          <w:rFonts w:ascii="Arial" w:hAnsi="Arial" w:cs="Arial"/>
          <w:sz w:val="24"/>
          <w:szCs w:val="24"/>
        </w:rPr>
        <w:t xml:space="preserve">8 или выше / </w:t>
      </w:r>
      <w:proofErr w:type="spellStart"/>
      <w:r w:rsidR="00A4037B">
        <w:rPr>
          <w:rFonts w:ascii="Arial" w:hAnsi="Arial" w:cs="Arial"/>
          <w:sz w:val="24"/>
          <w:szCs w:val="24"/>
          <w:lang w:val="en-US"/>
        </w:rPr>
        <w:t>RedOS</w:t>
      </w:r>
      <w:proofErr w:type="spellEnd"/>
      <w:r w:rsidRPr="0076330E">
        <w:rPr>
          <w:rFonts w:ascii="Arial" w:hAnsi="Arial" w:cs="Arial"/>
          <w:sz w:val="24"/>
          <w:szCs w:val="24"/>
        </w:rPr>
        <w:t>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Принтер.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Требования к программной документации </w:t>
      </w:r>
    </w:p>
    <w:p w:rsidR="00426D2A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Разрабатываемый программный продукт должен сопровождаться следующей документацией: 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руководство программиста; 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руководство пользователя;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программный код основных модулей программного продукта.</w:t>
      </w:r>
    </w:p>
    <w:p w:rsidR="00426D2A" w:rsidRDefault="00000000">
      <w:pPr>
        <w:tabs>
          <w:tab w:val="left" w:pos="1134"/>
        </w:tabs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Этапы разработки</w:t>
      </w:r>
    </w:p>
    <w:p w:rsidR="00426D2A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Можно выделить следующие этапы разработки: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ИС;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Организация работ;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Определение целей разработки ИС;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Планирование разработки;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Выбор принципов разработки ИС;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ТЗ;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Выяснение основных требований к ИС;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Формирование проекта ТЗ;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ИС;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Формирование объектно-ориентированной модели;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основных модулей;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Разработка базы данных;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Интеграция всех модулей;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Отладка и испытания;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Проведение отладки;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Сбор сведений о результатах тестирования;</w:t>
      </w:r>
    </w:p>
    <w:p w:rsidR="00426D2A" w:rsidRDefault="00000000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Доработка модулей и БД;</w:t>
      </w:r>
    </w:p>
    <w:p w:rsidR="00426D2A" w:rsidRDefault="00000000" w:rsidP="00CE38D7">
      <w:pPr>
        <w:pStyle w:val="af1"/>
        <w:numPr>
          <w:ilvl w:val="0"/>
          <w:numId w:val="19"/>
        </w:numPr>
        <w:spacing w:after="0" w:line="360" w:lineRule="auto"/>
        <w:ind w:left="1418" w:right="170" w:hanging="425"/>
        <w:rPr>
          <w:rFonts w:ascii="Arial" w:hAnsi="Arial" w:cs="Arial"/>
          <w:sz w:val="24"/>
          <w:szCs w:val="24"/>
        </w:rPr>
        <w:sectPr w:rsidR="00426D2A">
          <w:headerReference w:type="default" r:id="rId17"/>
          <w:pgSz w:w="11906" w:h="16838"/>
          <w:pgMar w:top="993" w:right="850" w:bottom="1134" w:left="1701" w:header="708" w:footer="0" w:gutter="0"/>
          <w:cols w:space="720"/>
          <w:formProt w:val="0"/>
          <w:docGrid w:linePitch="360"/>
        </w:sectPr>
      </w:pPr>
      <w:r>
        <w:rPr>
          <w:rFonts w:ascii="Arial" w:hAnsi="Arial" w:cs="Arial"/>
          <w:sz w:val="24"/>
          <w:szCs w:val="24"/>
        </w:rPr>
        <w:t>Выпуск финальной версии.</w:t>
      </w:r>
    </w:p>
    <w:p w:rsidR="00426D2A" w:rsidRPr="00CE38D7" w:rsidRDefault="00000000">
      <w:pPr>
        <w:pStyle w:val="af1"/>
        <w:numPr>
          <w:ilvl w:val="0"/>
          <w:numId w:val="17"/>
        </w:num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Прогнозирование и расчет затрат, сроков на разработку документации и программных средств </w:t>
      </w:r>
    </w:p>
    <w:p w:rsidR="00CE38D7" w:rsidRDefault="00CE38D7" w:rsidP="00CE38D7">
      <w:pPr>
        <w:pStyle w:val="af1"/>
        <w:ind w:left="420"/>
        <w:jc w:val="center"/>
        <w:rPr>
          <w:rFonts w:ascii="Arial" w:hAnsi="Arial" w:cs="Arial"/>
          <w:b/>
          <w:bCs/>
          <w:sz w:val="24"/>
          <w:szCs w:val="24"/>
        </w:rPr>
      </w:pPr>
      <w:r w:rsidRPr="002136D1">
        <w:rPr>
          <w:noProof/>
          <w:shd w:val="clear" w:color="auto" w:fill="FFFFFF"/>
        </w:rPr>
        <w:drawing>
          <wp:inline distT="0" distB="0" distL="0" distR="0" wp14:anchorId="1107943A" wp14:editId="6ACE2300">
            <wp:extent cx="5547995" cy="4888185"/>
            <wp:effectExtent l="0" t="0" r="0" b="0"/>
            <wp:docPr id="118653903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615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0066" cy="48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Pr="00CE38D7" w:rsidRDefault="00000000" w:rsidP="00CE38D7">
      <w:pPr>
        <w:pStyle w:val="af1"/>
        <w:ind w:left="420"/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Рисунок 10.1 – Диаграмма Ганта</w:t>
      </w:r>
    </w:p>
    <w:p w:rsidR="00426D2A" w:rsidRDefault="00000000">
      <w:pPr>
        <w:pStyle w:val="af1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pict>
          <v:shape id="Полилиния: фигура 31" o:spid="_x0000_s1026" style="position:absolute;left:0;text-align:left;margin-left:67.1pt;margin-top:149.45pt;width:39.15pt;height:32pt;z-index:21;visibility:visible;mso-wrap-style:square;mso-wrap-distance-left:.6pt;mso-wrap-distance-top:.6pt;mso-wrap-distance-right:.5pt;mso-wrap-distance-bottom:.55pt;mso-position-horizontal:absolute;mso-position-horizontal-relative:text;mso-position-vertical:absolute;mso-position-vertical-relative:text;v-text-anchor:top" coordsize="497087,40639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" adj="0,,0" path="m246490,405516v-35781,2650,-138138,-855,-206734,-7951c30251,396582,20176,390210,15903,381663,6129,362114,,318052,,318052,5301,275645,3844,231831,15903,190831v2365,-8041,17308,-2715,23853,-7951c47218,176910,47708,164327,55659,159026v9093,-6062,21120,-5661,31805,-7951c213792,124004,126159,145376,198783,127221v55658,-37106,37105,-15903,63610,-55659c265043,63611,265108,54253,270344,47708v5970,-7462,15070,-12139,23854,-15903c316278,22342,374713,18032,389614,15903,425204,10819,442845,6846,477078,v5301,7951,15469,14307,15903,23854c500903,198124,498267,124625,477078,198783v-3002,10507,-1889,22712,-7951,31805c463826,238539,453224,241189,445273,246490v-36454,54682,-13673,41664,-55659,55659c344036,370514,404726,290059,349857,333955v-7462,5970,-8440,17884,-15902,23854c327410,363045,318160,363458,310101,365760v-2970,849,-49790,11502,-55659,15903c249701,385219,282271,402866,246490,405516xe" fillcolor="white [3212]" strokecolor="white" strokeweight="1pt">
            <v:stroke joinstyle="miter"/>
            <v:formulas/>
            <v:path arrowok="t" o:connecttype="segments" textboxrect="0,0,498992,408304"/>
          </v:shape>
        </w:pict>
      </w:r>
      <w:r w:rsidR="0071080C" w:rsidRPr="002136D1">
        <w:rPr>
          <w:noProof/>
        </w:rPr>
        <w:drawing>
          <wp:inline distT="0" distB="0" distL="0" distR="0" wp14:anchorId="38FD89C4" wp14:editId="719AEADC">
            <wp:extent cx="4280444" cy="2418050"/>
            <wp:effectExtent l="0" t="0" r="0" b="0"/>
            <wp:docPr id="240183180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1490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021" cy="243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pStyle w:val="af1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Рисунок 10.</w:t>
      </w:r>
      <w:r w:rsidR="0071080C">
        <w:rPr>
          <w:rFonts w:ascii="Arial" w:hAnsi="Arial" w:cs="Arial"/>
          <w:sz w:val="20"/>
          <w:szCs w:val="20"/>
          <w:lang w:val="en-US"/>
        </w:rPr>
        <w:t>2</w:t>
      </w:r>
      <w:r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71080C">
        <w:t>Отчет о трудозатратах</w:t>
      </w:r>
    </w:p>
    <w:p w:rsidR="00426D2A" w:rsidRDefault="00000000">
      <w:pPr>
        <w:widowControl/>
        <w:spacing w:after="160" w:line="259" w:lineRule="auto"/>
        <w:rPr>
          <w:rFonts w:ascii="Arial" w:eastAsiaTheme="minorHAnsi" w:hAnsi="Arial" w:cs="Arial"/>
          <w:lang w:eastAsia="en-US"/>
        </w:rPr>
      </w:pPr>
      <w:r>
        <w:br w:type="page"/>
      </w:r>
    </w:p>
    <w:p w:rsidR="00426D2A" w:rsidRDefault="00000000">
      <w:pPr>
        <w:pStyle w:val="af1"/>
        <w:numPr>
          <w:ilvl w:val="0"/>
          <w:numId w:val="17"/>
        </w:num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Оформление отчетов качества программных средств</w:t>
      </w:r>
    </w:p>
    <w:p w:rsidR="00426D2A" w:rsidRDefault="00000000">
      <w:pPr>
        <w:pStyle w:val="af1"/>
        <w:ind w:left="4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Был выполнен расчет качества программного средства при помощи средств </w:t>
      </w:r>
      <w:r>
        <w:rPr>
          <w:rFonts w:ascii="Arial" w:hAnsi="Arial" w:cs="Arial"/>
          <w:sz w:val="24"/>
          <w:szCs w:val="24"/>
          <w:lang w:val="en-US"/>
        </w:rPr>
        <w:t>Visual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Studio</w:t>
      </w:r>
      <w:r>
        <w:rPr>
          <w:rFonts w:ascii="Arial" w:hAnsi="Arial" w:cs="Arial"/>
          <w:sz w:val="24"/>
          <w:szCs w:val="24"/>
        </w:rPr>
        <w:t xml:space="preserve"> -–Анализ – Вычислить метрики кода – Для решения.</w:t>
      </w:r>
    </w:p>
    <w:p w:rsidR="00426D2A" w:rsidRDefault="00000000">
      <w:pPr>
        <w:pStyle w:val="af1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940425" cy="3333750"/>
            <wp:effectExtent l="0" t="0" r="0" b="0"/>
            <wp:docPr id="4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2A" w:rsidRDefault="00000000">
      <w:pPr>
        <w:pStyle w:val="af1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Рисунок 11.1 – Результат вычисления качества программного средства </w:t>
      </w:r>
    </w:p>
    <w:p w:rsidR="00426D2A" w:rsidRDefault="00000000">
      <w:pPr>
        <w:widowControl/>
        <w:spacing w:after="160" w:line="259" w:lineRule="auto"/>
        <w:rPr>
          <w:rFonts w:ascii="Arial" w:eastAsiaTheme="minorHAnsi" w:hAnsi="Arial" w:cs="Arial"/>
          <w:lang w:eastAsia="en-US"/>
        </w:rPr>
      </w:pPr>
      <w:r>
        <w:br w:type="page"/>
      </w:r>
    </w:p>
    <w:p w:rsidR="00426D2A" w:rsidRDefault="00000000">
      <w:pPr>
        <w:jc w:val="center"/>
        <w:rPr>
          <w:rFonts w:ascii="Arial" w:hAnsi="Arial" w:cs="Arial"/>
          <w:b/>
          <w:iCs/>
          <w:caps/>
          <w:sz w:val="24"/>
          <w:szCs w:val="24"/>
        </w:rPr>
      </w:pPr>
      <w:r>
        <w:rPr>
          <w:rFonts w:ascii="Arial" w:hAnsi="Arial" w:cs="Arial"/>
          <w:b/>
          <w:iCs/>
          <w:caps/>
          <w:sz w:val="24"/>
          <w:szCs w:val="24"/>
        </w:rPr>
        <w:lastRenderedPageBreak/>
        <w:t>аттестационный лист по практике</w:t>
      </w:r>
    </w:p>
    <w:p w:rsidR="00426D2A" w:rsidRDefault="00426D2A">
      <w:pPr>
        <w:jc w:val="both"/>
        <w:rPr>
          <w:rFonts w:ascii="Arial" w:hAnsi="Arial" w:cs="Arial"/>
          <w:sz w:val="24"/>
          <w:szCs w:val="24"/>
        </w:rPr>
      </w:pPr>
    </w:p>
    <w:p w:rsidR="00426D2A" w:rsidRDefault="00C4571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Лысенков Егор Олегович</w:t>
      </w:r>
      <w:r w:rsidR="00FC2C0C">
        <w:rPr>
          <w:rFonts w:ascii="Arial" w:hAnsi="Arial" w:cs="Arial"/>
          <w:b/>
          <w:bCs/>
          <w:sz w:val="24"/>
          <w:szCs w:val="24"/>
        </w:rPr>
        <w:t xml:space="preserve">, </w:t>
      </w:r>
      <w:r w:rsidR="00FC2C0C">
        <w:rPr>
          <w:rFonts w:ascii="Arial" w:hAnsi="Arial" w:cs="Arial"/>
          <w:sz w:val="24"/>
          <w:szCs w:val="24"/>
        </w:rPr>
        <w:t>обучающегося на 3 курсе группы 3ИС1 - 23, по специальности 09.02.07 Информационные системы и программирование успешно прош</w:t>
      </w:r>
      <w:r w:rsidR="00074E9A">
        <w:rPr>
          <w:rFonts w:ascii="Arial" w:hAnsi="Arial" w:cs="Arial"/>
          <w:sz w:val="24"/>
          <w:szCs w:val="24"/>
        </w:rPr>
        <w:t>ел</w:t>
      </w:r>
      <w:r w:rsidR="00FC2C0C">
        <w:rPr>
          <w:rFonts w:ascii="Arial" w:hAnsi="Arial" w:cs="Arial"/>
          <w:sz w:val="24"/>
          <w:szCs w:val="24"/>
        </w:rPr>
        <w:t xml:space="preserve"> УП.02.01 по профессиональному модулю ПМ.02 </w:t>
      </w:r>
      <w:proofErr w:type="spellStart"/>
      <w:r w:rsidR="00FC2C0C">
        <w:rPr>
          <w:rFonts w:ascii="Arial" w:hAnsi="Arial" w:cs="Arial"/>
          <w:sz w:val="24"/>
          <w:szCs w:val="24"/>
        </w:rPr>
        <w:t>Ревьюирование</w:t>
      </w:r>
      <w:proofErr w:type="spellEnd"/>
      <w:r w:rsidR="00FC2C0C">
        <w:rPr>
          <w:rFonts w:ascii="Arial" w:hAnsi="Arial" w:cs="Arial"/>
          <w:sz w:val="24"/>
          <w:szCs w:val="24"/>
        </w:rPr>
        <w:t xml:space="preserve"> программных продуктов в объеме 72 часов с 05 февраля по 17 февраля 2024 года в организации ГБПОУ «Брянский профессионально-педагогический колледж»</w:t>
      </w:r>
    </w:p>
    <w:p w:rsidR="00426D2A" w:rsidRDefault="00426D2A">
      <w:pPr>
        <w:ind w:firstLine="142"/>
        <w:jc w:val="center"/>
        <w:rPr>
          <w:rFonts w:ascii="Arial" w:hAnsi="Arial" w:cs="Arial"/>
          <w:b/>
          <w:sz w:val="24"/>
          <w:szCs w:val="24"/>
        </w:rPr>
      </w:pPr>
    </w:p>
    <w:p w:rsidR="00426D2A" w:rsidRDefault="00000000">
      <w:pPr>
        <w:ind w:firstLine="142"/>
        <w:jc w:val="center"/>
        <w:rPr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Виды и качество выполнения работ</w:t>
      </w:r>
    </w:p>
    <w:tbl>
      <w:tblPr>
        <w:tblpPr w:leftFromText="180" w:rightFromText="180" w:vertAnchor="text" w:horzAnchor="page" w:tblpX="1470" w:tblpY="25"/>
        <w:tblW w:w="9923" w:type="dxa"/>
        <w:tblLayout w:type="fixed"/>
        <w:tblLook w:val="01E0" w:firstRow="1" w:lastRow="1" w:firstColumn="1" w:lastColumn="1" w:noHBand="0" w:noVBand="0"/>
      </w:tblPr>
      <w:tblGrid>
        <w:gridCol w:w="6497"/>
        <w:gridCol w:w="3426"/>
      </w:tblGrid>
      <w:tr w:rsidR="00426D2A">
        <w:trPr>
          <w:trHeight w:val="750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ind w:left="284"/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Виды и объем работ, выполненных обучающимся во время практики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соответствует, не соответствует)</w:t>
            </w:r>
          </w:p>
        </w:tc>
      </w:tr>
      <w:tr w:rsidR="00426D2A">
        <w:trPr>
          <w:trHeight w:val="602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D2A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Инструктаж по прохождению практики и правилам безопасности работы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17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Ознакомление с техническим парком СВТ и существующей системой сетевых телекоммуникаций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Ознакомление с используемым системным программным обеспечением, корпоративными стандартами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Установка и настройка систем контроля версий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Разработать документы в графических языках спецификаций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Применение методов тестирования и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ревьюирования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программных средств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Печать отчетов тестирования и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ревьюирования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программных средств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  <w:t>Оформление программного кода в соответствии с ГОСТ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Выполнение разработки пользовательской документации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Изучение проектной документации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Прогнозирование и расчет затрат, сроков на разработку документации и программных средств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Оформление отчетов качества программных средств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  <w:tr w:rsidR="00426D2A">
        <w:trPr>
          <w:trHeight w:val="508"/>
        </w:trPr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Оформление дневника и отчета по практике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6D2A" w:rsidRDefault="0000000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соответствует</w:t>
            </w:r>
          </w:p>
        </w:tc>
      </w:tr>
    </w:tbl>
    <w:p w:rsidR="00426D2A" w:rsidRDefault="00426D2A">
      <w:pPr>
        <w:jc w:val="center"/>
        <w:rPr>
          <w:rStyle w:val="a9"/>
          <w:rFonts w:ascii="Arial" w:hAnsi="Arial" w:cs="Arial"/>
          <w:b/>
          <w:i w:val="0"/>
          <w:sz w:val="24"/>
          <w:szCs w:val="24"/>
        </w:rPr>
      </w:pPr>
    </w:p>
    <w:p w:rsidR="00426D2A" w:rsidRDefault="00000000">
      <w:pPr>
        <w:widowControl/>
        <w:spacing w:after="160" w:line="259" w:lineRule="auto"/>
        <w:rPr>
          <w:rStyle w:val="a9"/>
          <w:rFonts w:ascii="Arial" w:hAnsi="Arial" w:cs="Arial"/>
          <w:b/>
          <w:i w:val="0"/>
          <w:sz w:val="24"/>
          <w:szCs w:val="24"/>
        </w:rPr>
      </w:pPr>
      <w:r>
        <w:br w:type="page"/>
      </w:r>
    </w:p>
    <w:p w:rsidR="00426D2A" w:rsidRDefault="00000000">
      <w:pPr>
        <w:jc w:val="center"/>
        <w:rPr>
          <w:rStyle w:val="a9"/>
          <w:rFonts w:ascii="Arial" w:hAnsi="Arial" w:cs="Arial"/>
          <w:b/>
          <w:i w:val="0"/>
          <w:sz w:val="24"/>
          <w:szCs w:val="24"/>
        </w:rPr>
      </w:pPr>
      <w:r>
        <w:rPr>
          <w:rStyle w:val="a9"/>
          <w:rFonts w:ascii="Arial" w:hAnsi="Arial" w:cs="Arial"/>
          <w:b/>
          <w:i w:val="0"/>
          <w:sz w:val="24"/>
          <w:szCs w:val="24"/>
        </w:rPr>
        <w:lastRenderedPageBreak/>
        <w:t>Характеристика профессиональной деятельности обучающегося во время практики</w:t>
      </w:r>
    </w:p>
    <w:p w:rsidR="00426D2A" w:rsidRDefault="00617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Лысенков Е. О. </w:t>
      </w:r>
      <w:r w:rsidR="00275BC1">
        <w:rPr>
          <w:rStyle w:val="a9"/>
          <w:rFonts w:ascii="Arial" w:hAnsi="Arial" w:cs="Arial"/>
          <w:i w:val="0"/>
          <w:sz w:val="24"/>
          <w:szCs w:val="24"/>
        </w:rPr>
        <w:t xml:space="preserve">показал хорошие знания в </w:t>
      </w:r>
      <w:r w:rsidR="00275BC1">
        <w:rPr>
          <w:rFonts w:ascii="Arial" w:hAnsi="Arial" w:cs="Arial"/>
          <w:color w:val="000000" w:themeColor="text1"/>
          <w:sz w:val="24"/>
          <w:szCs w:val="24"/>
        </w:rPr>
        <w:t xml:space="preserve">работе с проектной документацией, разработанной с использованием графических языков спецификаций, в выполнении оптимизации программного кода с использованием специализированных программных средств, в использовании методов и технологий тестирования и </w:t>
      </w:r>
      <w:proofErr w:type="spellStart"/>
      <w:r w:rsidR="00275BC1">
        <w:rPr>
          <w:rFonts w:ascii="Arial" w:hAnsi="Arial" w:cs="Arial"/>
          <w:color w:val="000000" w:themeColor="text1"/>
          <w:sz w:val="24"/>
          <w:szCs w:val="24"/>
        </w:rPr>
        <w:t>ревьюирования</w:t>
      </w:r>
      <w:proofErr w:type="spellEnd"/>
      <w:r w:rsidR="00275BC1">
        <w:rPr>
          <w:rFonts w:ascii="Arial" w:hAnsi="Arial" w:cs="Arial"/>
          <w:color w:val="000000" w:themeColor="text1"/>
          <w:sz w:val="24"/>
          <w:szCs w:val="24"/>
        </w:rPr>
        <w:t xml:space="preserve"> кода и проектной документации, в умении применять стандартные метрики по прогнозированию затрат, сроков и качеств. </w:t>
      </w:r>
    </w:p>
    <w:p w:rsidR="00426D2A" w:rsidRDefault="00000000">
      <w:pPr>
        <w:ind w:firstLine="709"/>
        <w:jc w:val="both"/>
        <w:rPr>
          <w:rStyle w:val="a9"/>
          <w:rFonts w:ascii="Arial" w:hAnsi="Arial" w:cs="Arial"/>
          <w:b/>
          <w:i w:val="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 время практики были освоены ПК. 3.1. – 3.4.</w:t>
      </w:r>
    </w:p>
    <w:p w:rsidR="00426D2A" w:rsidRDefault="00426D2A">
      <w:pPr>
        <w:jc w:val="both"/>
        <w:rPr>
          <w:rStyle w:val="a9"/>
          <w:rFonts w:ascii="Arial" w:hAnsi="Arial" w:cs="Arial"/>
          <w:i w:val="0"/>
          <w:sz w:val="24"/>
          <w:szCs w:val="24"/>
        </w:rPr>
      </w:pPr>
    </w:p>
    <w:p w:rsidR="00426D2A" w:rsidRDefault="00000000">
      <w:pPr>
        <w:jc w:val="both"/>
        <w:rPr>
          <w:rStyle w:val="a9"/>
          <w:rFonts w:ascii="Arial" w:hAnsi="Arial" w:cs="Arial"/>
          <w:i w:val="0"/>
          <w:sz w:val="16"/>
          <w:szCs w:val="16"/>
          <w:u w:val="single"/>
        </w:rPr>
      </w:pPr>
      <w:r>
        <w:rPr>
          <w:rStyle w:val="a9"/>
          <w:rFonts w:ascii="Arial" w:hAnsi="Arial" w:cs="Arial"/>
          <w:i w:val="0"/>
          <w:sz w:val="24"/>
          <w:szCs w:val="24"/>
        </w:rPr>
        <w:t>Итоговая оценка по практике: зачтено</w:t>
      </w:r>
    </w:p>
    <w:p w:rsidR="00426D2A" w:rsidRDefault="00000000">
      <w:pPr>
        <w:jc w:val="both"/>
        <w:rPr>
          <w:rStyle w:val="a9"/>
          <w:rFonts w:ascii="Arial" w:hAnsi="Arial" w:cs="Arial"/>
          <w:i w:val="0"/>
          <w:sz w:val="24"/>
          <w:szCs w:val="24"/>
        </w:rPr>
      </w:pPr>
      <w:r>
        <w:rPr>
          <w:rStyle w:val="a9"/>
          <w:rFonts w:ascii="Arial" w:hAnsi="Arial" w:cs="Arial"/>
          <w:i w:val="0"/>
          <w:sz w:val="24"/>
          <w:szCs w:val="24"/>
        </w:rPr>
        <w:t>17 февраля 2024 г.</w:t>
      </w:r>
    </w:p>
    <w:p w:rsidR="00426D2A" w:rsidRDefault="00426D2A">
      <w:pPr>
        <w:jc w:val="both"/>
        <w:rPr>
          <w:rStyle w:val="a9"/>
          <w:rFonts w:ascii="Arial" w:hAnsi="Arial" w:cs="Arial"/>
          <w:i w:val="0"/>
          <w:sz w:val="24"/>
          <w:szCs w:val="24"/>
        </w:rPr>
      </w:pPr>
    </w:p>
    <w:p w:rsidR="00426D2A" w:rsidRDefault="00000000">
      <w:pPr>
        <w:ind w:left="1985"/>
        <w:jc w:val="both"/>
        <w:rPr>
          <w:rStyle w:val="a9"/>
          <w:rFonts w:ascii="Arial" w:hAnsi="Arial" w:cs="Arial"/>
          <w:i w:val="0"/>
          <w:sz w:val="24"/>
          <w:szCs w:val="24"/>
        </w:rPr>
      </w:pPr>
      <w:r>
        <w:rPr>
          <w:rStyle w:val="a9"/>
          <w:rFonts w:ascii="Arial" w:hAnsi="Arial" w:cs="Arial"/>
          <w:i w:val="0"/>
          <w:sz w:val="24"/>
          <w:szCs w:val="24"/>
        </w:rPr>
        <w:t>Групповой руководитель</w:t>
      </w:r>
      <w:r>
        <w:rPr>
          <w:rStyle w:val="a9"/>
          <w:rFonts w:ascii="Arial" w:hAnsi="Arial" w:cs="Arial"/>
          <w:i w:val="0"/>
          <w:sz w:val="24"/>
          <w:szCs w:val="24"/>
        </w:rPr>
        <w:tab/>
        <w:t>_______</w:t>
      </w:r>
      <w:r>
        <w:rPr>
          <w:rStyle w:val="a9"/>
          <w:rFonts w:ascii="Arial" w:hAnsi="Arial" w:cs="Arial"/>
          <w:i w:val="0"/>
          <w:sz w:val="24"/>
          <w:szCs w:val="24"/>
          <w:u w:val="single"/>
        </w:rPr>
        <w:tab/>
      </w:r>
      <w:r>
        <w:rPr>
          <w:rStyle w:val="a9"/>
          <w:rFonts w:ascii="Arial" w:hAnsi="Arial" w:cs="Arial"/>
          <w:i w:val="0"/>
          <w:sz w:val="24"/>
          <w:szCs w:val="24"/>
          <w:u w:val="single"/>
        </w:rPr>
        <w:tab/>
      </w:r>
      <w:r>
        <w:rPr>
          <w:rStyle w:val="a9"/>
          <w:rFonts w:ascii="Arial" w:hAnsi="Arial" w:cs="Arial"/>
          <w:i w:val="0"/>
          <w:sz w:val="24"/>
          <w:szCs w:val="24"/>
        </w:rPr>
        <w:t xml:space="preserve">Е.В. </w:t>
      </w:r>
      <w:proofErr w:type="spellStart"/>
      <w:r>
        <w:rPr>
          <w:rStyle w:val="a9"/>
          <w:rFonts w:ascii="Arial" w:hAnsi="Arial" w:cs="Arial"/>
          <w:i w:val="0"/>
          <w:sz w:val="24"/>
          <w:szCs w:val="24"/>
        </w:rPr>
        <w:t>Карпейкина</w:t>
      </w:r>
      <w:proofErr w:type="spellEnd"/>
    </w:p>
    <w:p w:rsidR="00426D2A" w:rsidRDefault="00426D2A">
      <w:pPr>
        <w:ind w:left="1985"/>
        <w:jc w:val="both"/>
        <w:rPr>
          <w:rStyle w:val="a9"/>
          <w:rFonts w:ascii="Arial" w:hAnsi="Arial" w:cs="Arial"/>
          <w:i w:val="0"/>
          <w:sz w:val="24"/>
          <w:szCs w:val="24"/>
        </w:rPr>
      </w:pPr>
    </w:p>
    <w:p w:rsidR="00426D2A" w:rsidRDefault="00000000">
      <w:pPr>
        <w:ind w:left="1985"/>
        <w:jc w:val="both"/>
        <w:rPr>
          <w:rStyle w:val="a9"/>
          <w:rFonts w:ascii="Arial" w:hAnsi="Arial" w:cs="Arial"/>
          <w:i w:val="0"/>
          <w:sz w:val="24"/>
          <w:szCs w:val="24"/>
        </w:rPr>
      </w:pPr>
      <w:r>
        <w:rPr>
          <w:rStyle w:val="a9"/>
          <w:rFonts w:ascii="Arial" w:hAnsi="Arial" w:cs="Arial"/>
          <w:i w:val="0"/>
          <w:sz w:val="24"/>
          <w:szCs w:val="24"/>
        </w:rPr>
        <w:t xml:space="preserve">Зам. директора по УПР </w:t>
      </w:r>
      <w:r>
        <w:rPr>
          <w:rStyle w:val="a9"/>
          <w:rFonts w:ascii="Arial" w:hAnsi="Arial" w:cs="Arial"/>
          <w:i w:val="0"/>
          <w:sz w:val="24"/>
          <w:szCs w:val="24"/>
        </w:rPr>
        <w:tab/>
      </w:r>
      <w:r>
        <w:rPr>
          <w:rStyle w:val="a9"/>
          <w:rFonts w:ascii="Arial" w:hAnsi="Arial" w:cs="Arial"/>
          <w:i w:val="0"/>
          <w:sz w:val="24"/>
          <w:szCs w:val="24"/>
          <w:u w:val="single"/>
        </w:rPr>
        <w:tab/>
      </w:r>
      <w:r>
        <w:rPr>
          <w:rStyle w:val="a9"/>
          <w:rFonts w:ascii="Arial" w:hAnsi="Arial" w:cs="Arial"/>
          <w:i w:val="0"/>
          <w:sz w:val="24"/>
          <w:szCs w:val="24"/>
          <w:u w:val="single"/>
        </w:rPr>
        <w:tab/>
        <w:t>_____</w:t>
      </w:r>
      <w:r>
        <w:rPr>
          <w:rStyle w:val="a9"/>
          <w:rFonts w:ascii="Arial" w:hAnsi="Arial" w:cs="Arial"/>
          <w:i w:val="0"/>
          <w:sz w:val="24"/>
          <w:szCs w:val="24"/>
        </w:rPr>
        <w:tab/>
        <w:t>Е.Н. Жилкина</w:t>
      </w:r>
    </w:p>
    <w:p w:rsidR="00426D2A" w:rsidRDefault="00426D2A">
      <w:pPr>
        <w:widowControl/>
        <w:spacing w:after="160" w:line="259" w:lineRule="auto"/>
        <w:rPr>
          <w:rFonts w:ascii="Arial" w:hAnsi="Arial" w:cs="Arial"/>
          <w:sz w:val="24"/>
          <w:szCs w:val="24"/>
        </w:rPr>
      </w:pPr>
    </w:p>
    <w:p w:rsidR="00426D2A" w:rsidRDefault="00426D2A">
      <w:pPr>
        <w:pStyle w:val="af1"/>
        <w:ind w:left="0"/>
        <w:jc w:val="center"/>
        <w:rPr>
          <w:rFonts w:ascii="Arial" w:hAnsi="Arial" w:cs="Arial"/>
          <w:sz w:val="20"/>
          <w:szCs w:val="20"/>
        </w:rPr>
      </w:pPr>
    </w:p>
    <w:sectPr w:rsidR="00426D2A">
      <w:headerReference w:type="default" r:id="rId21"/>
      <w:headerReference w:type="first" r:id="rId22"/>
      <w:pgSz w:w="11906" w:h="16838"/>
      <w:pgMar w:top="993" w:right="850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509D7" w:rsidRDefault="00D509D7">
      <w:r>
        <w:separator/>
      </w:r>
    </w:p>
  </w:endnote>
  <w:endnote w:type="continuationSeparator" w:id="0">
    <w:p w:rsidR="00D509D7" w:rsidRDefault="00D5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alibri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509D7" w:rsidRDefault="00D509D7">
      <w:r>
        <w:separator/>
      </w:r>
    </w:p>
  </w:footnote>
  <w:footnote w:type="continuationSeparator" w:id="0">
    <w:p w:rsidR="00D509D7" w:rsidRDefault="00D5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18" w:type="dxa"/>
      <w:jc w:val="center"/>
      <w:tblLayout w:type="fixed"/>
      <w:tblLook w:val="0000" w:firstRow="0" w:lastRow="0" w:firstColumn="0" w:lastColumn="0" w:noHBand="0" w:noVBand="0"/>
    </w:tblPr>
    <w:tblGrid>
      <w:gridCol w:w="1413"/>
      <w:gridCol w:w="5386"/>
      <w:gridCol w:w="1701"/>
      <w:gridCol w:w="1418"/>
    </w:tblGrid>
    <w:tr w:rsidR="00426D2A">
      <w:trPr>
        <w:cantSplit/>
        <w:trHeight w:val="274"/>
        <w:jc w:val="center"/>
      </w:trPr>
      <w:tc>
        <w:tcPr>
          <w:tcW w:w="141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105"/>
            </w:tabs>
            <w:jc w:val="center"/>
            <w:rPr>
              <w:rFonts w:ascii="Arial Narrow" w:hAnsi="Arial Narrow"/>
              <w:b/>
            </w:rPr>
          </w:pPr>
          <w:r>
            <w:tab/>
          </w:r>
          <w:r>
            <w:rPr>
              <w:noProof/>
            </w:rPr>
            <w:drawing>
              <wp:inline distT="0" distB="0" distL="0" distR="0">
                <wp:extent cx="752475" cy="866775"/>
                <wp:effectExtent l="0" t="0" r="0" b="0"/>
                <wp:docPr id="38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Рисунок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4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105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Государственное бюджетное профессиональное образовательное учреждение</w:t>
          </w:r>
        </w:p>
        <w:p w:rsidR="00426D2A" w:rsidRDefault="00000000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105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«Брянский профессионально-педагогический колледж»</w:t>
          </w:r>
        </w:p>
      </w:tc>
    </w:tr>
    <w:tr w:rsidR="00426D2A">
      <w:trPr>
        <w:cantSplit/>
        <w:trHeight w:val="435"/>
        <w:jc w:val="center"/>
      </w:trPr>
      <w:tc>
        <w:tcPr>
          <w:tcW w:w="141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 Narrow" w:hAnsi="Arial Narrow"/>
              <w:b/>
            </w:rPr>
          </w:pPr>
        </w:p>
      </w:tc>
      <w:tc>
        <w:tcPr>
          <w:tcW w:w="53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Наименование процесса:</w:t>
          </w:r>
          <w:r>
            <w:rPr>
              <w:rFonts w:ascii="Arial" w:hAnsi="Arial" w:cs="Arial"/>
              <w:b/>
            </w:rPr>
            <w:t xml:space="preserve"> Организация учебно-производственной практики</w:t>
          </w:r>
        </w:p>
        <w:p w:rsidR="00426D2A" w:rsidRDefault="00000000">
          <w:pPr>
            <w:ind w:right="146"/>
            <w:jc w:val="both"/>
            <w:rPr>
              <w:rFonts w:ascii="Arial" w:hAnsi="Arial" w:cs="Arial"/>
              <w:spacing w:val="-10"/>
            </w:rPr>
          </w:pPr>
          <w:r>
            <w:rPr>
              <w:rFonts w:ascii="Arial" w:hAnsi="Arial" w:cs="Arial"/>
              <w:spacing w:val="-10"/>
            </w:rPr>
            <w:t xml:space="preserve">Условное обозначение: </w:t>
          </w:r>
          <w:r>
            <w:rPr>
              <w:rFonts w:ascii="Arial" w:hAnsi="Arial" w:cs="Arial"/>
              <w:b/>
              <w:spacing w:val="-10"/>
            </w:rPr>
            <w:t>ОП</w:t>
          </w:r>
          <w:r>
            <w:rPr>
              <w:rFonts w:ascii="Arial" w:hAnsi="Arial" w:cs="Arial"/>
              <w:b/>
            </w:rPr>
            <w:t>-05.01</w:t>
          </w:r>
        </w:p>
        <w:p w:rsidR="00426D2A" w:rsidRDefault="00000000">
          <w:pPr>
            <w:pStyle w:val="1"/>
            <w:jc w:val="both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spacing w:val="-8"/>
              <w:sz w:val="20"/>
            </w:rPr>
            <w:t>Соответствует ГОСТ</w:t>
          </w:r>
          <w:r>
            <w:rPr>
              <w:rFonts w:ascii="Arial" w:hAnsi="Arial" w:cs="Arial"/>
              <w:sz w:val="20"/>
            </w:rPr>
            <w:t xml:space="preserve"> </w:t>
          </w:r>
          <w:r>
            <w:rPr>
              <w:rFonts w:ascii="Arial" w:hAnsi="Arial" w:cs="Arial"/>
              <w:sz w:val="20"/>
              <w:lang w:val="en-US"/>
            </w:rPr>
            <w:t>ISO</w:t>
          </w:r>
          <w:r>
            <w:rPr>
              <w:rFonts w:ascii="Arial" w:hAnsi="Arial" w:cs="Arial"/>
              <w:sz w:val="20"/>
            </w:rPr>
            <w:t xml:space="preserve"> 9001-2011</w:t>
          </w:r>
          <w:r>
            <w:rPr>
              <w:rFonts w:ascii="Arial" w:hAnsi="Arial" w:cs="Arial"/>
              <w:spacing w:val="-8"/>
              <w:sz w:val="20"/>
            </w:rPr>
            <w:t xml:space="preserve">, ГОСТ Р 52614.2-2006 </w:t>
          </w:r>
          <w:r>
            <w:rPr>
              <w:rFonts w:ascii="Arial" w:hAnsi="Arial" w:cs="Arial"/>
              <w:sz w:val="20"/>
            </w:rPr>
            <w:t>(</w:t>
          </w:r>
          <w:r>
            <w:rPr>
              <w:rFonts w:ascii="Arial" w:hAnsi="Arial" w:cs="Arial"/>
              <w:spacing w:val="-6"/>
              <w:sz w:val="20"/>
            </w:rPr>
            <w:t xml:space="preserve">4.1, </w:t>
          </w:r>
          <w:r>
            <w:rPr>
              <w:rFonts w:ascii="Arial" w:hAnsi="Arial" w:cs="Arial"/>
              <w:sz w:val="20"/>
            </w:rPr>
            <w:t>4.2.3, 4.2.4, 5.5.3, 5.6.2, 7.3, 8.2.3, 8.4, 8.5)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pStyle w:val="2"/>
            <w:jc w:val="both"/>
            <w:rPr>
              <w:rFonts w:ascii="Arial" w:hAnsi="Arial" w:cs="Arial"/>
              <w:b w:val="0"/>
              <w:bCs/>
              <w:i/>
              <w:sz w:val="20"/>
            </w:rPr>
          </w:pPr>
          <w:r>
            <w:rPr>
              <w:rFonts w:ascii="Arial" w:hAnsi="Arial" w:cs="Arial"/>
              <w:b w:val="0"/>
              <w:i/>
              <w:sz w:val="20"/>
            </w:rPr>
            <w:t xml:space="preserve">Редакция </w:t>
          </w:r>
          <w:r>
            <w:rPr>
              <w:rFonts w:ascii="Arial" w:hAnsi="Arial" w:cs="Arial"/>
              <w:b w:val="0"/>
              <w:bCs/>
              <w:i/>
              <w:sz w:val="20"/>
            </w:rPr>
            <w:t>№ 1</w:t>
          </w:r>
        </w:p>
        <w:p w:rsidR="00426D2A" w:rsidRDefault="00000000">
          <w:pPr>
            <w:pStyle w:val="2"/>
            <w:jc w:val="both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i/>
              <w:sz w:val="20"/>
            </w:rPr>
            <w:t xml:space="preserve">Изменение </w:t>
          </w:r>
          <w:r>
            <w:rPr>
              <w:rFonts w:ascii="Arial" w:hAnsi="Arial" w:cs="Arial"/>
              <w:b w:val="0"/>
              <w:bCs/>
              <w:i/>
              <w:sz w:val="20"/>
            </w:rPr>
            <w:t>№ 0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jc w:val="both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</w:rPr>
            <w:t xml:space="preserve">Лист </w:t>
          </w:r>
          <w:r>
            <w:rPr>
              <w:rFonts w:ascii="Arial" w:hAnsi="Arial" w:cs="Arial"/>
              <w:b/>
              <w:lang w:val="en-US"/>
            </w:rPr>
            <w:t>39</w:t>
          </w:r>
          <w:r>
            <w:rPr>
              <w:rFonts w:ascii="Arial" w:hAnsi="Arial" w:cs="Arial"/>
              <w:b/>
            </w:rPr>
            <w:t xml:space="preserve"> из </w:t>
          </w:r>
          <w:r>
            <w:rPr>
              <w:rFonts w:ascii="Arial" w:hAnsi="Arial" w:cs="Arial"/>
              <w:b/>
              <w:lang w:val="en-US"/>
            </w:rPr>
            <w:t>39</w:t>
          </w:r>
        </w:p>
      </w:tc>
    </w:tr>
    <w:tr w:rsidR="00426D2A">
      <w:trPr>
        <w:cantSplit/>
        <w:trHeight w:val="280"/>
        <w:jc w:val="center"/>
      </w:trPr>
      <w:tc>
        <w:tcPr>
          <w:tcW w:w="141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 Narrow" w:hAnsi="Arial Narrow"/>
              <w:b/>
            </w:rPr>
          </w:pPr>
        </w:p>
      </w:tc>
      <w:tc>
        <w:tcPr>
          <w:tcW w:w="53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" w:hAnsi="Arial" w:cs="Arial"/>
              <w:b/>
              <w:bCs/>
            </w:rPr>
          </w:pP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" w:hAnsi="Arial" w:cs="Arial"/>
            </w:rPr>
          </w:pP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Экз. № 1</w:t>
          </w:r>
        </w:p>
      </w:tc>
    </w:tr>
  </w:tbl>
  <w:p w:rsidR="00426D2A" w:rsidRDefault="00426D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18" w:type="dxa"/>
      <w:jc w:val="center"/>
      <w:tblLayout w:type="fixed"/>
      <w:tblLook w:val="0000" w:firstRow="0" w:lastRow="0" w:firstColumn="0" w:lastColumn="0" w:noHBand="0" w:noVBand="0"/>
    </w:tblPr>
    <w:tblGrid>
      <w:gridCol w:w="1413"/>
      <w:gridCol w:w="5386"/>
      <w:gridCol w:w="1701"/>
      <w:gridCol w:w="1418"/>
    </w:tblGrid>
    <w:tr w:rsidR="00426D2A">
      <w:trPr>
        <w:cantSplit/>
        <w:trHeight w:val="274"/>
        <w:jc w:val="center"/>
      </w:trPr>
      <w:tc>
        <w:tcPr>
          <w:tcW w:w="141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105"/>
            </w:tabs>
            <w:jc w:val="center"/>
            <w:rPr>
              <w:rFonts w:ascii="Arial Narrow" w:hAnsi="Arial Narrow"/>
              <w:b/>
            </w:rPr>
          </w:pPr>
          <w:r>
            <w:tab/>
          </w:r>
          <w:r>
            <w:rPr>
              <w:noProof/>
            </w:rPr>
            <w:drawing>
              <wp:inline distT="0" distB="0" distL="0" distR="0">
                <wp:extent cx="752475" cy="866775"/>
                <wp:effectExtent l="0" t="0" r="0" b="0"/>
                <wp:docPr id="46" name="Рисунок 30 Копия 1 Копия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Рисунок 30 Копия 1 Копия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4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105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Государственное бюджетное профессиональное образовательное учреждение</w:t>
          </w:r>
        </w:p>
        <w:p w:rsidR="00426D2A" w:rsidRDefault="00000000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105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«Брянский профессионально-педагогический колледж»</w:t>
          </w:r>
        </w:p>
      </w:tc>
    </w:tr>
    <w:tr w:rsidR="00426D2A">
      <w:trPr>
        <w:cantSplit/>
        <w:trHeight w:val="435"/>
        <w:jc w:val="center"/>
      </w:trPr>
      <w:tc>
        <w:tcPr>
          <w:tcW w:w="141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 Narrow" w:hAnsi="Arial Narrow"/>
              <w:b/>
            </w:rPr>
          </w:pPr>
        </w:p>
      </w:tc>
      <w:tc>
        <w:tcPr>
          <w:tcW w:w="53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Наименование процесса:</w:t>
          </w:r>
          <w:r>
            <w:rPr>
              <w:rFonts w:ascii="Arial" w:hAnsi="Arial" w:cs="Arial"/>
              <w:b/>
            </w:rPr>
            <w:t xml:space="preserve"> Организация учебно-производственной практики</w:t>
          </w:r>
        </w:p>
        <w:p w:rsidR="00426D2A" w:rsidRDefault="00000000">
          <w:pPr>
            <w:ind w:right="146"/>
            <w:jc w:val="both"/>
            <w:rPr>
              <w:rFonts w:ascii="Arial" w:hAnsi="Arial" w:cs="Arial"/>
              <w:spacing w:val="-10"/>
            </w:rPr>
          </w:pPr>
          <w:r>
            <w:rPr>
              <w:rFonts w:ascii="Arial" w:hAnsi="Arial" w:cs="Arial"/>
              <w:spacing w:val="-10"/>
            </w:rPr>
            <w:t xml:space="preserve">Условное обозначение: </w:t>
          </w:r>
          <w:r>
            <w:rPr>
              <w:rFonts w:ascii="Arial" w:hAnsi="Arial" w:cs="Arial"/>
              <w:b/>
              <w:spacing w:val="-10"/>
            </w:rPr>
            <w:t>ОП</w:t>
          </w:r>
          <w:r>
            <w:rPr>
              <w:rFonts w:ascii="Arial" w:hAnsi="Arial" w:cs="Arial"/>
              <w:b/>
            </w:rPr>
            <w:t>-05.01</w:t>
          </w:r>
        </w:p>
        <w:p w:rsidR="00426D2A" w:rsidRDefault="00000000">
          <w:pPr>
            <w:pStyle w:val="1"/>
            <w:jc w:val="both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spacing w:val="-8"/>
              <w:sz w:val="20"/>
            </w:rPr>
            <w:t>Соответствует ГОСТ</w:t>
          </w:r>
          <w:r>
            <w:rPr>
              <w:rFonts w:ascii="Arial" w:hAnsi="Arial" w:cs="Arial"/>
              <w:sz w:val="20"/>
            </w:rPr>
            <w:t xml:space="preserve"> </w:t>
          </w:r>
          <w:r>
            <w:rPr>
              <w:rFonts w:ascii="Arial" w:hAnsi="Arial" w:cs="Arial"/>
              <w:sz w:val="20"/>
              <w:lang w:val="en-US"/>
            </w:rPr>
            <w:t>ISO</w:t>
          </w:r>
          <w:r>
            <w:rPr>
              <w:rFonts w:ascii="Arial" w:hAnsi="Arial" w:cs="Arial"/>
              <w:sz w:val="20"/>
            </w:rPr>
            <w:t xml:space="preserve"> 9001-2011</w:t>
          </w:r>
          <w:r>
            <w:rPr>
              <w:rFonts w:ascii="Arial" w:hAnsi="Arial" w:cs="Arial"/>
              <w:spacing w:val="-8"/>
              <w:sz w:val="20"/>
            </w:rPr>
            <w:t xml:space="preserve">, ГОСТ Р 52614.2-2006 </w:t>
          </w:r>
          <w:r>
            <w:rPr>
              <w:rFonts w:ascii="Arial" w:hAnsi="Arial" w:cs="Arial"/>
              <w:sz w:val="20"/>
            </w:rPr>
            <w:t>(</w:t>
          </w:r>
          <w:r>
            <w:rPr>
              <w:rFonts w:ascii="Arial" w:hAnsi="Arial" w:cs="Arial"/>
              <w:spacing w:val="-6"/>
              <w:sz w:val="20"/>
            </w:rPr>
            <w:t xml:space="preserve">4.1, </w:t>
          </w:r>
          <w:r>
            <w:rPr>
              <w:rFonts w:ascii="Arial" w:hAnsi="Arial" w:cs="Arial"/>
              <w:sz w:val="20"/>
            </w:rPr>
            <w:t>4.2.3, 4.2.4, 5.5.3, 5.6.2, 7.3, 8.2.3, 8.4, 8.5)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pStyle w:val="2"/>
            <w:jc w:val="both"/>
            <w:rPr>
              <w:rFonts w:ascii="Arial" w:hAnsi="Arial" w:cs="Arial"/>
              <w:b w:val="0"/>
              <w:bCs/>
              <w:i/>
              <w:sz w:val="20"/>
            </w:rPr>
          </w:pPr>
          <w:r>
            <w:rPr>
              <w:rFonts w:ascii="Arial" w:hAnsi="Arial" w:cs="Arial"/>
              <w:b w:val="0"/>
              <w:i/>
              <w:sz w:val="20"/>
            </w:rPr>
            <w:t xml:space="preserve">Редакция </w:t>
          </w:r>
          <w:r>
            <w:rPr>
              <w:rFonts w:ascii="Arial" w:hAnsi="Arial" w:cs="Arial"/>
              <w:b w:val="0"/>
              <w:bCs/>
              <w:i/>
              <w:sz w:val="20"/>
            </w:rPr>
            <w:t>№ 1</w:t>
          </w:r>
        </w:p>
        <w:p w:rsidR="00426D2A" w:rsidRDefault="00000000">
          <w:pPr>
            <w:pStyle w:val="2"/>
            <w:jc w:val="both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i/>
              <w:sz w:val="20"/>
            </w:rPr>
            <w:t xml:space="preserve">Изменение </w:t>
          </w:r>
          <w:r>
            <w:rPr>
              <w:rFonts w:ascii="Arial" w:hAnsi="Arial" w:cs="Arial"/>
              <w:b w:val="0"/>
              <w:bCs/>
              <w:i/>
              <w:sz w:val="20"/>
            </w:rPr>
            <w:t>№ 0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jc w:val="both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</w:rPr>
            <w:t xml:space="preserve">Лист </w:t>
          </w:r>
          <w:r>
            <w:rPr>
              <w:rFonts w:ascii="Arial" w:hAnsi="Arial" w:cs="Arial"/>
              <w:b/>
              <w:lang w:val="en-US"/>
            </w:rPr>
            <w:t>39</w:t>
          </w:r>
          <w:r>
            <w:rPr>
              <w:rFonts w:ascii="Arial" w:hAnsi="Arial" w:cs="Arial"/>
              <w:b/>
            </w:rPr>
            <w:t xml:space="preserve"> из </w:t>
          </w:r>
          <w:r>
            <w:rPr>
              <w:rFonts w:ascii="Arial" w:hAnsi="Arial" w:cs="Arial"/>
              <w:b/>
              <w:lang w:val="en-US"/>
            </w:rPr>
            <w:t>39</w:t>
          </w:r>
        </w:p>
      </w:tc>
    </w:tr>
    <w:tr w:rsidR="00426D2A">
      <w:trPr>
        <w:cantSplit/>
        <w:trHeight w:val="280"/>
        <w:jc w:val="center"/>
      </w:trPr>
      <w:tc>
        <w:tcPr>
          <w:tcW w:w="141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 Narrow" w:hAnsi="Arial Narrow"/>
              <w:b/>
            </w:rPr>
          </w:pPr>
        </w:p>
      </w:tc>
      <w:tc>
        <w:tcPr>
          <w:tcW w:w="53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" w:hAnsi="Arial" w:cs="Arial"/>
              <w:b/>
              <w:bCs/>
            </w:rPr>
          </w:pP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426D2A">
          <w:pPr>
            <w:rPr>
              <w:rFonts w:ascii="Arial" w:hAnsi="Arial" w:cs="Arial"/>
            </w:rPr>
          </w:pP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26D2A" w:rsidRDefault="00000000">
          <w:pPr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Экз. № 1</w:t>
          </w:r>
        </w:p>
      </w:tc>
    </w:tr>
  </w:tbl>
  <w:p w:rsidR="00426D2A" w:rsidRDefault="00426D2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26D2A" w:rsidRDefault="00426D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36EE6"/>
    <w:multiLevelType w:val="multilevel"/>
    <w:tmpl w:val="85F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42D9"/>
    <w:multiLevelType w:val="multilevel"/>
    <w:tmpl w:val="91D2C7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B97B23"/>
    <w:multiLevelType w:val="multilevel"/>
    <w:tmpl w:val="8B5E263A"/>
    <w:lvl w:ilvl="0">
      <w:start w:val="1"/>
      <w:numFmt w:val="decimal"/>
      <w:lvlText w:val="%1."/>
      <w:lvlJc w:val="left"/>
      <w:pPr>
        <w:tabs>
          <w:tab w:val="num" w:pos="0"/>
        </w:tabs>
        <w:ind w:left="4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0" w:hanging="180"/>
      </w:pPr>
    </w:lvl>
  </w:abstractNum>
  <w:abstractNum w:abstractNumId="3" w15:restartNumberingAfterBreak="0">
    <w:nsid w:val="0E2C5E84"/>
    <w:multiLevelType w:val="multilevel"/>
    <w:tmpl w:val="83F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74CEC"/>
    <w:multiLevelType w:val="multilevel"/>
    <w:tmpl w:val="654685D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82311E"/>
    <w:multiLevelType w:val="multilevel"/>
    <w:tmpl w:val="332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4578A"/>
    <w:multiLevelType w:val="multilevel"/>
    <w:tmpl w:val="47F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13150"/>
    <w:multiLevelType w:val="multilevel"/>
    <w:tmpl w:val="F17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224CF"/>
    <w:multiLevelType w:val="multilevel"/>
    <w:tmpl w:val="ACCCC0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0953884"/>
    <w:multiLevelType w:val="multilevel"/>
    <w:tmpl w:val="A470D2EA"/>
    <w:lvl w:ilvl="0">
      <w:start w:val="1"/>
      <w:numFmt w:val="decimal"/>
      <w:lvlText w:val="%1."/>
      <w:lvlJc w:val="left"/>
      <w:pPr>
        <w:tabs>
          <w:tab w:val="num" w:pos="0"/>
        </w:tabs>
        <w:ind w:left="7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0" w:hanging="180"/>
      </w:pPr>
    </w:lvl>
  </w:abstractNum>
  <w:abstractNum w:abstractNumId="10" w15:restartNumberingAfterBreak="0">
    <w:nsid w:val="21061266"/>
    <w:multiLevelType w:val="multilevel"/>
    <w:tmpl w:val="0EDA0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58650A0"/>
    <w:multiLevelType w:val="multilevel"/>
    <w:tmpl w:val="B86C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70DF6"/>
    <w:multiLevelType w:val="multilevel"/>
    <w:tmpl w:val="947CE2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B3A5B7B"/>
    <w:multiLevelType w:val="multilevel"/>
    <w:tmpl w:val="7F5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06BAA"/>
    <w:multiLevelType w:val="multilevel"/>
    <w:tmpl w:val="378EB1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0BD542A"/>
    <w:multiLevelType w:val="multilevel"/>
    <w:tmpl w:val="1B0E5DE4"/>
    <w:lvl w:ilvl="0">
      <w:start w:val="1"/>
      <w:numFmt w:val="decimal"/>
      <w:lvlText w:val="%1."/>
      <w:lvlJc w:val="left"/>
      <w:pPr>
        <w:tabs>
          <w:tab w:val="num" w:pos="0"/>
        </w:tabs>
        <w:ind w:left="7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0" w:hanging="180"/>
      </w:pPr>
    </w:lvl>
  </w:abstractNum>
  <w:abstractNum w:abstractNumId="16" w15:restartNumberingAfterBreak="0">
    <w:nsid w:val="476539E0"/>
    <w:multiLevelType w:val="multilevel"/>
    <w:tmpl w:val="EE2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320B4"/>
    <w:multiLevelType w:val="multilevel"/>
    <w:tmpl w:val="A2CCFD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FEC62F9"/>
    <w:multiLevelType w:val="multilevel"/>
    <w:tmpl w:val="63C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0E6"/>
    <w:multiLevelType w:val="multilevel"/>
    <w:tmpl w:val="D806E3BA"/>
    <w:lvl w:ilvl="0">
      <w:start w:val="1"/>
      <w:numFmt w:val="bullet"/>
      <w:lvlText w:val=""/>
      <w:lvlJc w:val="left"/>
      <w:pPr>
        <w:tabs>
          <w:tab w:val="num" w:pos="0"/>
        </w:tabs>
        <w:ind w:left="1741" w:hanging="360"/>
      </w:pPr>
      <w:rPr>
        <w:rFonts w:ascii="Symbol" w:hAnsi="Symbol" w:cs="Symbol" w:hint="default"/>
      </w:rPr>
    </w:lvl>
    <w:lvl w:ilvl="1">
      <w:numFmt w:val="bullet"/>
      <w:lvlText w:val="·"/>
      <w:lvlJc w:val="left"/>
      <w:pPr>
        <w:tabs>
          <w:tab w:val="num" w:pos="0"/>
        </w:tabs>
        <w:ind w:left="2971" w:hanging="870"/>
      </w:pPr>
      <w:rPr>
        <w:rFonts w:ascii="GOST type B" w:eastAsiaTheme="minorHAnsi" w:hAnsi="GOST type B" w:cs="GOST type B"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01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20F3DE6"/>
    <w:multiLevelType w:val="multilevel"/>
    <w:tmpl w:val="C96CBE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2ED1D6E"/>
    <w:multiLevelType w:val="multilevel"/>
    <w:tmpl w:val="7934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157629"/>
    <w:multiLevelType w:val="multilevel"/>
    <w:tmpl w:val="B75A86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9735773"/>
    <w:multiLevelType w:val="multilevel"/>
    <w:tmpl w:val="3A7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95D64"/>
    <w:multiLevelType w:val="multilevel"/>
    <w:tmpl w:val="1EF87D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226147D"/>
    <w:multiLevelType w:val="multilevel"/>
    <w:tmpl w:val="51AC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D7197"/>
    <w:multiLevelType w:val="multilevel"/>
    <w:tmpl w:val="EEE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5546A"/>
    <w:multiLevelType w:val="multilevel"/>
    <w:tmpl w:val="672A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B606BA"/>
    <w:multiLevelType w:val="multilevel"/>
    <w:tmpl w:val="98C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F7A72"/>
    <w:multiLevelType w:val="multilevel"/>
    <w:tmpl w:val="658C26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E6F54F0"/>
    <w:multiLevelType w:val="multilevel"/>
    <w:tmpl w:val="69B8430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FA97C5C"/>
    <w:multiLevelType w:val="multilevel"/>
    <w:tmpl w:val="3F7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C138E"/>
    <w:multiLevelType w:val="multilevel"/>
    <w:tmpl w:val="EA48908C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4052A3B"/>
    <w:multiLevelType w:val="multilevel"/>
    <w:tmpl w:val="B94047F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D087123"/>
    <w:multiLevelType w:val="multilevel"/>
    <w:tmpl w:val="5786352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num w:numId="1" w16cid:durableId="744914547">
    <w:abstractNumId w:val="10"/>
  </w:num>
  <w:num w:numId="2" w16cid:durableId="355926811">
    <w:abstractNumId w:val="32"/>
  </w:num>
  <w:num w:numId="3" w16cid:durableId="348333420">
    <w:abstractNumId w:val="4"/>
  </w:num>
  <w:num w:numId="4" w16cid:durableId="973759045">
    <w:abstractNumId w:val="33"/>
  </w:num>
  <w:num w:numId="5" w16cid:durableId="432282693">
    <w:abstractNumId w:val="30"/>
  </w:num>
  <w:num w:numId="6" w16cid:durableId="624966395">
    <w:abstractNumId w:val="29"/>
  </w:num>
  <w:num w:numId="7" w16cid:durableId="2014988263">
    <w:abstractNumId w:val="24"/>
  </w:num>
  <w:num w:numId="8" w16cid:durableId="56629081">
    <w:abstractNumId w:val="11"/>
  </w:num>
  <w:num w:numId="9" w16cid:durableId="1576627708">
    <w:abstractNumId w:val="20"/>
  </w:num>
  <w:num w:numId="10" w16cid:durableId="1220944919">
    <w:abstractNumId w:val="1"/>
  </w:num>
  <w:num w:numId="11" w16cid:durableId="1187016692">
    <w:abstractNumId w:val="8"/>
  </w:num>
  <w:num w:numId="12" w16cid:durableId="681317266">
    <w:abstractNumId w:val="22"/>
  </w:num>
  <w:num w:numId="13" w16cid:durableId="1059209321">
    <w:abstractNumId w:val="14"/>
  </w:num>
  <w:num w:numId="14" w16cid:durableId="1058698857">
    <w:abstractNumId w:val="15"/>
  </w:num>
  <w:num w:numId="15" w16cid:durableId="43338381">
    <w:abstractNumId w:val="9"/>
  </w:num>
  <w:num w:numId="16" w16cid:durableId="1381779708">
    <w:abstractNumId w:val="12"/>
  </w:num>
  <w:num w:numId="17" w16cid:durableId="2104952320">
    <w:abstractNumId w:val="34"/>
  </w:num>
  <w:num w:numId="18" w16cid:durableId="1340307503">
    <w:abstractNumId w:val="2"/>
  </w:num>
  <w:num w:numId="19" w16cid:durableId="1114792668">
    <w:abstractNumId w:val="19"/>
  </w:num>
  <w:num w:numId="20" w16cid:durableId="1859927952">
    <w:abstractNumId w:val="17"/>
  </w:num>
  <w:num w:numId="21" w16cid:durableId="635640948">
    <w:abstractNumId w:val="5"/>
  </w:num>
  <w:num w:numId="22" w16cid:durableId="1858034249">
    <w:abstractNumId w:val="16"/>
  </w:num>
  <w:num w:numId="23" w16cid:durableId="1127315064">
    <w:abstractNumId w:val="27"/>
  </w:num>
  <w:num w:numId="24" w16cid:durableId="550969098">
    <w:abstractNumId w:val="13"/>
  </w:num>
  <w:num w:numId="25" w16cid:durableId="366106817">
    <w:abstractNumId w:val="0"/>
  </w:num>
  <w:num w:numId="26" w16cid:durableId="1223710230">
    <w:abstractNumId w:val="6"/>
  </w:num>
  <w:num w:numId="27" w16cid:durableId="281040069">
    <w:abstractNumId w:val="25"/>
  </w:num>
  <w:num w:numId="28" w16cid:durableId="1702969827">
    <w:abstractNumId w:val="31"/>
  </w:num>
  <w:num w:numId="29" w16cid:durableId="1262373661">
    <w:abstractNumId w:val="3"/>
  </w:num>
  <w:num w:numId="30" w16cid:durableId="37096192">
    <w:abstractNumId w:val="21"/>
  </w:num>
  <w:num w:numId="31" w16cid:durableId="974027099">
    <w:abstractNumId w:val="18"/>
  </w:num>
  <w:num w:numId="32" w16cid:durableId="604994899">
    <w:abstractNumId w:val="23"/>
  </w:num>
  <w:num w:numId="33" w16cid:durableId="874972717">
    <w:abstractNumId w:val="7"/>
  </w:num>
  <w:num w:numId="34" w16cid:durableId="2061586916">
    <w:abstractNumId w:val="26"/>
  </w:num>
  <w:num w:numId="35" w16cid:durableId="1526428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D2A"/>
    <w:rsid w:val="00041689"/>
    <w:rsid w:val="00074E9A"/>
    <w:rsid w:val="000C7F7D"/>
    <w:rsid w:val="000F35F2"/>
    <w:rsid w:val="001624D0"/>
    <w:rsid w:val="00170B3C"/>
    <w:rsid w:val="00186A83"/>
    <w:rsid w:val="00221363"/>
    <w:rsid w:val="00275BC1"/>
    <w:rsid w:val="00334ED2"/>
    <w:rsid w:val="003C7ED6"/>
    <w:rsid w:val="0040264C"/>
    <w:rsid w:val="00412A4C"/>
    <w:rsid w:val="00426D2A"/>
    <w:rsid w:val="0045024C"/>
    <w:rsid w:val="00492897"/>
    <w:rsid w:val="00570837"/>
    <w:rsid w:val="0057357F"/>
    <w:rsid w:val="005B2AB6"/>
    <w:rsid w:val="005B3A90"/>
    <w:rsid w:val="005C6B5F"/>
    <w:rsid w:val="006036E8"/>
    <w:rsid w:val="006173C3"/>
    <w:rsid w:val="006432B7"/>
    <w:rsid w:val="00693655"/>
    <w:rsid w:val="006B4874"/>
    <w:rsid w:val="006B4FB6"/>
    <w:rsid w:val="00700F2E"/>
    <w:rsid w:val="0071080C"/>
    <w:rsid w:val="0076330E"/>
    <w:rsid w:val="007662B2"/>
    <w:rsid w:val="007951A8"/>
    <w:rsid w:val="008A793E"/>
    <w:rsid w:val="00A170A8"/>
    <w:rsid w:val="00A4037B"/>
    <w:rsid w:val="00A775FB"/>
    <w:rsid w:val="00A971EC"/>
    <w:rsid w:val="00AD188D"/>
    <w:rsid w:val="00C106ED"/>
    <w:rsid w:val="00C45716"/>
    <w:rsid w:val="00C46C8A"/>
    <w:rsid w:val="00CD0A2F"/>
    <w:rsid w:val="00CE38D7"/>
    <w:rsid w:val="00CF50C5"/>
    <w:rsid w:val="00D509D7"/>
    <w:rsid w:val="00D63727"/>
    <w:rsid w:val="00D957CE"/>
    <w:rsid w:val="00DB4CDD"/>
    <w:rsid w:val="00DD5B7C"/>
    <w:rsid w:val="00E02E7F"/>
    <w:rsid w:val="00E33CE3"/>
    <w:rsid w:val="00EF3730"/>
    <w:rsid w:val="00EF6F10"/>
    <w:rsid w:val="00F03AD6"/>
    <w:rsid w:val="00FC2C0C"/>
    <w:rsid w:val="00FC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AutoShape 76"/>
        <o:r id="V:Rule2" type="connector" idref="#AutoShape 82"/>
        <o:r id="V:Rule3" type="connector" idref="#AutoShape 79"/>
        <o:r id="V:Rule4" type="connector" idref="#AutoShape 85"/>
        <o:r id="V:Rule5" type="connector" idref="#Соединительная линия1"/>
        <o:r id="V:Rule6" type="connector" idref="#Соединительная линия2"/>
      </o:rules>
    </o:shapelayout>
  </w:shapeDefaults>
  <w:decimalSymbol w:val=","/>
  <w:listSeparator w:val=";"/>
  <w14:docId w14:val="256501BC"/>
  <w15:docId w15:val="{93131BBA-16FD-4C5E-9F49-1028BE00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AD6"/>
    <w:pPr>
      <w:widowControl w:val="0"/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07629"/>
    <w:pPr>
      <w:keepNext/>
      <w:widowControl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B07629"/>
    <w:pPr>
      <w:keepNext/>
      <w:widowControl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4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4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qFormat/>
    <w:rsid w:val="00B0762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uiPriority w:val="99"/>
    <w:qFormat/>
    <w:rsid w:val="00B07629"/>
    <w:rPr>
      <w:rFonts w:ascii="Arial Narrow" w:hAnsi="Arial Narrow" w:cs="Arial Narrow"/>
      <w:sz w:val="22"/>
      <w:szCs w:val="22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B0762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B0762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qFormat/>
    <w:rsid w:val="00B0762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qFormat/>
    <w:rsid w:val="00B0762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9">
    <w:name w:val="Emphasis"/>
    <w:basedOn w:val="a0"/>
    <w:uiPriority w:val="20"/>
    <w:qFormat/>
    <w:rsid w:val="00DD142C"/>
    <w:rPr>
      <w:i/>
      <w:iCs/>
    </w:rPr>
  </w:style>
  <w:style w:type="character" w:styleId="aa">
    <w:name w:val="Hyperlink"/>
    <w:basedOn w:val="a0"/>
    <w:uiPriority w:val="99"/>
    <w:semiHidden/>
    <w:unhideWhenUsed/>
    <w:rsid w:val="00194AC2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4E44D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4E44DE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4E44D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4E44DE"/>
    <w:rPr>
      <w:b/>
      <w:bCs/>
    </w:rPr>
  </w:style>
  <w:style w:type="character" w:customStyle="1" w:styleId="ac">
    <w:name w:val="Основной текст Знак"/>
    <w:basedOn w:val="a0"/>
    <w:link w:val="ad"/>
    <w:uiPriority w:val="99"/>
    <w:qFormat/>
    <w:rsid w:val="0063522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Знак"/>
    <w:basedOn w:val="a0"/>
    <w:link w:val="af"/>
    <w:qFormat/>
    <w:rsid w:val="003A6A50"/>
    <w:rPr>
      <w:rFonts w:ascii="GOST type B" w:eastAsia="Times New Roman" w:hAnsi="GOST type B" w:cs="Arial"/>
      <w:color w:val="000000"/>
      <w:sz w:val="28"/>
      <w:szCs w:val="20"/>
      <w:lang w:eastAsia="ru-RU"/>
    </w:rPr>
  </w:style>
  <w:style w:type="character" w:customStyle="1" w:styleId="docdata">
    <w:name w:val="docdata"/>
    <w:basedOn w:val="a0"/>
    <w:qFormat/>
    <w:rsid w:val="00F06BEF"/>
  </w:style>
  <w:style w:type="character" w:customStyle="1" w:styleId="af0">
    <w:name w:val="Абзац списка Знак"/>
    <w:basedOn w:val="a0"/>
    <w:link w:val="af1"/>
    <w:uiPriority w:val="34"/>
    <w:qFormat/>
    <w:locked/>
    <w:rsid w:val="00264418"/>
  </w:style>
  <w:style w:type="character" w:customStyle="1" w:styleId="af2">
    <w:name w:val="Текст выноски Знак"/>
    <w:basedOn w:val="a0"/>
    <w:link w:val="af3"/>
    <w:uiPriority w:val="99"/>
    <w:semiHidden/>
    <w:qFormat/>
    <w:rsid w:val="00C451BB"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Title"/>
    <w:basedOn w:val="a"/>
    <w:next w:val="ad"/>
    <w:qFormat/>
    <w:pPr>
      <w:keepNext/>
      <w:spacing w:before="240" w:after="120"/>
    </w:pPr>
    <w:rPr>
      <w:rFonts w:ascii="Open Sans" w:eastAsia="Tahoma" w:hAnsi="Open Sans" w:cs="Droid Sans Devanagari"/>
      <w:sz w:val="28"/>
      <w:szCs w:val="28"/>
    </w:rPr>
  </w:style>
  <w:style w:type="paragraph" w:styleId="ad">
    <w:name w:val="Body Text"/>
    <w:basedOn w:val="a"/>
    <w:link w:val="ac"/>
    <w:uiPriority w:val="99"/>
    <w:unhideWhenUsed/>
    <w:rsid w:val="00635226"/>
    <w:pPr>
      <w:spacing w:after="120"/>
    </w:pPr>
  </w:style>
  <w:style w:type="paragraph" w:styleId="af5">
    <w:name w:val="List"/>
    <w:basedOn w:val="ad"/>
    <w:rPr>
      <w:rFonts w:cs="Droid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Droid Sans Devanagari"/>
    </w:rPr>
  </w:style>
  <w:style w:type="paragraph" w:styleId="a4">
    <w:name w:val="Body Text Indent"/>
    <w:basedOn w:val="a"/>
    <w:link w:val="a3"/>
    <w:rsid w:val="00B07629"/>
    <w:pPr>
      <w:widowControl/>
      <w:ind w:firstLine="284"/>
      <w:jc w:val="both"/>
    </w:pPr>
  </w:style>
  <w:style w:type="paragraph" w:customStyle="1" w:styleId="Style1">
    <w:name w:val="Style1"/>
    <w:basedOn w:val="a"/>
    <w:uiPriority w:val="99"/>
    <w:qFormat/>
    <w:rsid w:val="00B07629"/>
    <w:pPr>
      <w:spacing w:line="254" w:lineRule="exact"/>
      <w:jc w:val="both"/>
    </w:pPr>
    <w:rPr>
      <w:rFonts w:ascii="Tahoma" w:hAnsi="Tahoma" w:cs="Tahoma"/>
      <w:sz w:val="24"/>
      <w:szCs w:val="24"/>
    </w:rPr>
  </w:style>
  <w:style w:type="paragraph" w:customStyle="1" w:styleId="Style2">
    <w:name w:val="Style2"/>
    <w:basedOn w:val="a"/>
    <w:uiPriority w:val="99"/>
    <w:qFormat/>
    <w:rsid w:val="00B07629"/>
    <w:rPr>
      <w:rFonts w:ascii="Tahoma" w:hAnsi="Tahoma" w:cs="Tahoma"/>
      <w:sz w:val="24"/>
      <w:szCs w:val="24"/>
    </w:rPr>
  </w:style>
  <w:style w:type="paragraph" w:customStyle="1" w:styleId="Style8">
    <w:name w:val="Style8"/>
    <w:basedOn w:val="a"/>
    <w:uiPriority w:val="99"/>
    <w:qFormat/>
    <w:rsid w:val="00B07629"/>
    <w:rPr>
      <w:rFonts w:ascii="Tahoma" w:hAnsi="Tahoma" w:cs="Tahoma"/>
      <w:sz w:val="24"/>
      <w:szCs w:val="24"/>
    </w:rPr>
  </w:style>
  <w:style w:type="paragraph" w:customStyle="1" w:styleId="af8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B07629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7"/>
    <w:uiPriority w:val="99"/>
    <w:unhideWhenUsed/>
    <w:rsid w:val="00B07629"/>
    <w:pPr>
      <w:tabs>
        <w:tab w:val="center" w:pos="4677"/>
        <w:tab w:val="right" w:pos="9355"/>
      </w:tabs>
    </w:pPr>
  </w:style>
  <w:style w:type="paragraph" w:styleId="af1">
    <w:name w:val="List Paragraph"/>
    <w:basedOn w:val="a"/>
    <w:link w:val="af0"/>
    <w:uiPriority w:val="34"/>
    <w:qFormat/>
    <w:rsid w:val="007228D6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7228D6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9">
    <w:name w:val="No Spacing"/>
    <w:uiPriority w:val="1"/>
    <w:qFormat/>
    <w:rsid w:val="00AB13C8"/>
  </w:style>
  <w:style w:type="paragraph" w:styleId="afa">
    <w:name w:val="Normal (Web)"/>
    <w:basedOn w:val="a"/>
    <w:uiPriority w:val="99"/>
    <w:unhideWhenUsed/>
    <w:qFormat/>
    <w:rsid w:val="004E44DE"/>
    <w:pPr>
      <w:widowControl/>
      <w:spacing w:beforeAutospacing="1" w:afterAutospacing="1"/>
    </w:pPr>
    <w:rPr>
      <w:sz w:val="24"/>
      <w:szCs w:val="24"/>
    </w:rPr>
  </w:style>
  <w:style w:type="paragraph" w:customStyle="1" w:styleId="center">
    <w:name w:val="center"/>
    <w:basedOn w:val="a"/>
    <w:qFormat/>
    <w:rsid w:val="00796653"/>
    <w:pPr>
      <w:widowControl/>
      <w:spacing w:beforeAutospacing="1" w:afterAutospacing="1"/>
    </w:pPr>
    <w:rPr>
      <w:sz w:val="24"/>
      <w:szCs w:val="24"/>
    </w:rPr>
  </w:style>
  <w:style w:type="paragraph" w:styleId="af">
    <w:name w:val="Plain Text"/>
    <w:basedOn w:val="a"/>
    <w:link w:val="ae"/>
    <w:qFormat/>
    <w:rsid w:val="003A6A50"/>
    <w:pPr>
      <w:widowControl/>
      <w:spacing w:line="360" w:lineRule="auto"/>
      <w:ind w:left="170" w:right="170" w:firstLine="851"/>
      <w:jc w:val="both"/>
    </w:pPr>
    <w:rPr>
      <w:rFonts w:ascii="GOST type B" w:hAnsi="GOST type B" w:cs="Arial"/>
      <w:color w:val="000000"/>
      <w:sz w:val="28"/>
      <w:shd w:val="clear" w:color="auto" w:fill="F8FAFF"/>
    </w:rPr>
  </w:style>
  <w:style w:type="paragraph" w:customStyle="1" w:styleId="im-mess">
    <w:name w:val="im-mess"/>
    <w:basedOn w:val="a"/>
    <w:qFormat/>
    <w:rsid w:val="009779F3"/>
    <w:pPr>
      <w:widowControl/>
      <w:spacing w:beforeAutospacing="1" w:afterAutospacing="1"/>
    </w:pPr>
    <w:rPr>
      <w:sz w:val="24"/>
      <w:szCs w:val="24"/>
    </w:rPr>
  </w:style>
  <w:style w:type="paragraph" w:customStyle="1" w:styleId="1253">
    <w:name w:val="1253"/>
    <w:basedOn w:val="a"/>
    <w:qFormat/>
    <w:rsid w:val="00264418"/>
    <w:pPr>
      <w:widowControl/>
      <w:spacing w:beforeAutospacing="1" w:afterAutospacing="1"/>
    </w:pPr>
    <w:rPr>
      <w:sz w:val="24"/>
      <w:szCs w:val="24"/>
    </w:rPr>
  </w:style>
  <w:style w:type="paragraph" w:styleId="af3">
    <w:name w:val="Balloon Text"/>
    <w:basedOn w:val="a"/>
    <w:link w:val="af2"/>
    <w:uiPriority w:val="99"/>
    <w:semiHidden/>
    <w:unhideWhenUsed/>
    <w:qFormat/>
    <w:rsid w:val="00C451BB"/>
    <w:rPr>
      <w:rFonts w:ascii="Segoe UI" w:hAnsi="Segoe UI" w:cs="Segoe UI"/>
      <w:sz w:val="18"/>
      <w:szCs w:val="18"/>
    </w:rPr>
  </w:style>
  <w:style w:type="paragraph" w:customStyle="1" w:styleId="afb">
    <w:name w:val="Содержимое врезки"/>
    <w:basedOn w:val="a"/>
    <w:qFormat/>
  </w:style>
  <w:style w:type="table" w:styleId="afc">
    <w:name w:val="Table Grid"/>
    <w:basedOn w:val="a1"/>
    <w:uiPriority w:val="39"/>
    <w:rsid w:val="00912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0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704D-22DC-424D-A837-D6553B6E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38</Pages>
  <Words>6412</Words>
  <Characters>36553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kairen ㅤ</cp:lastModifiedBy>
  <cp:revision>81</cp:revision>
  <cp:lastPrinted>2024-03-12T09:13:00Z</cp:lastPrinted>
  <dcterms:created xsi:type="dcterms:W3CDTF">2022-01-18T14:07:00Z</dcterms:created>
  <dcterms:modified xsi:type="dcterms:W3CDTF">2026-03-02T18:51:00Z</dcterms:modified>
  <dc:language>ru-RU</dc:language>
</cp:coreProperties>
</file>