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004" w:rsidRDefault="003F56DA">
      <w:r>
        <w:t xml:space="preserve">The aliasing occurs in several different locations: the fence to the left of the binoculars, the right edge of the fence, the leftmost building, </w:t>
      </w:r>
      <w:r w:rsidR="00A80004">
        <w:t>a</w:t>
      </w:r>
      <w:r>
        <w:t xml:space="preserve">nd the top of the lighthouse. There is a heavy blur on the fence where aliasing occurs, as the frequency of the pickets is greater than half the sampling frequency used in down-sampling. </w:t>
      </w:r>
      <w:r w:rsidR="00A80004">
        <w:t>For similar reasons, the diagonal design of the leftmost building appears jagged, as the frequency of the lines on the wall is greater than half the sampling frequency. Finally, the needle at the top of the lighthouse disappears in the down-sampled image, as down-sampling skips over the pixels that comprise the needle.</w:t>
      </w:r>
    </w:p>
    <w:p w:rsidR="00A80004" w:rsidRDefault="00A80004"/>
    <w:p w:rsidR="00A80004" w:rsidRDefault="00A80004">
      <w:r>
        <w:t>The most obvious aliasing occurs in the steps at the bottom of the image. S</w:t>
      </w:r>
      <w:r w:rsidR="00B52A1C">
        <w:t xml:space="preserve">ince the lines of the steps are only two pixels wide, </w:t>
      </w:r>
      <w:bookmarkStart w:id="0" w:name="_GoBack"/>
      <w:bookmarkEnd w:id="0"/>
    </w:p>
    <w:sectPr w:rsidR="00A80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DA"/>
    <w:rsid w:val="003F56DA"/>
    <w:rsid w:val="00A80004"/>
    <w:rsid w:val="00B52A1C"/>
    <w:rsid w:val="00C268B0"/>
    <w:rsid w:val="00FF3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6579F-F61B-4D8D-B3C3-65A752D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Kairi Kozuma</dc:creator>
  <cp:keywords/>
  <dc:description/>
  <cp:lastModifiedBy>Kairi Kozuma</cp:lastModifiedBy>
  <cp:revision>2</cp:revision>
  <dcterms:created xsi:type="dcterms:W3CDTF">2015-02-22T02:07:00Z</dcterms:created>
  <dcterms:modified xsi:type="dcterms:W3CDTF">2015-02-22T03:39:00Z</dcterms:modified>
</cp:coreProperties>
</file>