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//DOVANKHAI_CNTT4_1050080140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B1: CÀI APACHE HIVE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B2: GIẢI NÉN APACHE HIVE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B3: Set path enviroment cho apache hive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B4: Thêm môi trường Apache Hadoop vào môi trường Apache Hive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B5: Khởi động hadoop lên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B6: cấp quyền đọc-ghi cho hive trên hadoop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B7: cai dat apache derby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84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B8: Giải nén apache derby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B9: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