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A34CD1">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A34CD1">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A34CD1">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A34CD1">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A34CD1">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A34CD1">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A34CD1">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A34CD1">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07108EC4" w14:textId="77777777" w:rsidR="004D2F17" w:rsidRPr="00735794" w:rsidRDefault="004D2F17" w:rsidP="00735794">
      <w:pPr>
        <w:numPr>
          <w:ilvl w:val="0"/>
          <w:numId w:val="10"/>
        </w:numPr>
        <w:rPr>
          <w:rFonts w:cs="Arial"/>
        </w:rPr>
      </w:pPr>
      <w:r>
        <w:rPr>
          <w:rFonts w:cs="Arial"/>
        </w:rPr>
        <w:t>Partner</w:t>
      </w:r>
    </w:p>
    <w:p w14:paraId="2141BAD0" w14:textId="77777777" w:rsidR="007A0013" w:rsidRPr="009307D1" w:rsidRDefault="007A0013" w:rsidP="00A379A7">
      <w:pPr>
        <w:ind w:left="360"/>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7777777" w:rsidR="004D2F17" w:rsidRPr="002A7BDC" w:rsidRDefault="004D2F17" w:rsidP="002A7BDC">
      <w:pPr>
        <w:numPr>
          <w:ilvl w:val="0"/>
          <w:numId w:val="7"/>
        </w:numPr>
        <w:rPr>
          <w:rFonts w:cs="Arial"/>
        </w:rPr>
      </w:pPr>
      <w:r>
        <w:rPr>
          <w:rFonts w:cs="Arial"/>
        </w:rPr>
        <w:t>Partner</w:t>
      </w: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77777777" w:rsidR="00DD1DCF" w:rsidRDefault="00DD1DCF" w:rsidP="00A379A7">
      <w:pPr>
        <w:numPr>
          <w:ilvl w:val="0"/>
          <w:numId w:val="12"/>
        </w:numPr>
        <w:rPr>
          <w:rFonts w:cs="Arial"/>
        </w:rPr>
      </w:pPr>
      <w:r>
        <w:rPr>
          <w:rFonts w:cs="Arial"/>
        </w:rPr>
        <w:t>Kaupade register</w:t>
      </w: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73482703"/>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73482705"/>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73482706"/>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73482707"/>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73482708"/>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2" w:name="_Toc50447304"/>
      <w:bookmarkStart w:id="53" w:name="_Toc473482709"/>
      <w:r w:rsidRPr="009307D1">
        <w:rPr>
          <w:rFonts w:cs="Arial"/>
        </w:rPr>
        <w:t>Seosed teiste registritega</w:t>
      </w:r>
      <w:bookmarkEnd w:id="52"/>
      <w:bookmarkEnd w:id="53"/>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73482710"/>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73482711"/>
      <w:r w:rsidRPr="009307D1">
        <w:rPr>
          <w:rFonts w:cs="Arial"/>
        </w:rPr>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73482712"/>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73482713"/>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73482714"/>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6"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73482716"/>
      <w:commentRangeStart w:id="69"/>
      <w:r w:rsidRPr="009307D1">
        <w:rPr>
          <w:rFonts w:cs="Arial"/>
        </w:rPr>
        <w:t>Kontseptuaalne andmemudel</w:t>
      </w:r>
      <w:bookmarkEnd w:id="67"/>
      <w:commentRangeEnd w:id="69"/>
      <w:r w:rsidR="0074092D">
        <w:rPr>
          <w:rStyle w:val="CommentReference"/>
          <w:b w:val="0"/>
        </w:rPr>
        <w:commentReference w:id="69"/>
      </w:r>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6BE18A20" w:rsidR="00976C4D" w:rsidRDefault="00562992" w:rsidP="00A34CD1">
      <w:pPr>
        <w:pStyle w:val="Footer"/>
        <w:tabs>
          <w:tab w:val="clear" w:pos="1273"/>
          <w:tab w:val="clear" w:pos="5426"/>
        </w:tabs>
      </w:pPr>
      <w:r w:rsidRPr="00562992">
        <w:rPr>
          <w:noProof/>
        </w:rPr>
        <w:drawing>
          <wp:inline distT="0" distB="0" distL="0" distR="0" wp14:anchorId="741D7674" wp14:editId="18F631DC">
            <wp:extent cx="5607685" cy="3492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492448"/>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70" w:name="_Ref463175417"/>
      <w:r>
        <w:t xml:space="preserve">Joonis </w:t>
      </w:r>
      <w:fldSimple w:instr=" SEQ Joonis \* ARABIC ">
        <w:r w:rsidR="00CC4C1A">
          <w:rPr>
            <w:noProof/>
          </w:rPr>
          <w:t>4</w:t>
        </w:r>
      </w:fldSimple>
      <w:bookmarkEnd w:id="70"/>
      <w:r>
        <w:t xml:space="preserve"> </w:t>
      </w:r>
      <w:r w:rsidR="00A34CD1">
        <w:t xml:space="preserve">Kaupade </w:t>
      </w:r>
      <w:r w:rsidRPr="00066291">
        <w:t>registri olemi-suhte diagramm</w:t>
      </w:r>
    </w:p>
    <w:p w14:paraId="00CD8B80" w14:textId="6AC20888" w:rsidR="00A34CD1" w:rsidRDefault="00A34CD1" w:rsidP="00A34CD1"/>
    <w:p w14:paraId="30CE2F4F" w14:textId="5F1E6EAB" w:rsidR="00A34CD1" w:rsidRDefault="00A34CD1" w:rsidP="00A34CD1">
      <w:r w:rsidRPr="00A34CD1">
        <w:rPr>
          <w:noProof/>
        </w:rPr>
        <w:lastRenderedPageBreak/>
        <w:drawing>
          <wp:inline distT="0" distB="0" distL="0" distR="0" wp14:anchorId="4BC7E41A" wp14:editId="7AEA7D83">
            <wp:extent cx="5607685" cy="3511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685" cy="3511043"/>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6E0DBAF8" w:rsidR="00A34CD1" w:rsidRDefault="00A34CD1" w:rsidP="00A34CD1">
      <w:r w:rsidRPr="00A34CD1">
        <w:rPr>
          <w:noProof/>
        </w:rPr>
        <w:drawing>
          <wp:inline distT="0" distB="0" distL="0" distR="0" wp14:anchorId="357D355C" wp14:editId="68C35E1E">
            <wp:extent cx="5607685" cy="31236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123629"/>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1B308129" w:rsidR="00A34CD1" w:rsidRDefault="00A34CD1" w:rsidP="00A34CD1">
      <w:r w:rsidRPr="00A34CD1">
        <w:rPr>
          <w:noProof/>
        </w:rPr>
        <w:lastRenderedPageBreak/>
        <w:drawing>
          <wp:inline distT="0" distB="0" distL="0" distR="0" wp14:anchorId="45B88888" wp14:editId="2CD7F700">
            <wp:extent cx="4591050" cy="458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1FA7A54E" w:rsidR="00A34CD1" w:rsidRDefault="00A34CD1" w:rsidP="00A34CD1">
      <w:r w:rsidRPr="00A34CD1">
        <w:rPr>
          <w:noProof/>
        </w:rPr>
        <w:drawing>
          <wp:inline distT="0" distB="0" distL="0" distR="0" wp14:anchorId="318E00AF" wp14:editId="618452BF">
            <wp:extent cx="463867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695700"/>
                    </a:xfrm>
                    <a:prstGeom prst="rect">
                      <a:avLst/>
                    </a:prstGeom>
                    <a:noFill/>
                    <a:ln>
                      <a:noFill/>
                    </a:ln>
                  </pic:spPr>
                </pic:pic>
              </a:graphicData>
            </a:graphic>
          </wp:inline>
        </w:drawing>
      </w:r>
    </w:p>
    <w:p w14:paraId="7D7D7268" w14:textId="3D184648" w:rsidR="00A34CD1" w:rsidRDefault="00A34CD1" w:rsidP="00A34CD1">
      <w:r>
        <w:lastRenderedPageBreak/>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1" w:name="_Ref463175561"/>
      <w:r>
        <w:t xml:space="preserve">Tabel </w:t>
      </w:r>
      <w:fldSimple w:instr=" SEQ Tabel \* ARABIC ">
        <w:r w:rsidR="004524AD">
          <w:rPr>
            <w:noProof/>
          </w:rPr>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77777777" w:rsidR="00A47A47" w:rsidRPr="009307D1" w:rsidRDefault="000E5835" w:rsidP="00797B40">
            <w:pPr>
              <w:snapToGrid w:val="0"/>
            </w:pPr>
            <w:r>
              <w:t>kauba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77777777" w:rsidR="000404B7" w:rsidRPr="009307D1" w:rsidRDefault="000E5835" w:rsidP="00797B40">
            <w:pPr>
              <w:snapToGrid w:val="0"/>
            </w:pPr>
            <w:r>
              <w:lastRenderedPageBreak/>
              <w:t>kauba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77777777" w:rsidR="00A47A47" w:rsidRPr="009307D1" w:rsidRDefault="000E5835" w:rsidP="00797B40">
            <w:pPr>
              <w:snapToGrid w:val="0"/>
            </w:pPr>
            <w:r>
              <w:t>kaup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77777777" w:rsidR="00752D68" w:rsidRPr="009307D1" w:rsidRDefault="000E5835" w:rsidP="00797B40">
            <w:pPr>
              <w:snapToGrid w:val="0"/>
            </w:pPr>
            <w:r>
              <w:t>kauba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D34980" w:rsidRPr="009307D1" w14:paraId="3DCED03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F757914" w14:textId="77777777" w:rsidR="00D34980" w:rsidRPr="009307D1" w:rsidRDefault="00D34980" w:rsidP="00797B40">
            <w:pPr>
              <w:snapToGrid w:val="0"/>
            </w:pPr>
            <w:r>
              <w: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8B2D42C" w14:textId="77777777" w:rsidR="00D34980" w:rsidRPr="009307D1" w:rsidRDefault="0013587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F828902" w14:textId="77777777" w:rsidR="00D34980" w:rsidRPr="009307D1" w:rsidRDefault="00D34980" w:rsidP="00797B40">
            <w:pPr>
              <w:snapToGrid w:val="0"/>
            </w:pP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2" w:name="_Ref463175753"/>
      <w:r>
        <w:t xml:space="preserve">Tabel </w:t>
      </w:r>
      <w:fldSimple w:instr=" SEQ Tabel \* ARABIC ">
        <w:r w:rsidR="004524AD">
          <w:rPr>
            <w:noProof/>
          </w:rPr>
          <w:t>6</w:t>
        </w:r>
      </w:fldSimple>
      <w:bookmarkEnd w:id="72"/>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xml:space="preserve">, mis on unikaalne </w:t>
            </w:r>
            <w:r w:rsidR="008B6F3A">
              <w:rPr>
                <w:rFonts w:eastAsia="ArialMT" w:cs="Arial"/>
                <w:b/>
              </w:rPr>
              <w:lastRenderedPageBreak/>
              <w:t>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lastRenderedPageBreak/>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77777777" w:rsidR="00D34980" w:rsidRPr="009307D1" w:rsidRDefault="00D34980" w:rsidP="001670BA">
            <w:pPr>
              <w:snapToGrid w:val="0"/>
            </w:pPr>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CF162D8" w14:textId="77777777" w:rsidR="00D34980" w:rsidRPr="009307D1" w:rsidRDefault="00D34980"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77777777" w:rsidR="00D34980" w:rsidRPr="009307D1" w:rsidRDefault="00D34980" w:rsidP="001670BA">
            <w:pPr>
              <w:snapToGrid w:val="0"/>
            </w:pP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lastRenderedPageBreak/>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3" w:name="_Toc50447315"/>
      <w:bookmarkStart w:id="74" w:name="_Toc473482717"/>
      <w:r w:rsidRPr="000220A9">
        <w:rPr>
          <w:rFonts w:cs="Arial"/>
          <w:color w:val="FF0000"/>
        </w:rPr>
        <w:t>Andmebaasioperatsioonide lepingud</w:t>
      </w:r>
      <w:bookmarkEnd w:id="73"/>
      <w:bookmarkEnd w:id="74"/>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lastRenderedPageBreak/>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lastRenderedPageBreak/>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w:t>
      </w:r>
      <w:r w:rsidR="00937D9E">
        <w:rPr>
          <w:rFonts w:cs="Arial"/>
          <w:b/>
        </w:rPr>
        <w:t xml:space="preserve"> </w:t>
      </w:r>
      <w:r w:rsidR="00937D9E">
        <w:rPr>
          <w:rFonts w:cs="Arial"/>
          <w:b/>
        </w:rPr>
        <w:t>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w:t>
      </w:r>
      <w:r>
        <w:rPr>
          <w:rFonts w:cs="Arial"/>
        </w:rPr>
        <w:t>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75"/>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75"/>
      <w:r w:rsidR="00562992">
        <w:rPr>
          <w:rStyle w:val="CommentReference"/>
        </w:rPr>
        <w:commentReference w:id="75"/>
      </w:r>
    </w:p>
    <w:p w14:paraId="71742DEB" w14:textId="66A359EF" w:rsidR="002365E6" w:rsidRPr="00045223" w:rsidRDefault="002365E6" w:rsidP="00E04026">
      <w:pPr>
        <w:numPr>
          <w:ilvl w:val="0"/>
          <w:numId w:val="21"/>
        </w:numPr>
        <w:suppressAutoHyphens w:val="0"/>
        <w:autoSpaceDE w:val="0"/>
        <w:autoSpaceDN w:val="0"/>
        <w:adjustRightInd w:val="0"/>
        <w:rPr>
          <w:rFonts w:cs="Arial"/>
        </w:rPr>
      </w:pP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lastRenderedPageBreak/>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6" w:name="_Toc50447316"/>
      <w:bookmarkStart w:id="77" w:name="_Toc473482718"/>
      <w:r w:rsidRPr="009307D1">
        <w:rPr>
          <w:rFonts w:cs="Arial"/>
        </w:rPr>
        <w:lastRenderedPageBreak/>
        <w:t>Registri põhiobjekti seisund</w:t>
      </w:r>
      <w:bookmarkStart w:id="78" w:name="z_Olekudiagramm"/>
      <w:bookmarkEnd w:id="78"/>
      <w:r w:rsidRPr="009307D1">
        <w:rPr>
          <w:rFonts w:cs="Arial"/>
        </w:rPr>
        <w:t>idiagramm</w:t>
      </w:r>
      <w:bookmarkEnd w:id="76"/>
      <w:bookmarkEnd w:id="77"/>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commentRangeStart w:id="79"/>
      <w:r w:rsidR="0023185A">
        <w:t>egistri põhiobjekt</w:t>
      </w:r>
      <w:r>
        <w:t>i</w:t>
      </w:r>
      <w:r w:rsidR="0023185A">
        <w:t xml:space="preserve"> </w:t>
      </w:r>
      <w:r w:rsidR="000220A9">
        <w:rPr>
          <w:iCs/>
        </w:rPr>
        <w:t>kaup</w:t>
      </w:r>
      <w:r>
        <w:rPr>
          <w:iCs/>
        </w:rPr>
        <w:t xml:space="preserve"> kõikvõimalikke elutsükleid</w:t>
      </w:r>
      <w:r w:rsidR="0023185A">
        <w:rPr>
          <w:i/>
          <w:iCs/>
        </w:rPr>
        <w:t>.</w:t>
      </w:r>
      <w:commentRangeEnd w:id="79"/>
      <w:r w:rsidR="0080361A">
        <w:rPr>
          <w:rStyle w:val="CommentReference"/>
        </w:rPr>
        <w:commentReference w:id="79"/>
      </w:r>
    </w:p>
    <w:p w14:paraId="7456473A" w14:textId="77777777" w:rsidR="00660370" w:rsidRDefault="00660370" w:rsidP="0023185A">
      <w:pPr>
        <w:rPr>
          <w:iCs/>
        </w:rPr>
      </w:pPr>
    </w:p>
    <w:p w14:paraId="2CF779CD" w14:textId="7FA0CD02" w:rsidR="00CC4C1A" w:rsidRDefault="00562992" w:rsidP="00CC4C1A">
      <w:pPr>
        <w:keepNext/>
      </w:pPr>
      <w:r w:rsidRPr="00562992">
        <w:rPr>
          <w:noProof/>
        </w:rPr>
        <w:drawing>
          <wp:inline distT="0" distB="0" distL="0" distR="0" wp14:anchorId="455577B6" wp14:editId="2A59F185">
            <wp:extent cx="5607685" cy="551561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515619"/>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80" w:name="_Ref463175824"/>
      <w:r>
        <w:t xml:space="preserve">Joonis </w:t>
      </w:r>
      <w:fldSimple w:instr=" SEQ Joonis \* ARABIC ">
        <w:r>
          <w:rPr>
            <w:noProof/>
          </w:rPr>
          <w:t>5</w:t>
        </w:r>
      </w:fldSimple>
      <w:bookmarkEnd w:id="80"/>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1" w:name="_Toc50447317"/>
      <w:bookmarkStart w:id="82" w:name="_Toc473482719"/>
      <w:r w:rsidRPr="009307D1">
        <w:rPr>
          <w:rFonts w:cs="Arial"/>
        </w:rPr>
        <w:lastRenderedPageBreak/>
        <w:t>CRUD m</w:t>
      </w:r>
      <w:bookmarkStart w:id="83" w:name="z_CRUD"/>
      <w:bookmarkEnd w:id="83"/>
      <w:r w:rsidRPr="009307D1">
        <w:rPr>
          <w:rFonts w:cs="Arial"/>
        </w:rPr>
        <w:t>aatriks</w:t>
      </w:r>
      <w:bookmarkEnd w:id="81"/>
      <w:bookmarkEnd w:id="82"/>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4" w:name="_Ref463175920"/>
      <w:r>
        <w:t xml:space="preserve">Tabel </w:t>
      </w:r>
      <w:fldSimple w:instr=" SEQ Tabel \* ARABIC ">
        <w:r w:rsidR="004524AD">
          <w:rPr>
            <w:noProof/>
          </w:rPr>
          <w:t>7</w:t>
        </w:r>
      </w:fldSimple>
      <w:bookmarkEnd w:id="84"/>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77777777" w:rsidR="00E50EDA" w:rsidRPr="009307D1" w:rsidRDefault="000220A9" w:rsidP="00246B3C">
            <w:commentRangeStart w:id="85"/>
            <w:r>
              <w:t>Kauba</w:t>
            </w:r>
            <w:r w:rsidR="00E50EDA" w:rsidRPr="009307D1">
              <w:t>_kategooria</w:t>
            </w:r>
            <w:commentRangeEnd w:id="85"/>
            <w:r w:rsidR="00113C63">
              <w:rPr>
                <w:rStyle w:val="CommentReference"/>
              </w:rPr>
              <w:commentReference w:id="85"/>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77777777" w:rsidR="00E50EDA" w:rsidRPr="009307D1" w:rsidRDefault="00E50EDA" w:rsidP="00246B3C"/>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027D003A" w:rsidR="000B43DF" w:rsidRPr="009307D1" w:rsidRDefault="00113C63"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859BFC2" w:rsidR="000B43DF" w:rsidRPr="009307D1" w:rsidRDefault="009318A6"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344B8F01" w:rsidR="00113C63" w:rsidRPr="009307D1" w:rsidRDefault="00113C63"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6ED59FF2" w:rsidR="00113C63" w:rsidRPr="009307D1" w:rsidRDefault="009318A6" w:rsidP="00246B3C">
            <w:r>
              <w:t>R</w:t>
            </w:r>
          </w:p>
        </w:tc>
      </w:tr>
      <w:tr w:rsidR="00113C63" w:rsidRPr="009307D1" w14:paraId="08D5FD12" w14:textId="77777777" w:rsidTr="00E975BC">
        <w:tc>
          <w:tcPr>
            <w:tcW w:w="2761" w:type="dxa"/>
            <w:shd w:val="clear" w:color="auto" w:fill="auto"/>
          </w:tcPr>
          <w:p w14:paraId="4E89B9E1" w14:textId="390EA550" w:rsidR="00113C63" w:rsidRDefault="00113C63" w:rsidP="00246B3C">
            <w:r>
              <w:t>Kauba_mudel</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358690C" w:rsidR="00113C63" w:rsidRPr="009307D1" w:rsidRDefault="00113C63" w:rsidP="00246B3C">
            <w:r>
              <w:t>R</w:t>
            </w:r>
          </w:p>
        </w:tc>
        <w:tc>
          <w:tcPr>
            <w:tcW w:w="578" w:type="dxa"/>
          </w:tcPr>
          <w:p w14:paraId="3682A3D3" w14:textId="6E6C16B6" w:rsidR="00113C63" w:rsidRPr="009307D1" w:rsidRDefault="009318A6" w:rsidP="00246B3C">
            <w:r>
              <w:t>D</w:t>
            </w:r>
          </w:p>
        </w:tc>
        <w:tc>
          <w:tcPr>
            <w:tcW w:w="735" w:type="dxa"/>
          </w:tcPr>
          <w:p w14:paraId="4CD3AC45" w14:textId="0A5157B3" w:rsidR="00113C63" w:rsidRPr="009307D1" w:rsidRDefault="009318A6" w:rsidP="00246B3C">
            <w:r>
              <w:t>RU</w:t>
            </w:r>
          </w:p>
        </w:tc>
        <w:tc>
          <w:tcPr>
            <w:tcW w:w="573" w:type="dxa"/>
          </w:tcPr>
          <w:p w14:paraId="6F84AC01" w14:textId="5D14A3C3" w:rsidR="00113C63" w:rsidRPr="009307D1" w:rsidRDefault="009318A6" w:rsidP="00246B3C">
            <w:r>
              <w:t>R</w:t>
            </w:r>
          </w:p>
        </w:tc>
        <w:tc>
          <w:tcPr>
            <w:tcW w:w="534" w:type="dxa"/>
            <w:shd w:val="clear" w:color="auto" w:fill="auto"/>
          </w:tcPr>
          <w:p w14:paraId="4FC79381" w14:textId="62E2C8B9" w:rsidR="00113C63" w:rsidRPr="009307D1" w:rsidRDefault="009318A6" w:rsidP="00246B3C">
            <w:r>
              <w:t>R</w:t>
            </w:r>
          </w:p>
        </w:tc>
        <w:tc>
          <w:tcPr>
            <w:tcW w:w="515" w:type="dxa"/>
          </w:tcPr>
          <w:p w14:paraId="3672A07E" w14:textId="41E66416" w:rsidR="00113C63" w:rsidRPr="009307D1" w:rsidRDefault="009318A6" w:rsidP="00246B3C">
            <w:r>
              <w:t>R</w:t>
            </w:r>
          </w:p>
        </w:tc>
        <w:tc>
          <w:tcPr>
            <w:tcW w:w="515" w:type="dxa"/>
          </w:tcPr>
          <w:p w14:paraId="6683D970" w14:textId="2D19B5B1" w:rsidR="00113C63" w:rsidRPr="009307D1" w:rsidRDefault="009318A6" w:rsidP="00246B3C">
            <w:r>
              <w:t>R</w:t>
            </w:r>
          </w:p>
        </w:tc>
        <w:tc>
          <w:tcPr>
            <w:tcW w:w="591" w:type="dxa"/>
            <w:shd w:val="clear" w:color="auto" w:fill="auto"/>
          </w:tcPr>
          <w:p w14:paraId="6B398B75" w14:textId="5D8D8A2A" w:rsidR="00113C63" w:rsidRPr="009307D1" w:rsidRDefault="009318A6" w:rsidP="00246B3C">
            <w:r>
              <w:t>R</w:t>
            </w:r>
          </w:p>
        </w:tc>
        <w:tc>
          <w:tcPr>
            <w:tcW w:w="485" w:type="dxa"/>
          </w:tcPr>
          <w:p w14:paraId="19A7E551" w14:textId="1A7EA431" w:rsidR="00113C63" w:rsidRPr="009307D1" w:rsidRDefault="009318A6" w:rsidP="00246B3C">
            <w:r>
              <w:t>R</w:t>
            </w:r>
          </w:p>
        </w:tc>
        <w:tc>
          <w:tcPr>
            <w:tcW w:w="485" w:type="dxa"/>
            <w:shd w:val="clear" w:color="auto" w:fill="auto"/>
          </w:tcPr>
          <w:p w14:paraId="591517C9" w14:textId="58B227C4" w:rsidR="00113C63" w:rsidRPr="009307D1" w:rsidRDefault="009318A6" w:rsidP="00246B3C">
            <w:r>
              <w:t>R</w:t>
            </w:r>
          </w:p>
        </w:tc>
        <w:tc>
          <w:tcPr>
            <w:tcW w:w="886" w:type="dxa"/>
            <w:shd w:val="clear" w:color="auto" w:fill="auto"/>
          </w:tcPr>
          <w:p w14:paraId="193E5F2D" w14:textId="26C57033" w:rsidR="00113C63" w:rsidRPr="009307D1" w:rsidRDefault="009318A6" w:rsidP="00246B3C">
            <w:r>
              <w:t>RUD</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bookmarkStart w:id="86" w:name="_GoBack"/>
      <w:bookmarkEnd w:id="86"/>
    </w:p>
    <w:p w14:paraId="691E156D" w14:textId="77777777" w:rsidR="000277D6" w:rsidRDefault="00E07941">
      <w:pPr>
        <w:pStyle w:val="Heading1"/>
        <w:ind w:left="396"/>
        <w:rPr>
          <w:rFonts w:cs="Arial"/>
        </w:rPr>
      </w:pPr>
      <w:bookmarkStart w:id="87" w:name="_Toc50447319"/>
      <w:bookmarkStart w:id="88" w:name="_Toc473482720"/>
      <w:r w:rsidRPr="00714E03">
        <w:rPr>
          <w:rFonts w:cs="Arial"/>
        </w:rPr>
        <w:lastRenderedPageBreak/>
        <w:t xml:space="preserve">Füüsiline </w:t>
      </w:r>
      <w:r w:rsidR="000277D6" w:rsidRPr="00714E03">
        <w:rPr>
          <w:rFonts w:cs="Arial"/>
        </w:rPr>
        <w:t>disain</w:t>
      </w:r>
      <w:bookmarkEnd w:id="87"/>
      <w:bookmarkEnd w:id="88"/>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9"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89"/>
      <w:r w:rsidR="00E07941" w:rsidRPr="00A379A7">
        <w:rPr>
          <w:rFonts w:cs="Arial"/>
        </w:rPr>
        <w:br w:type="page"/>
      </w:r>
      <w:bookmarkStart w:id="90" w:name="_Toc473482781"/>
      <w:r w:rsidR="000277D6" w:rsidRPr="00A379A7">
        <w:rPr>
          <w:rFonts w:cs="Arial"/>
        </w:rPr>
        <w:lastRenderedPageBreak/>
        <w:t>Kasutatud materjalid</w:t>
      </w:r>
      <w:bookmarkEnd w:id="90"/>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Erki Eessaar" w:date="2017-01-29T17:14:00Z" w:initials="EE">
    <w:p w14:paraId="1197CECE" w14:textId="77777777" w:rsidR="00A34CD1" w:rsidRDefault="00A34CD1">
      <w:pPr>
        <w:pStyle w:val="CommentText"/>
      </w:pPr>
      <w:r>
        <w:t xml:space="preserve">Algsed diagrammid leiate diagrammide failist. </w:t>
      </w:r>
      <w:r>
        <w:rPr>
          <w:rStyle w:val="CommentReference"/>
        </w:rPr>
        <w:annotationRef/>
      </w:r>
      <w:r>
        <w:t>Diagrammid tuleb registripõhiselt tükeldada. Diagrammidel tuleb asendada X, modelleerida täiendavad olemitüübid ja atribuudid. Kõik lisatud olemitüübid ja atribuudid tuleb kajastada ka olemitüüpide ja atribuutide definitsioonides.</w:t>
      </w:r>
    </w:p>
  </w:comment>
  <w:comment w:id="75" w:author="Kairit Sims" w:date="2017-02-27T16:01:00Z" w:initials="KS">
    <w:p w14:paraId="6A913C2B" w14:textId="6F6E85C5" w:rsidR="00562992" w:rsidRDefault="00562992">
      <w:pPr>
        <w:pStyle w:val="CommentText"/>
      </w:pPr>
      <w:r>
        <w:rPr>
          <w:rStyle w:val="CommentReference"/>
        </w:rPr>
        <w:annotationRef/>
      </w:r>
      <w:r>
        <w:t>???????</w:t>
      </w:r>
    </w:p>
  </w:comment>
  <w:comment w:id="79" w:author="Erki Eessaar" w:date="2016-01-30T16:00:00Z" w:initials="EE">
    <w:p w14:paraId="30AAD8DE" w14:textId="77777777" w:rsidR="00A34CD1" w:rsidRDefault="00A34CD1">
      <w:pPr>
        <w:pStyle w:val="CommentText"/>
      </w:pPr>
      <w:r>
        <w:rPr>
          <w:rStyle w:val="CommentReference"/>
        </w:rPr>
        <w:annotationRef/>
      </w:r>
      <w:r>
        <w:t>Diagrammil tuleb esitada sündmused ja viited operatsioonidele.</w:t>
      </w:r>
    </w:p>
  </w:comment>
  <w:comment w:id="85" w:author="Kairit Sims" w:date="2017-02-27T16:14:00Z" w:initials="KS">
    <w:p w14:paraId="67C08770" w14:textId="55A4F9D8" w:rsidR="00113C63" w:rsidRDefault="00113C63">
      <w:pPr>
        <w:pStyle w:val="CommentText"/>
      </w:pPr>
      <w:r>
        <w:rPr>
          <w:rStyle w:val="CommentReference"/>
        </w:rPr>
        <w:annotationRef/>
      </w:r>
      <w:r>
        <w:t>Miks neid kaks tükki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97CECE" w15:done="0"/>
  <w15:commentEx w15:paraId="6A913C2B" w15:done="0"/>
  <w15:commentEx w15:paraId="30AAD8DE" w15:done="0"/>
  <w15:commentEx w15:paraId="67C087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600FF" w14:textId="77777777" w:rsidR="00D109AA" w:rsidRDefault="00D109AA">
      <w:r>
        <w:separator/>
      </w:r>
    </w:p>
  </w:endnote>
  <w:endnote w:type="continuationSeparator" w:id="0">
    <w:p w14:paraId="1A963AC0" w14:textId="77777777" w:rsidR="00D109AA" w:rsidRDefault="00D1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A34CD1" w:rsidRDefault="00A34CD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A34CD1" w:rsidRDefault="00A34CD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A34CD1" w:rsidRDefault="00A34C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A34CD1" w:rsidRDefault="00A34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8183B50" w:rsidR="00A34CD1" w:rsidRDefault="00A34CD1">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5C34F0">
      <w:rPr>
        <w:rStyle w:val="PageNumber"/>
        <w:noProof/>
      </w:rPr>
      <w:t>43</w:t>
    </w:r>
    <w:r>
      <w:rPr>
        <w:rStyle w:val="PageNumber"/>
      </w:rPr>
      <w:fldChar w:fldCharType="end"/>
    </w:r>
  </w:p>
  <w:p w14:paraId="313E160E" w14:textId="71ABA4F0" w:rsidR="00A34CD1" w:rsidRDefault="00A34CD1">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A34CD1" w:rsidRDefault="00A34C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A34CD1" w:rsidRDefault="00A34CD1"/>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5FD2A" w14:textId="77777777" w:rsidR="00D109AA" w:rsidRDefault="00D109AA">
      <w:r>
        <w:separator/>
      </w:r>
    </w:p>
  </w:footnote>
  <w:footnote w:type="continuationSeparator" w:id="0">
    <w:p w14:paraId="044DCA1F" w14:textId="77777777" w:rsidR="00D109AA" w:rsidRDefault="00D10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A34CD1" w:rsidRDefault="00A34CD1">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A34CD1" w:rsidRDefault="00A34CD1">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74B4"/>
    <w:rsid w:val="000628AC"/>
    <w:rsid w:val="00064437"/>
    <w:rsid w:val="00065CF2"/>
    <w:rsid w:val="00067A90"/>
    <w:rsid w:val="000706F9"/>
    <w:rsid w:val="00071F13"/>
    <w:rsid w:val="00074822"/>
    <w:rsid w:val="0007588B"/>
    <w:rsid w:val="0007610F"/>
    <w:rsid w:val="00080B31"/>
    <w:rsid w:val="00080F2A"/>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EB5"/>
    <w:rsid w:val="00DF1B82"/>
    <w:rsid w:val="00DF3679"/>
    <w:rsid w:val="00DF3D71"/>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comments" Target="comments.xml"/><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4.emf"/><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image" Target="media/image7.emf"/><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microsoft.com/office/2011/relationships/commentsExtended" Target="commentsExtended.xml"/><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79328-8A19-4CDE-A977-B1A72A59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43</Pages>
  <Words>9656</Words>
  <Characters>56009</Characters>
  <Application>Microsoft Office Word</Application>
  <DocSecurity>0</DocSecurity>
  <Lines>466</Lines>
  <Paragraphs>131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65534</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4</cp:revision>
  <cp:lastPrinted>2016-09-03T09:27:00Z</cp:lastPrinted>
  <dcterms:created xsi:type="dcterms:W3CDTF">2017-02-23T17:06:00Z</dcterms:created>
  <dcterms:modified xsi:type="dcterms:W3CDTF">2017-02-27T14:36:00Z</dcterms:modified>
</cp:coreProperties>
</file>