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1008" w:lineRule="exact" w:after="360"/>
        <w:widowControl/>
        <w:snapToGrid w:val="0"/>
        <w:jc w:val="center"/>
      </w:pPr>
      <w:r>
        <w:rPr>
          <w:rFonts w:ascii="微软雅黑" w:hAnsi="微软雅黑" w:eastAsia="微软雅黑"/>
          <w:b w:val="0"/>
          <w:sz w:val="72"/>
        </w:rPr>
        <w:t>空气质量研判报告</w:t>
      </w:r>
    </w:p>
    <w:p>
      <w:pPr>
        <w:spacing w:line="392" w:lineRule="exact" w:after="480"/>
        <w:widowControl/>
        <w:snapToGrid w:val="0"/>
        <w:jc w:val="center"/>
      </w:pPr>
      <w:r>
        <w:rPr>
          <w:rFonts w:ascii="微软雅黑" w:hAnsi="微软雅黑" w:eastAsia="微软雅黑"/>
          <w:b w:val="0"/>
          <w:sz w:val="28"/>
        </w:rPr>
        <w:t>2026年09月18日</w:t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294" w:lineRule="exact" w:after="24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</w:r>
    </w:p>
    <w:p>
      <w:pPr>
        <w:keepNext/>
        <w:pageBreakBefore/>
        <w:spacing w:line="448" w:lineRule="exact" w:after="160"/>
        <w:widowControl/>
        <w:snapToGrid w:val="0"/>
      </w:pPr>
      <w:r>
        <w:rPr>
          <w:rFonts w:ascii="微软雅黑" w:hAnsi="微软雅黑" w:eastAsia="微软雅黑"/>
          <w:b/>
          <w:sz w:val="32"/>
        </w:rPr>
        <w:t>空气质量情况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9月17日郑州市AQI为80，空气质量为良，首要污染物为臭氧。较前一日AQI下降7；臭氧日最大8小时浓度由144降至135 μg/m³。最近14个完整日中，有4天出现轻度污染，均以臭氧为首要污染物。</w:t>
      </w:r>
    </w:p>
    <w:p>
      <w:pPr>
        <w:spacing w:line="336" w:lineRule="exact" w:after="160"/>
        <w:keepNext/>
        <w:widowControl/>
        <w:snapToGrid w:val="0"/>
      </w:pPr>
      <w:r>
        <w:rPr>
          <w:rFonts w:ascii="微软雅黑" w:hAnsi="微软雅黑" w:eastAsia="微软雅黑"/>
          <w:b/>
          <w:sz w:val="24"/>
        </w:rPr>
        <w:t>（一）空气质量情况表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1134"/>
        <w:gridCol w:w="992"/>
        <w:gridCol w:w="992"/>
        <w:gridCol w:w="992"/>
        <w:gridCol w:w="992"/>
        <w:gridCol w:w="992"/>
        <w:gridCol w:w="992"/>
        <w:gridCol w:w="1191"/>
      </w:tblGrid>
      <w:tr>
        <w:trPr>
          <w:cantSplit/>
          <w:tblHeader/>
        </w:trPr>
        <w:tc>
          <w:tcPr>
            <w:tcW w:type="dxa" w:w="1134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SO₂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NO₂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CO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O₃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PM₁₀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PM₂.₅</w:t>
            </w:r>
          </w:p>
        </w:tc>
        <w:tc>
          <w:tcPr>
            <w:tcW w:type="dxa" w:w="1191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AQI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09-16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144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19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09-17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135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9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</w:tbl>
    <w:p>
      <w:pPr>
        <w:spacing w:line="280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17"/>
        </w:rPr>
        <w:t>单位：CO为mg/m³，其余为μg/m³。臭氧采用日最大8小时浓度，其余采用日均浓度。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1928"/>
        <w:gridCol w:w="2211"/>
        <w:gridCol w:w="2098"/>
        <w:gridCol w:w="2041"/>
      </w:tblGrid>
      <w:tr>
        <w:trPr>
          <w:cantSplit/>
          <w:tblHeader/>
        </w:trPr>
        <w:tc>
          <w:tcPr>
            <w:tcW w:type="dxa" w:w="1928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比较时段</w:t>
            </w:r>
          </w:p>
        </w:tc>
        <w:tc>
          <w:tcPr>
            <w:tcW w:type="dxa" w:w="2211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优／良／轻污</w:t>
            </w:r>
          </w:p>
        </w:tc>
        <w:tc>
          <w:tcPr>
            <w:tcW w:type="dxa" w:w="2098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优良天数占比</w:t>
            </w:r>
          </w:p>
        </w:tc>
        <w:tc>
          <w:tcPr>
            <w:tcW w:type="dxa" w:w="2041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AQI范围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9月4—10日</w:t>
            </w:r>
          </w:p>
        </w:tc>
        <w:tc>
          <w:tcPr>
            <w:tcW w:type="dxa" w:w="221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2／2／3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57.1%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29—136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9月11—17日</w:t>
            </w:r>
          </w:p>
        </w:tc>
        <w:tc>
          <w:tcPr>
            <w:tcW w:type="dxa" w:w="221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0／6／1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85.7%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60—118</w:t>
            </w:r>
          </w:p>
        </w:tc>
      </w:tr>
    </w:tbl>
    <w:p>
      <w:pPr>
        <w:spacing w:line="336" w:lineRule="exact" w:after="160"/>
        <w:keepNext/>
        <w:widowControl/>
        <w:snapToGrid w:val="0"/>
        <w:jc w:val="center"/>
      </w:pPr>
      <w:r>
        <w:rPr>
          <w:rFonts w:ascii="微软雅黑" w:hAnsi="微软雅黑" w:eastAsia="微软雅黑"/>
          <w:b w:val="0"/>
          <w:sz w:val="18"/>
        </w:rPr>
        <w:t>2026年9月18日17时各监测站空气质量情况表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1729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cantSplit/>
          <w:tblHeader/>
        </w:trPr>
        <w:tc>
          <w:tcPr>
            <w:tcW w:type="dxa" w:w="1729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监测站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SO₂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NO₂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O₃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PM₁₀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PM₂.₅</w:t>
            </w:r>
          </w:p>
        </w:tc>
        <w:tc>
          <w:tcPr>
            <w:tcW w:type="dxa" w:w="93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AQI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北区建设指挥部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0.3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170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63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经开区管委会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待核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上街区政府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161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63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烟厂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159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计划路2号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供水公司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58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银行学校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56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医学院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0.6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惠济区政府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141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53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同乐路9号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0.5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141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93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56</w:t>
            </w:r>
          </w:p>
        </w:tc>
      </w:tr>
    </w:tbl>
    <w:p>
      <w:pPr>
        <w:spacing w:line="280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17"/>
        </w:rPr>
        <w:t>按O₃小时浓度排序。经开区管委会PM₂.₅数据待核，四十七中暂无数据。</w:t>
      </w:r>
    </w:p>
    <w:p>
      <w:pPr>
        <w:keepNext/>
        <w:pageBreakBefore/>
        <w:spacing w:line="448" w:lineRule="exact" w:after="160"/>
        <w:widowControl/>
        <w:snapToGrid w:val="0"/>
      </w:pPr>
      <w:r>
        <w:rPr>
          <w:rFonts w:ascii="微软雅黑" w:hAnsi="微软雅黑" w:eastAsia="微软雅黑"/>
          <w:b/>
          <w:sz w:val="24"/>
        </w:rPr>
        <w:t>（二）六项污染物分指数占比分析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9月17日和9月14日，臭氧均为首要污染物，臭氧分指数占比分别为47.9%和35.8%。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3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34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1134"/>
        <w:gridCol w:w="992"/>
        <w:gridCol w:w="992"/>
        <w:gridCol w:w="992"/>
        <w:gridCol w:w="992"/>
        <w:gridCol w:w="992"/>
        <w:gridCol w:w="992"/>
        <w:gridCol w:w="1191"/>
      </w:tblGrid>
      <w:tr>
        <w:trPr>
          <w:cantSplit/>
          <w:tblHeader/>
        </w:trPr>
        <w:tc>
          <w:tcPr>
            <w:tcW w:type="dxa" w:w="1134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SO₂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NO₂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CO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O₃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PM₁₀</w:t>
            </w:r>
          </w:p>
        </w:tc>
        <w:tc>
          <w:tcPr>
            <w:tcW w:type="dxa" w:w="992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PM₂.₅</w:t>
            </w:r>
          </w:p>
        </w:tc>
        <w:tc>
          <w:tcPr>
            <w:tcW w:type="dxa" w:w="1191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最大值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09-17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19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09-14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118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</w:t>
            </w:r>
          </w:p>
        </w:tc>
        <w:tc>
          <w:tcPr>
            <w:tcW w:type="dxa" w:w="1191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118</w:t>
            </w:r>
          </w:p>
        </w:tc>
      </w:tr>
    </w:tbl>
    <w:p>
      <w:pPr>
        <w:spacing w:line="280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18"/>
        </w:rPr>
        <w:t>各项占比为该污染物分指数占六项分指数之和的比例。</w:t>
      </w:r>
    </w:p>
    <w:p>
      <w:pPr>
        <w:spacing w:line="336" w:lineRule="exact" w:after="160"/>
        <w:keepNext/>
        <w:widowControl/>
        <w:snapToGrid w:val="0"/>
      </w:pPr>
      <w:r>
        <w:rPr>
          <w:rFonts w:ascii="微软雅黑" w:hAnsi="微软雅黑" w:eastAsia="微软雅黑"/>
          <w:b/>
          <w:sz w:val="24"/>
        </w:rPr>
        <w:t>近期空气质量变化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1700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q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9月5—7日连续出现轻度污染，9月9日AQI为29。9月14日再次出现轻度污染，随后连续回落至9月17日的80。9月11—17日优良天数为6天，较9月4—10日增加2天。</w:t>
      </w:r>
    </w:p>
    <w:p>
      <w:pPr>
        <w:keepNext/>
        <w:pageBreakBefore/>
        <w:spacing w:line="448" w:lineRule="exact" w:after="160"/>
        <w:widowControl/>
        <w:snapToGrid w:val="0"/>
      </w:pPr>
      <w:r>
        <w:rPr>
          <w:rFonts w:ascii="微软雅黑" w:hAnsi="微软雅黑" w:eastAsia="微软雅黑"/>
          <w:b/>
          <w:sz w:val="32"/>
        </w:rPr>
        <w:t>采集指标变化趋势分析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2026年9月4—17日六项污染物浓度变化情况如下。CO单位为mg/m³，其余为μg/m³。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5352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5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9月14—17日，臭氧日最大8小时浓度由179降至135 μg/m³，PM₁₀日均浓度由78降至30 μg/m³，PM₂.₅日均浓度由49降至19 μg/m³。</w:t>
      </w:r>
    </w:p>
    <w:p>
      <w:pPr>
        <w:keepNext/>
        <w:pageBreakBefore/>
        <w:spacing w:line="448" w:lineRule="exact" w:after="160"/>
        <w:widowControl/>
        <w:snapToGrid w:val="0"/>
      </w:pPr>
      <w:r>
        <w:rPr>
          <w:rFonts w:ascii="微软雅黑" w:hAnsi="微软雅黑" w:eastAsia="微软雅黑"/>
          <w:b/>
          <w:sz w:val="32"/>
        </w:rPr>
        <w:t>环境空气质量预测</w:t>
      </w:r>
    </w:p>
    <w:p>
      <w:pPr>
        <w:spacing w:line="336" w:lineRule="exact" w:after="160"/>
        <w:keepNext/>
        <w:widowControl/>
        <w:snapToGrid w:val="0"/>
      </w:pPr>
      <w:r>
        <w:rPr>
          <w:rFonts w:ascii="微软雅黑" w:hAnsi="微软雅黑" w:eastAsia="微软雅黑"/>
          <w:b/>
          <w:sz w:val="24"/>
        </w:rPr>
        <w:t>（一）空气质量形势预报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9月18日，阴转多云，气温19—28℃，东南风转西南风，风力小于3级。郑州市AQI预报区间为76—114，空气质量良至轻度污染，首要污染物为臭氧。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9月19日，多云，气温21—30℃，东南风转西南风，风力小于3级。郑州市AQI预报区间为70—105，空气质量良至轻度污染，首要污染物为臭氧。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9月20日，小雨，气温20—25℃，东北风转北风，风力小于3级。郑州市AQI预报区间为60—90，空气质量良，首要污染物为臭氧、细颗粒物。</w:t>
      </w:r>
    </w:p>
    <w:p>
      <w:pPr>
        <w:spacing w:line="294" w:lineRule="exact" w:after="120"/>
        <w:widowControl/>
        <w:snapToGrid w:val="0"/>
      </w:pPr>
      <w:r>
        <w:rPr>
          <w:rFonts w:ascii="微软雅黑" w:hAnsi="微软雅黑" w:eastAsia="微软雅黑"/>
          <w:b w:val="0"/>
          <w:sz w:val="21"/>
        </w:rPr>
        <w:t>研判重点：18—19日预报上限超过100，臭氧仍是本轮工作重点；20—21日预计小雨，AQI区间回落，但22日预报上限再次超过100，应保留雨后复核与后续预报更新安排。</w:t>
      </w:r>
    </w:p>
    <w:p>
      <w:pPr>
        <w:spacing w:line="336" w:lineRule="exact" w:after="160"/>
        <w:keepNext/>
        <w:widowControl/>
        <w:snapToGrid w:val="0"/>
      </w:pPr>
      <w:r>
        <w:rPr>
          <w:rFonts w:ascii="微软雅黑" w:hAnsi="微软雅黑" w:eastAsia="微软雅黑"/>
          <w:b/>
          <w:sz w:val="24"/>
        </w:rPr>
        <w:t>（二）未来五天AQI数值预报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1655"/>
        <w:gridCol w:w="1655"/>
        <w:gridCol w:w="1655"/>
        <w:gridCol w:w="1655"/>
        <w:gridCol w:w="1655"/>
      </w:tblGrid>
      <w:tr>
        <w:trPr>
          <w:cantSplit/>
          <w:tblHeader/>
        </w:trPr>
        <w:tc>
          <w:tcPr>
            <w:tcW w:type="dxa" w:w="165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9月18日</w:t>
            </w:r>
          </w:p>
        </w:tc>
        <w:tc>
          <w:tcPr>
            <w:tcW w:type="dxa" w:w="165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9月19日</w:t>
            </w:r>
          </w:p>
        </w:tc>
        <w:tc>
          <w:tcPr>
            <w:tcW w:type="dxa" w:w="165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9月20日</w:t>
            </w:r>
          </w:p>
        </w:tc>
        <w:tc>
          <w:tcPr>
            <w:tcW w:type="dxa" w:w="165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9月21日</w:t>
            </w:r>
          </w:p>
        </w:tc>
        <w:tc>
          <w:tcPr>
            <w:tcW w:type="dxa" w:w="1655"/>
            <w:shd w:fill="E7E6E6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9月22日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76—114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70—105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60—90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54—81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70—105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良—轻度污染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良—轻度污染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良—轻度污染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O₃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O₃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O₃／PM₂.₅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O₃／PM₂.₅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O₃／PM₂.₅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阴转多云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多云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小雨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小雨</w:t>
            </w:r>
          </w:p>
        </w:tc>
        <w:tc>
          <w:tcPr>
            <w:tcW w:type="dxa" w:w="1655"/>
          </w:tcPr>
          <w:p>
            <w:pPr>
              <w:spacing w:after="60" w:before="6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阴</w:t>
            </w:r>
          </w:p>
        </w:tc>
      </w:tr>
    </w:tbl>
    <w:p>
      <w:pPr>
        <w:keepNext/>
        <w:pageBreakBefore/>
        <w:spacing w:line="448" w:lineRule="exact" w:after="160"/>
        <w:widowControl/>
        <w:snapToGrid w:val="0"/>
      </w:pPr>
      <w:r>
        <w:rPr>
          <w:rFonts w:ascii="微软雅黑" w:hAnsi="微软雅黑" w:eastAsia="微软雅黑"/>
          <w:b/>
          <w:sz w:val="32"/>
        </w:rPr>
        <w:t>工作建议</w:t>
      </w:r>
    </w:p>
    <w:p>
      <w:pPr>
        <w:spacing w:line="294" w:lineRule="exact" w:after="120"/>
        <w:widowControl/>
        <w:snapToGrid w:val="0"/>
        <w:ind w:firstLine="420"/>
      </w:pPr>
      <w:r>
        <w:rPr>
          <w:rFonts w:ascii="微软雅黑" w:hAnsi="微软雅黑" w:eastAsia="微软雅黑"/>
          <w:b w:val="0"/>
          <w:sz w:val="21"/>
        </w:rPr>
        <w:t>本班及下一轮工作以臭氧风险复核、同条件背景对照和降雨前后变化核查为重点，按最新预报与现场复测结果调整安排。</w:t>
      </w:r>
    </w:p>
    <w:p>
      <w:pPr>
        <w:spacing w:line="308" w:lineRule="exact" w:after="260"/>
        <w:widowControl/>
        <w:snapToGrid w:val="0"/>
        <w:ind w:firstLine="420"/>
      </w:pPr>
      <w:r>
        <w:rPr>
          <w:rFonts w:ascii="微软雅黑" w:hAnsi="微软雅黑" w:eastAsia="微软雅黑"/>
          <w:b w:val="0"/>
          <w:sz w:val="21"/>
        </w:rPr>
        <w:t>值班人员先核对北区建设指挥部、经开区管委会和上街区政府的同一时次数据及质控状态，再安排具备作业条件的现场人员开展同点位复测，并同步取得背景对照。若相对高值重复出现，再结合风向与周边活动记录缩小排查范围；不能仅凭站点数值确定污染来源。经开区颗粒物零值另行核实，确认前不纳入比较。</w:t>
      </w:r>
    </w:p>
    <w:p>
      <w:pPr>
        <w:spacing w:line="308" w:lineRule="exact" w:after="260"/>
        <w:widowControl/>
        <w:snapToGrid w:val="0"/>
        <w:ind w:firstLine="420"/>
      </w:pPr>
      <w:r>
        <w:rPr>
          <w:rFonts w:ascii="微软雅黑" w:hAnsi="微软雅黑" w:eastAsia="微软雅黑"/>
          <w:b w:val="0"/>
          <w:sz w:val="21"/>
        </w:rPr>
        <w:t>研判人员以臭氧为本轮优先关注对象，在开班时核对最新城市预报与实际小时变化；现场人员结合已有企业和工地清单，核查涉及溶剂使用、涂装等作业的实际开展情况及废气收集处理设施运行记录。发现疑点时保留时间、位置和现场证据，复测并与背景比对后再提交针对性处置建议，不将可能来源写成已确认来源。</w:t>
      </w:r>
    </w:p>
    <w:p>
      <w:pPr>
        <w:spacing w:line="308" w:lineRule="exact" w:after="260"/>
        <w:widowControl/>
        <w:snapToGrid w:val="0"/>
        <w:ind w:firstLine="420"/>
      </w:pPr>
      <w:r>
        <w:rPr>
          <w:rFonts w:ascii="微软雅黑" w:hAnsi="微软雅黑" w:eastAsia="微软雅黑"/>
          <w:b w:val="0"/>
          <w:sz w:val="21"/>
        </w:rPr>
        <w:t>值班人员以实际降雨开始和结束时间为界，保存相同站点的臭氧、颗粒物及气象记录，对比雨前、雨中和雨后的变化。若预报降雨未出现，继续按实测结果安排巡查；若降雨后浓度回升，则复核风向变化与同期活动记录，再决定是否追加现场核查，不能把预报降雨直接写成空气质量改善原因。</w:t>
      </w:r>
    </w:p>
    <w:p>
      <w:pPr>
        <w:spacing w:line="308" w:lineRule="exact" w:after="260"/>
        <w:widowControl/>
        <w:snapToGrid w:val="0"/>
        <w:ind w:firstLine="420"/>
      </w:pPr>
      <w:r>
        <w:rPr>
          <w:rFonts w:ascii="微软雅黑" w:hAnsi="微软雅黑" w:eastAsia="微软雅黑"/>
          <w:b w:val="0"/>
          <w:sz w:val="21"/>
        </w:rPr>
        <w:t>下一轮排班前，由研判人员复核最新城市预报与本轮实测差异，分别列出臭氧和细颗粒物需核查的时段与对象，并将复测点位、背景对照和数据回收责任交到具体岗位。若更新预报仍提示污染风险，则保留对应巡查力量；若预报下调且实测持续回落，再调整投入，避免仅凭降雨预报提前撤除后续核查。</w:t>
      </w:r>
    </w:p>
    <w:sectPr>
      <w:footerReference w:type="default" r:id="rId11"/>
      <w:pgSz w:w="11906" w:h="16838"/>
      <w:pgMar w:top="1191" w:right="1800" w:bottom="1134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 xml:space="preserve">郑州市空气质量研判报告  ·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7C27F"/>
    <w:multiLevelType w:val="multilevel"/>
    <w:tmpl w:val="8287C27F"/>
    <w:lvl w:ilvl="0" w:tentative="0">
      <w:start w:val="1"/>
      <w:numFmt w:val="decimal"/>
      <w:pStyle w:val="6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9F7B0A95"/>
    <w:multiLevelType w:val="multilevel"/>
    <w:tmpl w:val="9F7B0A95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%1.%2."/>
      <w:lvlJc w:val="left"/>
      <w:pPr>
        <w:tabs>
          <w:tab w:val="left" w:pos="420"/>
        </w:tabs>
        <w:ind w:left="0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0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5"/>
      <w:suff w:val="space"/>
      <w:lvlText w:val="%1.%2.%3.%4.%5."/>
      <w:lvlJc w:val="left"/>
      <w:pPr>
        <w:tabs>
          <w:tab w:val="left" w:pos="0"/>
        </w:tabs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24C2C77E"/>
    <w:multiLevelType w:val="singleLevel"/>
    <w:tmpl w:val="24C2C77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5DFFBE"/>
    <w:multiLevelType w:val="singleLevel"/>
    <w:tmpl w:val="505DFF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1215"/>
    <w:rsid w:val="03B50A52"/>
    <w:rsid w:val="04D16B4D"/>
    <w:rsid w:val="06A020A3"/>
    <w:rsid w:val="06D637F2"/>
    <w:rsid w:val="0FCF4C86"/>
    <w:rsid w:val="11F21D3C"/>
    <w:rsid w:val="127842F5"/>
    <w:rsid w:val="12E27E62"/>
    <w:rsid w:val="14535957"/>
    <w:rsid w:val="15BC11C1"/>
    <w:rsid w:val="16E77900"/>
    <w:rsid w:val="17740758"/>
    <w:rsid w:val="1852256F"/>
    <w:rsid w:val="18961A41"/>
    <w:rsid w:val="189B0121"/>
    <w:rsid w:val="1B2B737F"/>
    <w:rsid w:val="1B944F25"/>
    <w:rsid w:val="1EE95F6B"/>
    <w:rsid w:val="232922CE"/>
    <w:rsid w:val="2432352D"/>
    <w:rsid w:val="275F0ADD"/>
    <w:rsid w:val="27A42993"/>
    <w:rsid w:val="27C941A8"/>
    <w:rsid w:val="283C6A44"/>
    <w:rsid w:val="2DA51B08"/>
    <w:rsid w:val="2F0649A0"/>
    <w:rsid w:val="321D03AD"/>
    <w:rsid w:val="333C6176"/>
    <w:rsid w:val="33B64040"/>
    <w:rsid w:val="35150A2C"/>
    <w:rsid w:val="394F0285"/>
    <w:rsid w:val="3D562199"/>
    <w:rsid w:val="3D8263F7"/>
    <w:rsid w:val="403D5EC8"/>
    <w:rsid w:val="46D71FE6"/>
    <w:rsid w:val="471A3E7B"/>
    <w:rsid w:val="472B2331"/>
    <w:rsid w:val="47ED5839"/>
    <w:rsid w:val="4A5F4554"/>
    <w:rsid w:val="4AAD1FFC"/>
    <w:rsid w:val="4BE0041E"/>
    <w:rsid w:val="4C7622A1"/>
    <w:rsid w:val="4E8B1555"/>
    <w:rsid w:val="503F29AA"/>
    <w:rsid w:val="53DE791F"/>
    <w:rsid w:val="54645160"/>
    <w:rsid w:val="55F75928"/>
    <w:rsid w:val="57322CF3"/>
    <w:rsid w:val="58421289"/>
    <w:rsid w:val="59637709"/>
    <w:rsid w:val="5B2F482B"/>
    <w:rsid w:val="60CF1194"/>
    <w:rsid w:val="610C25C6"/>
    <w:rsid w:val="6B1B2D0B"/>
    <w:rsid w:val="6BF3491C"/>
    <w:rsid w:val="6CB87914"/>
    <w:rsid w:val="6D4C513D"/>
    <w:rsid w:val="708E6FDB"/>
    <w:rsid w:val="72517F3D"/>
    <w:rsid w:val="72C847CA"/>
    <w:rsid w:val="74F45D75"/>
    <w:rsid w:val="78212811"/>
    <w:rsid w:val="78B611AB"/>
    <w:rsid w:val="796450AB"/>
    <w:rsid w:val="79654A88"/>
    <w:rsid w:val="796D78F6"/>
    <w:rsid w:val="7A5925AE"/>
    <w:rsid w:val="7BA479E1"/>
    <w:rsid w:val="7C47149D"/>
    <w:rsid w:val="7E633B84"/>
    <w:rsid w:val="7FC0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ind w:left="425" w:hanging="425" w:firstLineChars="0"/>
      <w:jc w:val="left"/>
      <w:outlineLvl w:val="0"/>
    </w:pPr>
    <w:rPr>
      <w:rFonts w:ascii="Times New Roman" w:hAnsi="Times New Roman" w:eastAsia="宋体" w:cs="Times New Roman"/>
      <w:b/>
      <w:color w:val="000000"/>
      <w:sz w:val="32"/>
      <w:szCs w:val="2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991" w:hanging="991" w:firstLineChars="0"/>
      <w:outlineLvl w:val="3"/>
    </w:pPr>
    <w:rPr>
      <w:rFonts w:asciiTheme="minorAscii" w:hAnsiTheme="minorAscii"/>
      <w:b/>
      <w:bCs/>
      <w:sz w:val="28"/>
      <w:szCs w:val="28"/>
    </w:rPr>
  </w:style>
  <w:style w:type="paragraph" w:styleId="6">
    <w:name w:val="heading 5"/>
    <w:basedOn w:val="1"/>
    <w:next w:val="7"/>
    <w:link w:val="14"/>
    <w:semiHidden/>
    <w:unhideWhenUsed/>
    <w:qFormat/>
    <w:uiPriority w:val="0"/>
    <w:pPr>
      <w:keepNext/>
      <w:keepLines/>
      <w:numPr>
        <w:ilvl w:val="0"/>
        <w:numId w:val="2"/>
      </w:numPr>
      <w:spacing w:before="120" w:beforeLines="120" w:beforeAutospacing="0" w:after="80" w:afterLines="80" w:afterAutospacing="0" w:line="288" w:lineRule="auto"/>
      <w:outlineLvl w:val="4"/>
    </w:pPr>
    <w:rPr>
      <w:rFonts w:asciiTheme="minorAscii" w:hAnsiTheme="minorAscii"/>
      <w:b/>
      <w:bCs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4 字符"/>
    <w:link w:val="5"/>
    <w:semiHidden/>
    <w:qFormat/>
    <w:uiPriority w:val="9"/>
    <w:rPr>
      <w:rFonts w:asciiTheme="minorAscii" w:hAnsiTheme="minorAscii" w:eastAsiaTheme="minorEastAsia"/>
      <w:b/>
      <w:bCs/>
      <w:sz w:val="28"/>
      <w:szCs w:val="28"/>
    </w:rPr>
  </w:style>
  <w:style w:type="character" w:customStyle="1" w:styleId="14">
    <w:name w:val="标题 5 字符"/>
    <w:link w:val="6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character" w:customStyle="1" w:styleId="15">
    <w:name w:val="标题 3 字符"/>
    <w:basedOn w:val="11"/>
    <w:link w:val="4"/>
    <w:qFormat/>
    <w:uiPriority w:val="0"/>
    <w:rPr>
      <w:rFonts w:eastAsia="宋体" w:asciiTheme="minorAscii" w:hAnsiTheme="minorAscii" w:cstheme="minorBidi"/>
      <w:b/>
      <w:kern w:val="2"/>
      <w:sz w:val="28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</Words>
  <Characters>179</Characters>
  <Lines>0</Lines>
  <Paragraphs>0</Paragraphs>
  <TotalTime>3</TotalTime>
  <ScaleCrop>false</ScaleCrop>
  <LinksUpToDate>false</LinksUpToDate>
  <CharactersWithSpaces>181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2025-09-04T09:26:00Z</dcterms:created>
  <dc:creator>l1483</dc:creator>
  <cp:lastModifiedBy>漫步</cp:lastModifiedBy>
  <dcterms:modified xsi:type="dcterms:W3CDTF">2026-09-11T07:27:37Z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5AE3281EFEBE44BAB144591526B5D7D5_12</vt:lpwstr>
  </property>
  <property fmtid="{D5CDD505-2E9C-101B-9397-08002B2CF9AE}" pid="4" name="KSOTemplateDocerSaveRecord">
    <vt:lpwstr>eyJoZGlkIjoiMTVjNGZlZGJmOWNmNGNhZTVhNzE2YmVkYTAwYjYyNjEiLCJ1c2VySWQiOiIxMDI3MTMzNzcyIn0=</vt:lpwstr>
  </property>
</Properties>
</file>