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18"/>
          <w:szCs w:val="18"/>
        </w:rPr>
        <w:t>address removed</w:t>
      </w:r>
      <w:r>
        <w:rPr>
          <w:rFonts w:cs="Times New Roman" w:ascii="Times New Roman" w:hAnsi="Times New Roman"/>
          <w:sz w:val="18"/>
          <w:szCs w:val="18"/>
        </w:rPr>
        <w:t xml:space="preserve">,  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Dynamic, personable, and detail-oriented individual seeking employment in data science or data analytics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Quick, independent learner with data science and big data skills achieved through previous jobs and by completing data science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and maintaining the database, collecting, cleaning, and entering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from SQL queries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in “Genetic and genomic response to selection for food consumption in </w:t>
      </w:r>
      <w:r>
        <w:rPr>
          <w:rFonts w:cs="Times New Roman" w:ascii="Times New Roman" w:hAnsi="Times New Roman"/>
          <w:i/>
          <w:iCs/>
          <w:sz w:val="21"/>
          <w:szCs w:val="21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”, Behav Genet (2016). doi:10.1007/s10519-016-9819-x and to research on genomic, fitness, developmental, and behavioral response in high ethanol environments,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R, R graphics, Python, SQL, GIS, Microsoft Excel, applied statistics, data mining, data visualization, machine learning,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13+ verified skill certificates from Coursera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data entry and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  <w:sz w:val="16"/>
      <w:szCs w:val="16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LibreOffice/5.1.3.2$MacOSX_X86_64 LibreOffice_project/644e4637d1d8544fd9f56425bd6cec110e49301b</Application>
  <Pages>1</Pages>
  <Words>318</Words>
  <Characters>1932</Characters>
  <CharactersWithSpaces>2213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2016-12-11T11:05:56Z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