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8472" w14:textId="473ADDB6" w:rsidR="001F0DFD" w:rsidRDefault="00111D47" w:rsidP="00111D47">
      <w:pPr>
        <w:pStyle w:val="Heading1"/>
        <w:jc w:val="center"/>
      </w:pPr>
      <w:r>
        <w:t>TASK 1</w:t>
      </w:r>
    </w:p>
    <w:p w14:paraId="314101E1" w14:textId="77777777" w:rsidR="00111D47" w:rsidRDefault="00111D47" w:rsidP="00111D47"/>
    <w:p w14:paraId="4930056B" w14:textId="77777777" w:rsidR="00111D47" w:rsidRDefault="00111D47" w:rsidP="00111D47"/>
    <w:p w14:paraId="62AE4943" w14:textId="77777777" w:rsidR="00111D47" w:rsidRDefault="00111D47" w:rsidP="00111D47"/>
    <w:p w14:paraId="5E4A574B" w14:textId="26A098B4" w:rsidR="00AC5EDF" w:rsidRDefault="00111D47" w:rsidP="00802CD8">
      <w:pPr>
        <w:pStyle w:val="Heading1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D47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High-Level Architecture:</w:t>
      </w:r>
    </w:p>
    <w:p w14:paraId="6B68E7CE" w14:textId="77777777" w:rsidR="00802CD8" w:rsidRPr="00802CD8" w:rsidRDefault="00802CD8" w:rsidP="00802CD8"/>
    <w:p w14:paraId="02DEB2D7" w14:textId="6F5E25CB" w:rsidR="00802CD8" w:rsidRDefault="00802CD8" w:rsidP="00802CD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02CD8">
        <w:rPr>
          <w:sz w:val="32"/>
          <w:szCs w:val="32"/>
        </w:rPr>
        <w:t>Use </w:t>
      </w:r>
      <w:r w:rsidRPr="00802CD8">
        <w:rPr>
          <w:b/>
          <w:bCs/>
          <w:sz w:val="32"/>
          <w:szCs w:val="32"/>
        </w:rPr>
        <w:t>AWS Glue</w:t>
      </w:r>
      <w:r w:rsidRPr="00802CD8">
        <w:rPr>
          <w:sz w:val="32"/>
          <w:szCs w:val="32"/>
        </w:rPr>
        <w:t xml:space="preserve"> as a data integration service that can connect to </w:t>
      </w:r>
      <w:r>
        <w:rPr>
          <w:sz w:val="32"/>
          <w:szCs w:val="32"/>
        </w:rPr>
        <w:t>our</w:t>
      </w:r>
      <w:r w:rsidRPr="00802CD8">
        <w:rPr>
          <w:sz w:val="32"/>
          <w:szCs w:val="32"/>
        </w:rPr>
        <w:t xml:space="preserve"> </w:t>
      </w:r>
      <w:proofErr w:type="spellStart"/>
      <w:r w:rsidRPr="00802CD8">
        <w:rPr>
          <w:sz w:val="32"/>
          <w:szCs w:val="32"/>
        </w:rPr>
        <w:t>main_system</w:t>
      </w:r>
      <w:proofErr w:type="spellEnd"/>
      <w:r w:rsidRPr="00802CD8">
        <w:rPr>
          <w:sz w:val="32"/>
          <w:szCs w:val="32"/>
        </w:rPr>
        <w:t xml:space="preserve"> and extract, transform, and load (ETL) data to various destinations. AWS Glue can handle different data formats, structures, and sources, and provide a unified view of your data for analytics and machine learning. AWS Glue is scalable, reliable, and cost-effective, as it uses serverless architecture and pay-as-you-go pricing.</w:t>
      </w:r>
      <w:r>
        <w:rPr>
          <w:sz w:val="32"/>
          <w:szCs w:val="32"/>
        </w:rPr>
        <w:t xml:space="preserve"> </w:t>
      </w:r>
      <w:r w:rsidRPr="00802CD8">
        <w:rPr>
          <w:sz w:val="32"/>
          <w:szCs w:val="32"/>
        </w:rPr>
        <w:t xml:space="preserve"> AWS Glue also provides a graphical interface and a development endpoint for ease of maintenance and </w:t>
      </w:r>
      <w:proofErr w:type="gramStart"/>
      <w:r w:rsidRPr="00802CD8">
        <w:rPr>
          <w:sz w:val="32"/>
          <w:szCs w:val="32"/>
        </w:rPr>
        <w:t>operation</w:t>
      </w:r>
      <w:proofErr w:type="gramEnd"/>
    </w:p>
    <w:p w14:paraId="707A2714" w14:textId="77777777" w:rsidR="0055773C" w:rsidRDefault="0055773C" w:rsidP="0055773C">
      <w:pPr>
        <w:rPr>
          <w:sz w:val="32"/>
          <w:szCs w:val="32"/>
        </w:rPr>
      </w:pPr>
    </w:p>
    <w:p w14:paraId="443977AF" w14:textId="740069B8" w:rsidR="0055773C" w:rsidRPr="0055773C" w:rsidRDefault="0055773C" w:rsidP="0055773C">
      <w:pPr>
        <w:rPr>
          <w:b/>
          <w:bCs/>
          <w:sz w:val="36"/>
          <w:szCs w:val="36"/>
          <w:u w:val="single"/>
        </w:rPr>
      </w:pPr>
      <w:r w:rsidRPr="0055773C">
        <w:rPr>
          <w:b/>
          <w:bCs/>
          <w:sz w:val="36"/>
          <w:szCs w:val="36"/>
          <w:u w:val="single"/>
        </w:rPr>
        <w:t>Partners With APIs:</w:t>
      </w:r>
    </w:p>
    <w:p w14:paraId="281B4745" w14:textId="2C64E47A" w:rsidR="00802CD8" w:rsidRDefault="00802CD8" w:rsidP="00802CD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02CD8">
        <w:rPr>
          <w:sz w:val="32"/>
          <w:szCs w:val="32"/>
        </w:rPr>
        <w:t xml:space="preserve">For the partners that have APIs, </w:t>
      </w:r>
      <w:r w:rsidR="0055773C">
        <w:rPr>
          <w:sz w:val="32"/>
          <w:szCs w:val="32"/>
        </w:rPr>
        <w:t>we</w:t>
      </w:r>
      <w:r w:rsidRPr="00802CD8">
        <w:rPr>
          <w:sz w:val="32"/>
          <w:szCs w:val="32"/>
        </w:rPr>
        <w:t xml:space="preserve"> can use AWS Lambda as a serverless function that can invoke the partner APIs and send data to them. AWS Lambda can be triggered by AWS Glue events, such as when a new batch of data is ready to be delivered. AWS Lambda is also scalable, reliable, and cost-effective, as it only runs when needed and charges per execution. AWS Lambda supports multiple programming languages and </w:t>
      </w:r>
      <w:proofErr w:type="gramStart"/>
      <w:r w:rsidRPr="00802CD8">
        <w:rPr>
          <w:sz w:val="32"/>
          <w:szCs w:val="32"/>
        </w:rPr>
        <w:t>frameworks, and</w:t>
      </w:r>
      <w:proofErr w:type="gramEnd"/>
      <w:r w:rsidRPr="00802CD8">
        <w:rPr>
          <w:sz w:val="32"/>
          <w:szCs w:val="32"/>
        </w:rPr>
        <w:t xml:space="preserve"> integrates with other AWS services for monitoring and logging.</w:t>
      </w:r>
    </w:p>
    <w:p w14:paraId="5A235137" w14:textId="77777777" w:rsidR="0055773C" w:rsidRDefault="0055773C" w:rsidP="0055773C">
      <w:pPr>
        <w:rPr>
          <w:sz w:val="32"/>
          <w:szCs w:val="32"/>
        </w:rPr>
      </w:pPr>
    </w:p>
    <w:p w14:paraId="552B3A7D" w14:textId="2C959EAE" w:rsidR="0055773C" w:rsidRPr="0055773C" w:rsidRDefault="0055773C" w:rsidP="0055773C">
      <w:pPr>
        <w:rPr>
          <w:b/>
          <w:bCs/>
          <w:sz w:val="36"/>
          <w:szCs w:val="36"/>
          <w:u w:val="single"/>
        </w:rPr>
      </w:pPr>
      <w:r w:rsidRPr="0055773C">
        <w:rPr>
          <w:b/>
          <w:bCs/>
          <w:sz w:val="36"/>
          <w:szCs w:val="36"/>
          <w:u w:val="single"/>
        </w:rPr>
        <w:t>Partners With</w:t>
      </w:r>
      <w:r>
        <w:rPr>
          <w:b/>
          <w:bCs/>
          <w:sz w:val="36"/>
          <w:szCs w:val="36"/>
          <w:u w:val="single"/>
        </w:rPr>
        <w:t>out</w:t>
      </w:r>
      <w:r w:rsidRPr="0055773C">
        <w:rPr>
          <w:b/>
          <w:bCs/>
          <w:sz w:val="36"/>
          <w:szCs w:val="36"/>
          <w:u w:val="single"/>
        </w:rPr>
        <w:t xml:space="preserve"> APIs:</w:t>
      </w:r>
    </w:p>
    <w:p w14:paraId="79404602" w14:textId="4C19CFCA" w:rsidR="00802CD8" w:rsidRPr="00802CD8" w:rsidRDefault="00802CD8" w:rsidP="00802CD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02CD8">
        <w:rPr>
          <w:sz w:val="32"/>
          <w:szCs w:val="32"/>
        </w:rPr>
        <w:t xml:space="preserve">For the partners that do not have APIs, </w:t>
      </w:r>
      <w:r w:rsidR="0055773C">
        <w:rPr>
          <w:sz w:val="32"/>
          <w:szCs w:val="32"/>
        </w:rPr>
        <w:t>we</w:t>
      </w:r>
      <w:r w:rsidRPr="00802CD8">
        <w:rPr>
          <w:sz w:val="32"/>
          <w:szCs w:val="32"/>
        </w:rPr>
        <w:t xml:space="preserve"> can use Amazon API Gateway as a service that can create and manage APIs for </w:t>
      </w:r>
      <w:r w:rsidR="0055773C">
        <w:rPr>
          <w:sz w:val="32"/>
          <w:szCs w:val="32"/>
        </w:rPr>
        <w:t>our</w:t>
      </w:r>
      <w:r w:rsidRPr="00802CD8">
        <w:rPr>
          <w:sz w:val="32"/>
          <w:szCs w:val="32"/>
        </w:rPr>
        <w:t xml:space="preserve"> data. Amazon API Gateway can expose </w:t>
      </w:r>
      <w:r w:rsidR="0055773C">
        <w:rPr>
          <w:sz w:val="32"/>
          <w:szCs w:val="32"/>
        </w:rPr>
        <w:t>our</w:t>
      </w:r>
      <w:r w:rsidRPr="00802CD8">
        <w:rPr>
          <w:sz w:val="32"/>
          <w:szCs w:val="32"/>
        </w:rPr>
        <w:t xml:space="preserve"> data as RESTful or WebSocket APIs, and handle authentication, authorization, throttling, caching, and versioning. Amazon API Gateway can also integrate with AWS Lambda and AWS Glue to provide a seamless data delivery experience. Amazon API Gateway is also scalable, reliable, and cost-effective, as it supports up to 10,000 concurrent requests per second and charges per API call</w:t>
      </w:r>
      <w:r>
        <w:rPr>
          <w:sz w:val="32"/>
          <w:szCs w:val="32"/>
        </w:rPr>
        <w:t>.</w:t>
      </w:r>
    </w:p>
    <w:sectPr w:rsidR="00802CD8" w:rsidRPr="00802CD8" w:rsidSect="00531B45">
      <w:type w:val="continuous"/>
      <w:pgSz w:w="12240" w:h="15840"/>
      <w:pgMar w:top="778" w:right="403" w:bottom="144" w:left="3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93C"/>
    <w:multiLevelType w:val="hybridMultilevel"/>
    <w:tmpl w:val="59FA5E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B5FCF"/>
    <w:multiLevelType w:val="multilevel"/>
    <w:tmpl w:val="BED0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65054"/>
    <w:multiLevelType w:val="hybridMultilevel"/>
    <w:tmpl w:val="CA883C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C37C7"/>
    <w:multiLevelType w:val="multilevel"/>
    <w:tmpl w:val="0F7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7C3E"/>
    <w:multiLevelType w:val="hybridMultilevel"/>
    <w:tmpl w:val="3EDA91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02055"/>
    <w:multiLevelType w:val="multilevel"/>
    <w:tmpl w:val="4B2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7F7A12"/>
    <w:multiLevelType w:val="multilevel"/>
    <w:tmpl w:val="B29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F2962"/>
    <w:multiLevelType w:val="hybridMultilevel"/>
    <w:tmpl w:val="8A72B7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197495"/>
    <w:multiLevelType w:val="hybridMultilevel"/>
    <w:tmpl w:val="908A6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A6F2B"/>
    <w:multiLevelType w:val="hybridMultilevel"/>
    <w:tmpl w:val="11CE4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C3B62"/>
    <w:multiLevelType w:val="hybridMultilevel"/>
    <w:tmpl w:val="AD984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F23DB"/>
    <w:multiLevelType w:val="multilevel"/>
    <w:tmpl w:val="8448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2115A"/>
    <w:multiLevelType w:val="hybridMultilevel"/>
    <w:tmpl w:val="AEA8E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0F3D77"/>
    <w:multiLevelType w:val="hybridMultilevel"/>
    <w:tmpl w:val="6598F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E199A"/>
    <w:multiLevelType w:val="hybridMultilevel"/>
    <w:tmpl w:val="DBF629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240D9"/>
    <w:multiLevelType w:val="hybridMultilevel"/>
    <w:tmpl w:val="ED800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272EF"/>
    <w:multiLevelType w:val="hybridMultilevel"/>
    <w:tmpl w:val="1038A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4B557D"/>
    <w:multiLevelType w:val="hybridMultilevel"/>
    <w:tmpl w:val="D88A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91B66"/>
    <w:multiLevelType w:val="hybridMultilevel"/>
    <w:tmpl w:val="A5FE9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A30424"/>
    <w:multiLevelType w:val="hybridMultilevel"/>
    <w:tmpl w:val="2D462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65493">
    <w:abstractNumId w:val="11"/>
  </w:num>
  <w:num w:numId="2" w16cid:durableId="1770660713">
    <w:abstractNumId w:val="5"/>
  </w:num>
  <w:num w:numId="3" w16cid:durableId="485130224">
    <w:abstractNumId w:val="17"/>
  </w:num>
  <w:num w:numId="4" w16cid:durableId="1212839699">
    <w:abstractNumId w:val="13"/>
  </w:num>
  <w:num w:numId="5" w16cid:durableId="1567493207">
    <w:abstractNumId w:val="4"/>
  </w:num>
  <w:num w:numId="6" w16cid:durableId="777722857">
    <w:abstractNumId w:val="14"/>
  </w:num>
  <w:num w:numId="7" w16cid:durableId="2027245257">
    <w:abstractNumId w:val="12"/>
  </w:num>
  <w:num w:numId="8" w16cid:durableId="999698007">
    <w:abstractNumId w:val="18"/>
  </w:num>
  <w:num w:numId="9" w16cid:durableId="1619794802">
    <w:abstractNumId w:val="8"/>
  </w:num>
  <w:num w:numId="10" w16cid:durableId="2091926731">
    <w:abstractNumId w:val="16"/>
  </w:num>
  <w:num w:numId="11" w16cid:durableId="361787154">
    <w:abstractNumId w:val="15"/>
  </w:num>
  <w:num w:numId="12" w16cid:durableId="1780250318">
    <w:abstractNumId w:val="2"/>
  </w:num>
  <w:num w:numId="13" w16cid:durableId="447815585">
    <w:abstractNumId w:val="7"/>
  </w:num>
  <w:num w:numId="14" w16cid:durableId="656418220">
    <w:abstractNumId w:val="19"/>
  </w:num>
  <w:num w:numId="15" w16cid:durableId="8920656">
    <w:abstractNumId w:val="9"/>
  </w:num>
  <w:num w:numId="16" w16cid:durableId="958683408">
    <w:abstractNumId w:val="0"/>
  </w:num>
  <w:num w:numId="17" w16cid:durableId="1872722738">
    <w:abstractNumId w:val="6"/>
  </w:num>
  <w:num w:numId="18" w16cid:durableId="996303792">
    <w:abstractNumId w:val="10"/>
  </w:num>
  <w:num w:numId="19" w16cid:durableId="1910843118">
    <w:abstractNumId w:val="3"/>
  </w:num>
  <w:num w:numId="20" w16cid:durableId="7270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47"/>
    <w:rsid w:val="000E337E"/>
    <w:rsid w:val="00111D47"/>
    <w:rsid w:val="001F0DFD"/>
    <w:rsid w:val="003631E3"/>
    <w:rsid w:val="003A5FFB"/>
    <w:rsid w:val="00531B45"/>
    <w:rsid w:val="0055212B"/>
    <w:rsid w:val="0055773C"/>
    <w:rsid w:val="00802CD8"/>
    <w:rsid w:val="00AC5EDF"/>
    <w:rsid w:val="00D22DC5"/>
    <w:rsid w:val="00E9724B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9771"/>
  <w15:chartTrackingRefBased/>
  <w15:docId w15:val="{6A67FB59-2AAA-694F-86E7-AF5D2DB1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D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111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2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337E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R</dc:creator>
  <cp:keywords/>
  <dc:description/>
  <cp:lastModifiedBy>Kaiser R</cp:lastModifiedBy>
  <cp:revision>10</cp:revision>
  <dcterms:created xsi:type="dcterms:W3CDTF">2024-01-03T05:47:00Z</dcterms:created>
  <dcterms:modified xsi:type="dcterms:W3CDTF">2024-01-03T17:25:00Z</dcterms:modified>
</cp:coreProperties>
</file>