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Political power beyond the state: Problematics of government</w:t>
      </w:r>
    </w:p>
    <w:p>
      <w:r>
        <w:t xml:space="preserve"> Discipline &amp; punish: The birth of the prison</w:t>
      </w:r>
    </w:p>
    <w:p>
      <w:r>
        <w:t xml:space="preserve"> Governmentality: Power and rule in modern society</w:t>
      </w:r>
    </w:p>
    <w:p>
      <w:r>
        <w:t>Accounting and the construction of the governable person</w:t>
      </w:r>
    </w:p>
    <w:p>
      <w:r>
        <w:t xml:space="preserve"> Powers of freedom: Reframing political thought</w:t>
      </w:r>
    </w:p>
    <w:p>
      <w:r>
        <w:t xml:space="preserve"> The Foucault effect: Studies in governmentality</w:t>
      </w:r>
    </w:p>
    <w:p>
      <w:r>
        <w:t>The subject and power</w:t>
      </w:r>
    </w:p>
    <w:p>
      <w:r>
        <w:t>Government, authority and expertise in advanced liberalism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