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w:hAnsi="Arial"/>
          <w:sz w:val="32"/>
          <w:szCs w:val="32"/>
        </w:rPr>
      </w:pPr>
      <w:r>
        <mc:AlternateContent>
          <mc:Choice Requires="wps">
            <w:drawing>
              <wp:anchor distT="0" distB="0" distL="0" distR="0" simplePos="0" relativeHeight="2" behindDoc="0" locked="0" layoutInCell="1" allowOverlap="1">
                <wp:simplePos x="0" y="0"/>
                <wp:positionH relativeFrom="column">
                  <wp:posOffset>-266700</wp:posOffset>
                </wp:positionH>
                <wp:positionV relativeFrom="paragraph">
                  <wp:posOffset>238125</wp:posOffset>
                </wp:positionV>
                <wp:extent cx="266700" cy="266700"/>
                <wp:effectExtent l="0" t="0" r="0" b="0"/>
                <wp:wrapNone/>
                <wp:docPr id="1" name="user-content-heart-disease-prediction-project"/>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21pt;margin-top:18.75pt;width:20.95pt;height:20.95pt;mso-wrap-style:none;v-text-anchor:middle">
                <v:fill o:detectmouseclick="t" on="false"/>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Arial" w:hAnsi="Arial"/>
          <w:sz w:val="32"/>
          <w:szCs w:val="32"/>
        </w:rPr>
        <w:t>How Can Clinical and Demographic Factors Be Used to Identify Patients at Risk of Heart Disease?</w:t>
      </w:r>
    </w:p>
    <w:p>
      <w:pPr>
        <w:pStyle w:val="Normal"/>
        <w:bidi w:val="0"/>
        <w:jc w:val="center"/>
        <w:rPr>
          <w:rFonts w:ascii="Arial" w:hAnsi="Arial"/>
          <w:sz w:val="32"/>
          <w:szCs w:val="32"/>
        </w:rPr>
      </w:pPr>
      <w:r>
        <w:rPr>
          <w:rFonts w:ascii="Arial" w:hAnsi="Arial"/>
          <w:sz w:val="32"/>
          <w:szCs w:val="32"/>
        </w:rPr>
      </w:r>
    </w:p>
    <w:p>
      <w:pPr>
        <w:pStyle w:val="Normal"/>
        <w:bidi w:val="0"/>
        <w:jc w:val="center"/>
        <w:rPr>
          <w:rFonts w:ascii="Arial" w:hAnsi="Arial"/>
          <w:sz w:val="32"/>
          <w:szCs w:val="32"/>
        </w:rPr>
      </w:pPr>
      <w:r>
        <w:rPr>
          <w:rFonts w:ascii="Arial" w:hAnsi="Arial"/>
          <w:sz w:val="32"/>
          <w:szCs w:val="32"/>
        </w:rPr>
      </w:r>
    </w:p>
    <w:p>
      <w:pPr>
        <w:pStyle w:val="Normal"/>
        <w:bidi w:val="0"/>
        <w:jc w:val="center"/>
        <w:rPr>
          <w:rFonts w:ascii="Arial" w:hAnsi="Arial"/>
          <w:sz w:val="32"/>
          <w:szCs w:val="32"/>
        </w:rPr>
      </w:pPr>
      <w:r>
        <w:rPr>
          <w:rFonts w:ascii="Arial" w:hAnsi="Arial"/>
          <w:sz w:val="32"/>
          <w:szCs w:val="32"/>
        </w:rPr>
      </w:r>
    </w:p>
    <w:p>
      <w:pPr>
        <w:pStyle w:val="Normal"/>
        <w:bidi w:val="0"/>
        <w:jc w:val="center"/>
        <w:rPr>
          <w:rFonts w:ascii="Arial" w:hAnsi="Arial"/>
          <w:sz w:val="32"/>
          <w:szCs w:val="32"/>
        </w:rPr>
      </w:pPr>
      <w:r>
        <w:rPr>
          <w:rFonts w:ascii="Arial" w:hAnsi="Arial"/>
          <w:sz w:val="32"/>
          <w:szCs w:val="32"/>
        </w:rPr>
        <w:t>Milestone 1 – Design and Strategy Student</w:t>
      </w:r>
    </w:p>
    <w:p>
      <w:pPr>
        <w:pStyle w:val="Normal"/>
        <w:bidi w:val="0"/>
        <w:jc w:val="center"/>
        <w:rPr>
          <w:rFonts w:ascii="Arial" w:hAnsi="Arial"/>
          <w:sz w:val="32"/>
          <w:szCs w:val="32"/>
        </w:rPr>
      </w:pPr>
      <w:r>
        <w:rPr>
          <w:rFonts w:ascii="Arial" w:hAnsi="Arial"/>
          <w:sz w:val="32"/>
          <w:szCs w:val="32"/>
        </w:rPr>
        <w:t>Name: Kaishiv Joshi</w:t>
      </w:r>
    </w:p>
    <w:p>
      <w:pPr>
        <w:pStyle w:val="Normal"/>
        <w:bidi w:val="0"/>
        <w:jc w:val="center"/>
        <w:rPr>
          <w:rFonts w:ascii="Arial" w:hAnsi="Arial"/>
          <w:sz w:val="32"/>
          <w:szCs w:val="32"/>
        </w:rPr>
      </w:pPr>
      <w:r>
        <w:rPr>
          <w:rFonts w:ascii="Arial" w:hAnsi="Arial"/>
          <w:sz w:val="32"/>
          <w:szCs w:val="32"/>
        </w:rPr>
        <w:t>Course: Big Data Analytics</w:t>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sz w:val="24"/>
          <w:szCs w:val="24"/>
        </w:rPr>
      </w:pPr>
      <w:r>
        <w:rPr>
          <w:rFonts w:ascii="Arial" w:hAnsi="Arial"/>
          <w:sz w:val="24"/>
          <w:szCs w:val="24"/>
        </w:rPr>
      </w:r>
    </w:p>
    <w:p>
      <w:pPr>
        <w:pStyle w:val="BodyText"/>
        <w:bidi w:val="0"/>
        <w:jc w:val="center"/>
        <w:rPr>
          <w:rFonts w:ascii="Arial" w:hAnsi="Arial"/>
          <w:sz w:val="24"/>
          <w:szCs w:val="24"/>
        </w:rPr>
      </w:pPr>
      <w:r>
        <w:rPr>
          <w:rFonts w:ascii="Arial" w:hAnsi="Arial"/>
          <w:sz w:val="24"/>
          <w:szCs w:val="24"/>
        </w:rPr>
      </w:r>
    </w:p>
    <w:p>
      <w:pPr>
        <w:pStyle w:val="BodyText"/>
        <w:bidi w:val="0"/>
        <w:jc w:val="both"/>
        <w:rPr>
          <w:rFonts w:ascii="Arial" w:hAnsi="Arial"/>
          <w:b/>
          <w:bCs/>
          <w:sz w:val="24"/>
          <w:szCs w:val="24"/>
        </w:rPr>
      </w:pPr>
      <w:r>
        <w:rPr>
          <w:rFonts w:ascii="Arial" w:hAnsi="Arial"/>
          <w:b/>
          <w:bCs/>
          <w:sz w:val="24"/>
          <w:szCs w:val="24"/>
        </w:rPr>
        <w:t>1. Project Setting and Problem Statement :-</w:t>
      </w:r>
    </w:p>
    <w:p>
      <w:pPr>
        <w:pStyle w:val="BodyText"/>
        <w:bidi w:val="0"/>
        <w:jc w:val="both"/>
        <w:rPr>
          <w:rFonts w:ascii="Arial" w:hAnsi="Arial"/>
          <w:sz w:val="24"/>
          <w:szCs w:val="24"/>
        </w:rPr>
      </w:pPr>
      <w:r>
        <w:rPr>
          <w:rFonts w:ascii="Arial" w:hAnsi="Arial"/>
          <w:sz w:val="24"/>
          <w:szCs w:val="24"/>
        </w:rPr>
        <w:t>Heart disease is the world's leading cause of mortality and a substantial strain on healthcare systems. Early identification of risk for heart disease can assist health care professionals prioritize screening, monitoring and prevention.</w:t>
      </w:r>
    </w:p>
    <w:p>
      <w:pPr>
        <w:pStyle w:val="BodyText"/>
        <w:bidi w:val="0"/>
        <w:jc w:val="both"/>
        <w:rPr>
          <w:rFonts w:ascii="Arial" w:hAnsi="Arial"/>
          <w:sz w:val="24"/>
          <w:szCs w:val="24"/>
        </w:rPr>
      </w:pPr>
      <w:r>
        <w:rPr>
          <w:rFonts w:ascii="Arial" w:hAnsi="Arial"/>
          <w:sz w:val="24"/>
          <w:szCs w:val="24"/>
        </w:rPr>
        <w:t>In many clinical cases doctors need to decide about the age of a patient, blood pressure, cholesterol, ECG and other signs of the heart. Knowing what factors considerably raise heart disease risk can help clinical decision-making.</w:t>
      </w:r>
    </w:p>
    <w:p>
      <w:pPr>
        <w:pStyle w:val="BodyText"/>
        <w:bidi w:val="0"/>
        <w:jc w:val="both"/>
        <w:rPr>
          <w:rFonts w:ascii="Arial" w:hAnsi="Arial"/>
          <w:sz w:val="24"/>
          <w:szCs w:val="24"/>
        </w:rPr>
      </w:pPr>
      <w:r>
        <w:rPr>
          <w:rFonts w:ascii="Arial" w:hAnsi="Arial"/>
          <w:sz w:val="24"/>
          <w:szCs w:val="24"/>
        </w:rPr>
        <w:t>This effort looks to see if clinical and demographic characteristics could be predictors of risk for heart disease. Designed for healthcare providers, hospitals and academics requiring evidence-based insights for early risk assessment and preventative care planning.</w:t>
      </w:r>
    </w:p>
    <w:p>
      <w:pPr>
        <w:pStyle w:val="BodyText"/>
        <w:bidi w:val="0"/>
        <w:jc w:val="both"/>
        <w:rPr>
          <w:rFonts w:ascii="Arial" w:hAnsi="Arial"/>
          <w:sz w:val="24"/>
          <w:szCs w:val="24"/>
        </w:rPr>
      </w:pPr>
      <w:r>
        <w:rPr>
          <w:rFonts w:ascii="Arial" w:hAnsi="Arial"/>
          <w:sz w:val="24"/>
          <w:szCs w:val="24"/>
        </w:rPr>
        <w:t>In this project the data analyst reviews clinical data and identifies significant patterns, assesses the predictive elements and decides whether data-driven procedures may be of use to clinical decision-making. This endeavor supplements medical judgment, not substitutes it.</w:t>
      </w:r>
    </w:p>
    <w:p>
      <w:pPr>
        <w:pStyle w:val="Heading2"/>
        <w:bidi w:val="0"/>
        <w:jc w:val="start"/>
        <w:rPr>
          <w:sz w:val="32"/>
          <w:szCs w:val="32"/>
        </w:rPr>
      </w:pPr>
      <w:r>
        <w:rPr>
          <w:rStyle w:val="Strong"/>
          <w:rFonts w:ascii="Arial" w:hAnsi="Arial"/>
          <w:b/>
          <w:bCs/>
          <w:sz w:val="24"/>
          <w:szCs w:val="24"/>
        </w:rPr>
        <w:t>2. Choosing the Dataset</w:t>
      </w:r>
    </w:p>
    <w:p>
      <w:pPr>
        <w:pStyle w:val="BodyText"/>
        <w:bidi w:val="0"/>
        <w:jc w:val="start"/>
        <w:rPr>
          <w:sz w:val="32"/>
          <w:szCs w:val="32"/>
        </w:rPr>
      </w:pPr>
      <w:r>
        <w:rPr>
          <w:rFonts w:ascii="Arial" w:hAnsi="Arial"/>
          <w:sz w:val="24"/>
          <w:szCs w:val="24"/>
        </w:rPr>
        <w:t xml:space="preserve">For this study, I selected the </w:t>
      </w:r>
      <w:r>
        <w:rPr>
          <w:rStyle w:val="Strong"/>
          <w:rFonts w:ascii="Arial" w:hAnsi="Arial"/>
          <w:sz w:val="24"/>
          <w:szCs w:val="24"/>
        </w:rPr>
        <w:t>Framingham Heart Study dataset</w:t>
      </w:r>
      <w:r>
        <w:rPr>
          <w:rFonts w:ascii="Arial" w:hAnsi="Arial"/>
          <w:sz w:val="24"/>
          <w:szCs w:val="24"/>
        </w:rPr>
        <w:t xml:space="preserve"> available on Kaggle.</w:t>
      </w:r>
    </w:p>
    <w:p>
      <w:pPr>
        <w:pStyle w:val="BodyText"/>
        <w:bidi w:val="0"/>
        <w:jc w:val="start"/>
        <w:rPr>
          <w:sz w:val="32"/>
          <w:szCs w:val="32"/>
        </w:rPr>
      </w:pPr>
      <w:r>
        <w:rPr>
          <w:rStyle w:val="Strong"/>
          <w:rFonts w:ascii="Arial" w:hAnsi="Arial"/>
          <w:sz w:val="24"/>
          <w:szCs w:val="24"/>
        </w:rPr>
        <w:t>Dataset Link:</w:t>
      </w:r>
      <w:r>
        <w:rPr>
          <w:rFonts w:ascii="Arial" w:hAnsi="Arial"/>
          <w:sz w:val="24"/>
          <w:szCs w:val="24"/>
        </w:rPr>
        <w:br/>
      </w:r>
      <w:hyperlink r:id="rId2">
        <w:r>
          <w:rPr>
            <w:rStyle w:val="Hyperlink"/>
            <w:rFonts w:ascii="Arial" w:hAnsi="Arial"/>
            <w:sz w:val="24"/>
            <w:szCs w:val="24"/>
          </w:rPr>
          <w:t>https://www.kaggle.com/datasets/aasheesh200/framingham-heart-study-dataset</w:t>
        </w:r>
      </w:hyperlink>
    </w:p>
    <w:p>
      <w:pPr>
        <w:pStyle w:val="BodyText"/>
        <w:bidi w:val="0"/>
        <w:jc w:val="start"/>
        <w:rPr>
          <w:sz w:val="32"/>
          <w:szCs w:val="32"/>
        </w:rPr>
      </w:pPr>
      <w:r>
        <w:rPr>
          <w:rFonts w:ascii="Arial" w:hAnsi="Arial"/>
          <w:sz w:val="24"/>
          <w:szCs w:val="24"/>
        </w:rPr>
        <w:t>We picked a popular longitudinal cardiovascular research data collection with actual patient-level clinical and behavioral risk factors for heart disease. Framingham is often used in epidemiology and machine learning studies on cardiovascular risk prediction, as opposed to smaller or older datasets.</w:t>
      </w:r>
    </w:p>
    <w:p>
      <w:pPr>
        <w:pStyle w:val="BodyText"/>
        <w:bidi w:val="0"/>
        <w:jc w:val="start"/>
        <w:rPr>
          <w:sz w:val="32"/>
          <w:szCs w:val="32"/>
        </w:rPr>
      </w:pPr>
      <w:r>
        <w:rPr>
          <w:rFonts w:ascii="Arial" w:hAnsi="Arial"/>
          <w:sz w:val="24"/>
          <w:szCs w:val="24"/>
        </w:rPr>
        <w:t>The dataset is appropriate for this investigation since it has validated risk factors such as age, blood pressure, cholesterol, smoking status and history of diabetes which may be used to predict the risk of heart disease.</w:t>
      </w:r>
    </w:p>
    <w:p>
      <w:pPr>
        <w:pStyle w:val="Heading2"/>
        <w:bidi w:val="0"/>
        <w:jc w:val="start"/>
        <w:rPr>
          <w:sz w:val="32"/>
          <w:szCs w:val="32"/>
        </w:rPr>
      </w:pPr>
      <w:r>
        <w:rPr>
          <w:rStyle w:val="Strong"/>
          <w:rFonts w:ascii="Arial" w:hAnsi="Arial"/>
          <w:b/>
          <w:bCs/>
          <w:sz w:val="24"/>
          <w:szCs w:val="24"/>
        </w:rPr>
        <w:t>3. Source and Background Data</w:t>
      </w:r>
    </w:p>
    <w:p>
      <w:pPr>
        <w:pStyle w:val="BodyText"/>
        <w:bidi w:val="0"/>
        <w:jc w:val="start"/>
        <w:rPr>
          <w:sz w:val="32"/>
          <w:szCs w:val="32"/>
        </w:rPr>
      </w:pPr>
      <w:r>
        <w:rPr>
          <w:rFonts w:ascii="Arial" w:hAnsi="Arial"/>
          <w:sz w:val="24"/>
          <w:szCs w:val="24"/>
        </w:rPr>
        <w:t>The Framingham Heart Study dataset is from one of the most famous cardiovascular research studies in the US. The Framingham, Massachusetts, study has discovered risk factors for cardiovascular disease for decades.</w:t>
      </w:r>
    </w:p>
    <w:p>
      <w:pPr>
        <w:pStyle w:val="BodyText"/>
        <w:bidi w:val="0"/>
        <w:jc w:val="start"/>
        <w:rPr>
          <w:sz w:val="32"/>
          <w:szCs w:val="32"/>
        </w:rPr>
      </w:pPr>
      <w:r>
        <w:rPr>
          <w:rFonts w:ascii="Arial" w:hAnsi="Arial"/>
          <w:sz w:val="24"/>
          <w:szCs w:val="24"/>
        </w:rPr>
        <w:t>The dataset used for this study is a processed and anonymized dataset from Kaggle for research and educational purpose. It looks at the causes of coronary heart disease, in lifestyle, demographic and medical terms, utilizing longitudinal data from participants.</w:t>
      </w:r>
    </w:p>
    <w:p>
      <w:pPr>
        <w:pStyle w:val="BodyText"/>
        <w:bidi w:val="0"/>
        <w:jc w:val="start"/>
        <w:rPr>
          <w:sz w:val="32"/>
          <w:szCs w:val="32"/>
        </w:rPr>
      </w:pPr>
      <w:r>
        <w:rPr>
          <w:rFonts w:ascii="Arial" w:hAnsi="Arial"/>
          <w:sz w:val="24"/>
          <w:szCs w:val="24"/>
        </w:rPr>
        <w:t>Kaggle gave this dataset for machine learning. This cleaned and ordered dataset.</w:t>
      </w:r>
    </w:p>
    <w:p>
      <w:pPr>
        <w:pStyle w:val="Heading2"/>
        <w:bidi w:val="0"/>
        <w:jc w:val="start"/>
        <w:rPr>
          <w:sz w:val="32"/>
          <w:szCs w:val="32"/>
        </w:rPr>
      </w:pPr>
      <w:r>
        <w:rPr>
          <w:rStyle w:val="Strong"/>
          <w:rFonts w:ascii="Arial" w:hAnsi="Arial"/>
          <w:b/>
          <w:bCs/>
          <w:sz w:val="24"/>
          <w:szCs w:val="24"/>
        </w:rPr>
        <w:t>4. Structure of the Dataset</w:t>
      </w:r>
    </w:p>
    <w:p>
      <w:pPr>
        <w:pStyle w:val="BodyText"/>
        <w:bidi w:val="0"/>
        <w:jc w:val="start"/>
        <w:rPr>
          <w:rFonts w:ascii="Arial" w:hAnsi="Arial"/>
          <w:sz w:val="24"/>
          <w:szCs w:val="24"/>
        </w:rPr>
      </w:pPr>
      <w:r>
        <w:rPr>
          <w:rFonts w:ascii="Arial" w:hAnsi="Arial"/>
          <w:sz w:val="24"/>
          <w:szCs w:val="24"/>
        </w:rPr>
        <w:t>The dataset is organized in a structured tabular format, where each row represents a patient record and each column represents a clinical or lifestyle feature.</w:t>
      </w:r>
    </w:p>
    <w:p>
      <w:pPr>
        <w:pStyle w:val="BodyText"/>
        <w:bidi w:val="0"/>
        <w:jc w:val="start"/>
        <w:rPr>
          <w:rFonts w:ascii="Arial" w:hAnsi="Arial"/>
          <w:sz w:val="24"/>
          <w:szCs w:val="24"/>
        </w:rPr>
      </w:pPr>
      <w:r>
        <w:rPr>
          <w:rFonts w:ascii="Arial" w:hAnsi="Arial"/>
          <w:sz w:val="24"/>
          <w:szCs w:val="24"/>
        </w:rPr>
        <w:t>Key variables include:</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Age</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Sex</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Education level</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Smoking status</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Number of cigarettes per day</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Blood pressure medication usage</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History of stroke</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Hypertension status</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Diabetes status</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Total cholesterol level</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Systolic and diastolic blood pressure</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Body Mass Index (BMI)</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Heart rate</w:t>
      </w:r>
    </w:p>
    <w:p>
      <w:pPr>
        <w:pStyle w:val="BodyText"/>
        <w:numPr>
          <w:ilvl w:val="0"/>
          <w:numId w:val="1"/>
        </w:numPr>
        <w:tabs>
          <w:tab w:val="left" w:pos="709" w:leader="none"/>
        </w:tabs>
        <w:bidi w:val="0"/>
        <w:ind w:hanging="283" w:start="709"/>
        <w:jc w:val="start"/>
        <w:rPr>
          <w:rFonts w:ascii="Arial" w:hAnsi="Arial"/>
          <w:sz w:val="24"/>
          <w:szCs w:val="24"/>
        </w:rPr>
      </w:pPr>
      <w:r>
        <w:rPr>
          <w:rFonts w:ascii="Arial" w:hAnsi="Arial"/>
          <w:sz w:val="24"/>
          <w:szCs w:val="24"/>
        </w:rPr>
        <w:t>Glucose level</w:t>
      </w:r>
    </w:p>
    <w:p>
      <w:pPr>
        <w:pStyle w:val="Heading2"/>
        <w:bidi w:val="0"/>
        <w:jc w:val="start"/>
        <w:rPr>
          <w:sz w:val="32"/>
          <w:szCs w:val="32"/>
        </w:rPr>
      </w:pPr>
      <w:r>
        <w:rPr>
          <w:rStyle w:val="Strong"/>
          <w:rFonts w:ascii="Arial" w:hAnsi="Arial"/>
          <w:b/>
          <w:bCs/>
          <w:sz w:val="24"/>
          <w:szCs w:val="24"/>
        </w:rPr>
        <w:t>5. Data Limitations and Quality Issues</w:t>
      </w:r>
    </w:p>
    <w:p>
      <w:pPr>
        <w:pStyle w:val="Normal"/>
        <w:bidi w:val="0"/>
        <w:spacing w:lineRule="auto" w:line="360"/>
        <w:jc w:val="start"/>
        <w:rPr>
          <w:rFonts w:ascii="Arial" w:hAnsi="Arial"/>
          <w:sz w:val="24"/>
          <w:szCs w:val="24"/>
        </w:rPr>
      </w:pPr>
      <w:bookmarkStart w:id="0" w:name="input-sentence~0"/>
      <w:bookmarkEnd w:id="0"/>
      <w:r>
        <w:rPr>
          <w:rFonts w:ascii="Arial" w:hAnsi="Arial"/>
          <w:b w:val="false"/>
          <w:i w:val="false"/>
          <w:caps w:val="false"/>
          <w:smallCaps w:val="false"/>
          <w:color w:val="161F19"/>
          <w:spacing w:val="0"/>
          <w:sz w:val="24"/>
          <w:szCs w:val="24"/>
        </w:rPr>
        <w:t>Framingham is one of the prominent and reliable datasets but it also has certain limitations.</w:t>
        <w:br/>
      </w:r>
      <w:bookmarkStart w:id="1" w:name="input-sentence~1"/>
      <w:bookmarkEnd w:id="1"/>
      <w:r>
        <w:rPr>
          <w:rFonts w:ascii="Arial" w:hAnsi="Arial"/>
          <w:b w:val="false"/>
          <w:i w:val="false"/>
          <w:caps w:val="false"/>
          <w:smallCaps w:val="false"/>
          <w:color w:val="161F19"/>
          <w:spacing w:val="0"/>
          <w:sz w:val="24"/>
          <w:szCs w:val="24"/>
        </w:rPr>
        <w:t>Important data (e.g. glucose, BMI) are missing or incomplete. These need to be imputed or removed after pre-processing.</w:t>
      </w:r>
      <w:bookmarkStart w:id="2" w:name="input-sentence~2"/>
      <w:bookmarkEnd w:id="2"/>
      <w:r>
        <w:rPr>
          <w:rFonts w:ascii="Arial" w:hAnsi="Arial"/>
          <w:b w:val="false"/>
          <w:i w:val="false"/>
          <w:caps w:val="false"/>
          <w:smallCaps w:val="false"/>
          <w:color w:val="161F19"/>
          <w:spacing w:val="0"/>
          <w:sz w:val="24"/>
          <w:szCs w:val="24"/>
        </w:rPr>
        <w:t xml:space="preserve"> Heart disease patients are disproportionately represented by class. Ignoring this mismatch may damage the model performance.</w:t>
        <w:br/>
      </w:r>
      <w:bookmarkStart w:id="3" w:name="input-sentence~3"/>
      <w:bookmarkEnd w:id="3"/>
      <w:r>
        <w:rPr>
          <w:rFonts w:ascii="Arial" w:hAnsi="Arial"/>
          <w:b w:val="false"/>
          <w:i w:val="false"/>
          <w:caps w:val="false"/>
          <w:smallCaps w:val="false"/>
          <w:color w:val="161F19"/>
          <w:spacing w:val="0"/>
          <w:sz w:val="24"/>
          <w:szCs w:val="24"/>
        </w:rPr>
        <w:t>Observation bias: Data comes from an older cohort and may not be representative of today’s varied communities.</w:t>
        <w:br/>
      </w:r>
      <w:bookmarkStart w:id="4" w:name="input-sentence~4"/>
      <w:bookmarkEnd w:id="4"/>
      <w:r>
        <w:rPr>
          <w:rFonts w:ascii="Arial" w:hAnsi="Arial"/>
          <w:b w:val="false"/>
          <w:i w:val="false"/>
          <w:caps w:val="false"/>
          <w:smallCaps w:val="false"/>
          <w:color w:val="161F19"/>
          <w:spacing w:val="0"/>
          <w:sz w:val="24"/>
          <w:szCs w:val="24"/>
        </w:rPr>
        <w:t>Genetic data and better imaging findings that may increase the accuracy of prediction are not available for this collection.</w:t>
        <w:br/>
      </w:r>
      <w:bookmarkStart w:id="5" w:name="input-sentence~5"/>
      <w:bookmarkEnd w:id="5"/>
      <w:r>
        <w:rPr>
          <w:rFonts w:ascii="Arial" w:hAnsi="Arial"/>
          <w:b w:val="false"/>
          <w:i w:val="false"/>
          <w:caps w:val="false"/>
          <w:smallCaps w:val="false"/>
          <w:color w:val="161F19"/>
          <w:spacing w:val="0"/>
          <w:sz w:val="24"/>
          <w:szCs w:val="24"/>
        </w:rPr>
        <w:t>Data from earlier cohorts might not reflect current lifestyle, medical treatments or risk profiles.</w:t>
      </w:r>
      <w:r>
        <w:rPr>
          <w:rFonts w:ascii="Arial" w:hAnsi="Arial"/>
          <w:sz w:val="24"/>
          <w:szCs w:val="24"/>
        </w:rPr>
        <w:t xml:space="preserve"> </w:t>
      </w:r>
    </w:p>
    <w:p>
      <w:pPr>
        <w:pStyle w:val="BodyText"/>
        <w:bidi w:val="0"/>
        <w:jc w:val="start"/>
        <w:rPr>
          <w:rFonts w:ascii="Arial" w:hAnsi="Arial"/>
          <w:sz w:val="24"/>
          <w:szCs w:val="24"/>
        </w:rPr>
      </w:pPr>
      <w:r>
        <w:rPr>
          <w:rFonts w:ascii="Arial" w:hAnsi="Arial"/>
          <w:sz w:val="24"/>
          <w:szCs w:val="24"/>
        </w:rPr>
      </w:r>
    </w:p>
    <w:p>
      <w:pPr>
        <w:pStyle w:val="BodyText"/>
        <w:numPr>
          <w:ilvl w:val="0"/>
          <w:numId w:val="0"/>
        </w:numPr>
        <w:tabs>
          <w:tab w:val="left" w:pos="709" w:leader="none"/>
        </w:tabs>
        <w:bidi w:val="0"/>
        <w:ind w:hanging="0" w:start="709"/>
        <w:jc w:val="start"/>
        <w:rPr>
          <w:sz w:val="32"/>
          <w:szCs w:val="32"/>
        </w:rPr>
      </w:pPr>
      <w:r>
        <w:rPr>
          <w:sz w:val="32"/>
          <w:szCs w:val="32"/>
        </w:rPr>
      </w:r>
    </w:p>
    <w:p>
      <w:pPr>
        <w:pStyle w:val="BodyText"/>
        <w:bidi w:val="0"/>
        <w:jc w:val="center"/>
        <w:rPr>
          <w:rFonts w:ascii="Arial" w:hAnsi="Arial"/>
          <w:sz w:val="24"/>
          <w:szCs w:val="24"/>
        </w:rPr>
      </w:pPr>
      <w:r>
        <w:rPr>
          <w:rFonts w:ascii="Arial" w:hAnsi="Arial"/>
          <w:sz w:val="24"/>
          <w:szCs w:val="24"/>
        </w:rPr>
      </w:r>
    </w:p>
    <w:tbl>
      <w:tblPr>
        <w:tblStyle w:val="TableGrid"/>
        <w:tblW w:w="9410"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2880"/>
        <w:gridCol w:w="2877"/>
        <w:gridCol w:w="3653"/>
      </w:tblGrid>
      <w:tr>
        <w:trPr/>
        <w:tc>
          <w:tcPr>
            <w:tcW w:w="2880"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Research Question</w:t>
            </w:r>
          </w:p>
        </w:tc>
        <w:tc>
          <w:tcPr>
            <w:tcW w:w="2877"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Approach / Steps to Answer the Question</w:t>
            </w:r>
          </w:p>
        </w:tc>
        <w:tc>
          <w:tcPr>
            <w:tcW w:w="3653"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Tools &amp; Libraries Used</w:t>
            </w:r>
          </w:p>
        </w:tc>
      </w:tr>
      <w:tr>
        <w:trPr/>
        <w:tc>
          <w:tcPr>
            <w:tcW w:w="2880"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RQ1: Can we predict heart disease risk using machine learning?</w:t>
            </w:r>
          </w:p>
        </w:tc>
        <w:tc>
          <w:tcPr>
            <w:tcW w:w="2877"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Clean and preprocess data; split into train/test sets; train Logistic Regression, Random Forest, and XGBoost models; compare performance; select the best model.</w:t>
            </w:r>
          </w:p>
        </w:tc>
        <w:tc>
          <w:tcPr>
            <w:tcW w:w="3653"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Python, Jupyter Notebook, pandas, numpy, scikit-learn, XGBoost, matplotlib, seaborn</w:t>
            </w:r>
          </w:p>
        </w:tc>
      </w:tr>
      <w:tr>
        <w:trPr/>
        <w:tc>
          <w:tcPr>
            <w:tcW w:w="2880"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RQ2: Which factors are most important for predicting heart disease?</w:t>
            </w:r>
          </w:p>
        </w:tc>
        <w:tc>
          <w:tcPr>
            <w:tcW w:w="2877"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Perform correlation analysis; train tree-based models; extract feature importance; use SHAP values; rank features.</w:t>
            </w:r>
          </w:p>
        </w:tc>
        <w:tc>
          <w:tcPr>
            <w:tcW w:w="3653"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pandas, numpy, scikit-learn, XGBoost, SHAP, seaborn, matplotlib</w:t>
            </w:r>
          </w:p>
        </w:tc>
      </w:tr>
      <w:tr>
        <w:trPr/>
        <w:tc>
          <w:tcPr>
            <w:tcW w:w="2880"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RQ3: Does smoking increase predicted heart disease risk?</w:t>
            </w:r>
          </w:p>
        </w:tc>
        <w:tc>
          <w:tcPr>
            <w:tcW w:w="2877"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Separate smokers and non-smokers; compare disease prevalence; visualize distributions; examine smoking-related variables.</w:t>
            </w:r>
          </w:p>
        </w:tc>
        <w:tc>
          <w:tcPr>
            <w:tcW w:w="3653"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pandas, seaborn, matplotlib, scipy, Sweetviz</w:t>
            </w:r>
          </w:p>
        </w:tc>
      </w:tr>
      <w:tr>
        <w:trPr/>
        <w:tc>
          <w:tcPr>
            <w:tcW w:w="2880"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RQ4: How does blood pressure affect heart disease risk?</w:t>
            </w:r>
          </w:p>
        </w:tc>
        <w:tc>
          <w:tcPr>
            <w:tcW w:w="2877"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Analyze systolic and diastolic BP distributions; calculate correlations; visualize BP-risk relationships; use partial dependence plots.</w:t>
            </w:r>
          </w:p>
        </w:tc>
        <w:tc>
          <w:tcPr>
            <w:tcW w:w="3653"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pandas, seaborn, matplotlib, scikit-learn</w:t>
            </w:r>
          </w:p>
        </w:tc>
      </w:tr>
      <w:tr>
        <w:trPr/>
        <w:tc>
          <w:tcPr>
            <w:tcW w:w="2880"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RQ5: Does cholesterol improve prediction accuracy?</w:t>
            </w:r>
          </w:p>
        </w:tc>
        <w:tc>
          <w:tcPr>
            <w:tcW w:w="2877"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Build baseline model; remove cholesterol-related features; retrain models; compare performance.</w:t>
            </w:r>
          </w:p>
        </w:tc>
        <w:tc>
          <w:tcPr>
            <w:tcW w:w="3653"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pandas, numpy, scikit-learn</w:t>
            </w:r>
          </w:p>
        </w:tc>
      </w:tr>
      <w:tr>
        <w:trPr/>
        <w:tc>
          <w:tcPr>
            <w:tcW w:w="2880"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RQ6: What role do glucose levels and diabetes play?</w:t>
            </w:r>
          </w:p>
        </w:tc>
        <w:tc>
          <w:tcPr>
            <w:tcW w:w="2877"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Group patients by diabetes status; compare glucose distributions; analyze disease prevalence; assess model predictions.</w:t>
            </w:r>
          </w:p>
        </w:tc>
        <w:tc>
          <w:tcPr>
            <w:tcW w:w="3653"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pandas, seaborn, matplotlib, scikit-learn</w:t>
            </w:r>
          </w:p>
        </w:tc>
      </w:tr>
      <w:tr>
        <w:trPr/>
        <w:tc>
          <w:tcPr>
            <w:tcW w:w="2880"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RQ7: Which machine learning model performs best?</w:t>
            </w:r>
          </w:p>
        </w:tc>
        <w:tc>
          <w:tcPr>
            <w:tcW w:w="2877"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Train multiple algorithms; evaluate using common metrics; compare results; identify the most reliable model.</w:t>
            </w:r>
          </w:p>
        </w:tc>
        <w:tc>
          <w:tcPr>
            <w:tcW w:w="3653"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scikit-learn, XGBoost, pandas, numpy</w:t>
            </w:r>
          </w:p>
        </w:tc>
      </w:tr>
      <w:tr>
        <w:trPr/>
        <w:tc>
          <w:tcPr>
            <w:tcW w:w="2880"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RQ8: Does class imbalance affect predictions?</w:t>
            </w:r>
          </w:p>
        </w:tc>
        <w:tc>
          <w:tcPr>
            <w:tcW w:w="2877"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Analyze class distribution; train model on original data; apply SMOTE and class weighting; compare results.</w:t>
            </w:r>
          </w:p>
        </w:tc>
        <w:tc>
          <w:tcPr>
            <w:tcW w:w="3653"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imbalanced-learn (SMOTE), scikit-learn, pandas</w:t>
            </w:r>
          </w:p>
        </w:tc>
      </w:tr>
      <w:tr>
        <w:trPr/>
        <w:tc>
          <w:tcPr>
            <w:tcW w:w="2880"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RQ9: Can we simplify the model without losing accuracy?</w:t>
            </w:r>
          </w:p>
        </w:tc>
        <w:tc>
          <w:tcPr>
            <w:tcW w:w="2877"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Apply feature selection; remove less important variables; build reduced models; compare with full models.</w:t>
            </w:r>
          </w:p>
        </w:tc>
        <w:tc>
          <w:tcPr>
            <w:tcW w:w="3653"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scikit-learn (RFE, Lasso), pandas, numpy</w:t>
            </w:r>
          </w:p>
        </w:tc>
      </w:tr>
      <w:tr>
        <w:trPr/>
        <w:tc>
          <w:tcPr>
            <w:tcW w:w="2880"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RQ10: Does the model work equally well for different patient groups?</w:t>
            </w:r>
          </w:p>
        </w:tc>
        <w:tc>
          <w:tcPr>
            <w:tcW w:w="2877"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Divide patients by age, gender, and risk groups; evaluate model performance separately; compare metrics.</w:t>
            </w:r>
          </w:p>
        </w:tc>
        <w:tc>
          <w:tcPr>
            <w:tcW w:w="3653" w:type="dxa"/>
            <w:tcBorders/>
          </w:tcPr>
          <w:p>
            <w:pPr>
              <w:pStyle w:val="Normal"/>
              <w:widowControl/>
              <w:bidi w:val="0"/>
              <w:spacing w:lineRule="auto" w:line="240" w:before="0" w:after="0"/>
              <w:ind w:hanging="0" w:start="227" w:end="0"/>
              <w:jc w:val="center"/>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pandas, scikit-learn, seaborn, matplotlib</w:t>
            </w:r>
          </w:p>
        </w:tc>
      </w:tr>
    </w:tbl>
    <w:p>
      <w:pPr>
        <w:pStyle w:val="Normal"/>
        <w:bidi w:val="0"/>
        <w:jc w:val="start"/>
        <w:rPr>
          <w:rStyle w:val="Strong"/>
          <w:rFonts w:ascii="Arial" w:hAnsi="Arial"/>
          <w:sz w:val="24"/>
          <w:szCs w:val="24"/>
        </w:rPr>
      </w:pPr>
      <w:r>
        <w:rPr>
          <w:rFonts w:ascii="Arial" w:hAnsi="Arial"/>
          <w:sz w:val="24"/>
          <w:szCs w:val="24"/>
        </w:rPr>
      </w:r>
    </w:p>
    <w:p>
      <w:pPr>
        <w:pStyle w:val="Heading1"/>
        <w:bidi w:val="0"/>
        <w:jc w:val="start"/>
        <w:rPr>
          <w:rStyle w:val="Strong"/>
          <w:rFonts w:ascii="Mona Sans VF;apple-system;BlinkMacSystemFont;Segoe UI;Noto Sans;Helvetica;Arial;sans-serif;Apple Color Emoji;Segoe UI Emoji" w:hAnsi="Mona Sans VF;apple-system;BlinkMacSystemFont;Segoe UI;Noto Sans;Helvetica;Arial;sans-serif;Apple Color Emoji;Segoe UI Emoji"/>
          <w:b/>
          <w:bCs w:val="false"/>
          <w:i w:val="false"/>
          <w:caps w:val="false"/>
          <w:smallCaps w:val="false"/>
          <w:color w:val="000000"/>
          <w:spacing w:val="0"/>
        </w:rPr>
      </w:pPr>
      <w:r>
        <w:rPr>
          <w:rFonts w:ascii="Mona Sans VF;apple-system;BlinkMacSystemFont;Segoe UI;Noto Sans;Helvetica;Arial;sans-serif;Apple Color Emoji;Segoe UI Emoji" w:hAnsi="Mona Sans VF;apple-system;BlinkMacSystemFont;Segoe UI;Noto Sans;Helvetica;Arial;sans-serif;Apple Color Emoji;Segoe UI Emoji"/>
          <w:b/>
          <w:bCs w:val="false"/>
          <w:i w:val="false"/>
          <w:caps w:val="false"/>
          <w:smallCaps w:val="false"/>
          <w:color w:val="000000"/>
          <w:spacing w:val="0"/>
        </w:rPr>
      </w:r>
    </w:p>
    <w:p>
      <w:pPr>
        <w:pStyle w:val="Normal"/>
        <w:bidi w:val="0"/>
        <w:jc w:val="start"/>
        <w:rPr>
          <w:rStyle w:val="Strong"/>
          <w:rFonts w:ascii="Arial" w:hAnsi="Arial"/>
          <w:color w:val="000000"/>
          <w:sz w:val="24"/>
          <w:szCs w:val="24"/>
        </w:rPr>
      </w:pPr>
      <w:r>
        <w:rPr>
          <w:rFonts w:ascii="Arial" w:hAnsi="Arial"/>
          <w:color w:val="000000"/>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Mona Sans VF">
    <w:altName w:val="apple-system"/>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CA"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aggle.com/datasets/aasheesh200/framingham-heart-study-datas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TotalTime>
  <Application>LibreOffice/25.8.6.2$Windows_X86_64 LibreOffice_project/b4b39682cd9868fa725bc664aff94278d315bd04</Application>
  <AppVersion>15.0000</AppVersion>
  <Pages>5</Pages>
  <Words>843</Words>
  <Characters>5216</Characters>
  <CharactersWithSpaces>5977</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2026-06-04T07:13:36Z</dcterms:created>
  <dc:creator/>
  <dc:description/>
  <dc:language>en-CA</dc:language>
  <cp:lastModifiedBy/>
  <dcterms:modified xsi:type="dcterms:W3CDTF">2026-06-15T09:18:12Z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