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HalloHilfe – Strategisches Gesamtkonzept (Service &amp; App)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Dieses Dokument fasst die Vision, die technischen Anforderungen und die Vermarktungsstrategie für das Projekt </w:t>
      </w:r>
      <w:r w:rsidDel="00000000" w:rsidR="00000000" w:rsidRPr="00000000">
        <w:rPr>
          <w:b w:val="1"/>
          <w:bCs w:val="1"/>
          <w:rtl w:val="0"/>
        </w:rPr>
        <w:t xml:space="preserve">HalloHilfe</w:t>
      </w:r>
      <w:r w:rsidDel="00000000" w:rsidR="00000000" w:rsidRPr="00000000">
        <w:rPr>
          <w:rtl w:val="0"/>
        </w:rPr>
        <w:t xml:space="preserve"> zusammen. Es dient als Grundlage für die Umsetzung im </w:t>
      </w:r>
      <w:r w:rsidDel="00000000" w:rsidR="00000000" w:rsidRPr="00000000">
        <w:rPr>
          <w:i w:val="1"/>
          <w:iCs w:val="1"/>
          <w:rtl w:val="0"/>
        </w:rPr>
        <w:t xml:space="preserve">Vibecoding-Bootcamp</w:t>
      </w:r>
      <w:r w:rsidDel="00000000" w:rsidR="00000000" w:rsidRPr="00000000">
        <w:rPr>
          <w:rtl w:val="0"/>
        </w:rPr>
        <w:t xml:space="preserve"> und den anschliessenden Aufbau der Selbstständigkeit als persönlicher Dienstleister in Konstanz.</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Die Vision: Service mit digitalem Herzstück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HalloHilfe ist nicht bloss eine App, sondern ein hybrides Geschäftsmodell, das persönlichen Alltagsservice mit moderner Technologie verbindet. Während der menschliche Kontakt und die Vertrauenswürdigkeit im Vordergrund stehen, fungiert die mobile Web-App als effizientes Kommunikations- und Verwaltungstool für Senior:innen, Angehörige und den Dienstleister selbst.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Zielgruppen &amp; Bedürfnisse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Zielgruppe</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Bedürfnis</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Nutzen der HalloHilfe-Lösung</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Senior:innen</w:t>
            </w:r>
          </w:p>
        </w:tc>
        <w:tc>
          <w:tcPr>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Unterstützung bei Alltagshürden (Einkauf, Garten, IT), Wunsch nach Selbstständigkeit.</w:t>
            </w:r>
          </w:p>
        </w:tc>
        <w:tc>
          <w:tcPr>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Barrierearme Anfrage über grosse Buttons; Vertrauen durch persönlichen Kontakt.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Angehörige</w:t>
            </w:r>
          </w:p>
        </w:tc>
        <w:tc>
          <w:tcPr>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Sicherheit und Entlastung, Organisation von Hilfe aus der Ferne.</w:t>
            </w:r>
          </w:p>
        </w:tc>
        <w:tc>
          <w:tcPr>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Einfache Buchung und Bezahlung (Stripe); Transparenz durch SMS-Status-Updates.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Dienstleister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Effiziente Verwaltung, professionelles Auftreten, Skalierbarkeit.</w:t>
            </w:r>
          </w:p>
        </w:tc>
        <w:tc>
          <w:tcPr>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Zentrales Dashboard zur Steuerung aller Anfragen und Termine.</w:t>
            </w:r>
          </w:p>
        </w:tc>
      </w:tr>
    </w:tbl>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Kernfunktionen der App (MVP+)</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Barrierearmer Zugang:</w:t>
      </w:r>
      <w:r w:rsidDel="00000000" w:rsidR="00000000" w:rsidRPr="00000000">
        <w:rPr>
          <w:rtl w:val="0"/>
        </w:rPr>
        <w:t xml:space="preserve"> Verzicht auf komplexe Passwörter; Identifikation via einfachem Zugangscode oder Magic Link zur Minimierung technischer Hürden.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Leistungsübersicht:</w:t>
      </w:r>
      <w:r w:rsidDel="00000000" w:rsidR="00000000" w:rsidRPr="00000000">
        <w:rPr>
          <w:rtl w:val="0"/>
        </w:rPr>
        <w:t xml:space="preserve"> Klare Auswahlbuttons für Einkaufshilfe, Gartenpflege, Amtsgänge, IT-Support und kleine Erledigungen.</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Automatisierte SMS-Benachrichtigung:</w:t>
      </w:r>
      <w:r w:rsidDel="00000000" w:rsidR="00000000" w:rsidRPr="00000000">
        <w:rPr>
          <w:rtl w:val="0"/>
        </w:rPr>
        <w:t xml:space="preserve"> Sofortige Bestätigung nach Anfrage sowie Status-Updates (z.B. "Termin bestätigt"), um Vertrauen bei Kunden und Angehörigen zu schaffen.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Stripe-Integration:</w:t>
      </w:r>
      <w:r w:rsidDel="00000000" w:rsidR="00000000" w:rsidRPr="00000000">
        <w:rPr>
          <w:rtl w:val="0"/>
        </w:rPr>
        <w:t xml:space="preserve"> Ermöglicht es Angehörigen, erbrachte Leistungen direkt digital aus der Ferne zu bezahlen.</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Admin-Dashboard:</w:t>
      </w:r>
      <w:r w:rsidDel="00000000" w:rsidR="00000000" w:rsidRPr="00000000">
        <w:rPr>
          <w:rtl w:val="0"/>
        </w:rPr>
        <w:t xml:space="preserve"> Zentrale Übersicht für den Anbieter zur Verwaltung von Status (Neu, In Prüfung, Bestätigt, Erledigt), Kundendaten und internen Notizen.</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Design- &amp; UX-Prinzipien (Senior-Friendly)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Benutzeroberfläche wird konsequent auf die Bedürfnisse älterer Menschen optimiert:</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Visuelle Klarheit:</w:t>
      </w:r>
      <w:r w:rsidDel="00000000" w:rsidR="00000000" w:rsidRPr="00000000">
        <w:rPr>
          <w:rtl w:val="0"/>
        </w:rPr>
        <w:t xml:space="preserve"> Hohe Kontrastverhältnisse und serifenlose Schriftarten (mind. 18px).</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Haptik:</w:t>
      </w:r>
      <w:r w:rsidDel="00000000" w:rsidR="00000000" w:rsidRPr="00000000">
        <w:rPr>
          <w:rtl w:val="0"/>
        </w:rPr>
        <w:t xml:space="preserve"> Grosse, gut klickbare Buttons (Card-Layout), um Fehlbedienungen zu vermeiden.</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Sprache:</w:t>
      </w:r>
      <w:r w:rsidDel="00000000" w:rsidR="00000000" w:rsidRPr="00000000">
        <w:rPr>
          <w:rtl w:val="0"/>
        </w:rPr>
        <w:t xml:space="preserve"> Verzicht auf Fachbegriffe; stattdessen klare, respektvolle und einfache deutsche Formulierungen.</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Mobile-First:</w:t>
      </w:r>
      <w:r w:rsidDel="00000000" w:rsidR="00000000" w:rsidRPr="00000000">
        <w:rPr>
          <w:rtl w:val="0"/>
        </w:rPr>
        <w:t xml:space="preserve"> Optimiert für die Nutzung auf Smartphones und Tablets.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Vermarktungsstrategie (Duale Ansprache)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Kunden in der Region Konstanz zu gewinnen, wird eine zweigeteilte Marketing-Strategie verfolgt:</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 (Angehörige):</w:t>
      </w:r>
      <w:r w:rsidDel="00000000" w:rsidR="00000000" w:rsidRPr="00000000">
        <w:rPr>
          <w:rtl w:val="0"/>
        </w:rPr>
        <w:t xml:space="preserve"> Gezielte Google Ads (z.B. "Einkaufshilfe Konstanz") und Social Media Kampagnen für die "Sandwich-Generation" (40–60 Jahre).</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Analog (Senior:innen):</w:t>
      </w:r>
      <w:r w:rsidDel="00000000" w:rsidR="00000000" w:rsidRPr="00000000">
        <w:rPr>
          <w:rtl w:val="0"/>
        </w:rPr>
        <w:t xml:space="preserve"> Kooperationen mit lokalen Apotheken, Hausärzten und Senior:innentreffs in Konstanz; Flyer mit QR-Codes für den direkten App-Zugang.</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USP-Kommunikation:</w:t>
      </w:r>
      <w:r w:rsidDel="00000000" w:rsidR="00000000" w:rsidRPr="00000000">
        <w:rPr>
          <w:rtl w:val="0"/>
        </w:rPr>
        <w:t xml:space="preserve"> Die App wird als exklusives Merkmal für Sicherheit, Schnelligkeit und einfache Abrechnung positioniert.</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Rechtliche &amp; Inhaltliche Abgrenzung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Zur Absicherung wird auf allen Ebenen der App (Startseite, Formular, Bestätigung) klar kommuniziert:</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Keine medizinische Pflege oder Körperpflege.</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Keine Medikamentengabe.</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Keine Rechtsberatung (bei Amtsgängen nur Begleitung).</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Kein Notrufsystem (Verweis auf offizielle Notrufnummern).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Dieses Konzept bildet die Basis für den Prototyp im Rahmen des Vibecoding-Bootcamps 2026.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