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Dmitri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Shostakovich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Der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Rosenkavalier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Knight of the Rose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ohann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ebastian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Bach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Bach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Light in the Piazza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type of work and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Piano sonatas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by Ludwig van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Beethoven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Emmanuel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Chabrier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Symphony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No.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in F Minor by Pyotr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Tchaikovsky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[prompt on partial answer]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Elijah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Merry Widow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Die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Lustige Witwe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Graceland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Gustav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Holst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Peter and the Wolf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Petya i volk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Robocop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type of work and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Bela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Bartok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string quartet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type of music these passages are imitating.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Turkish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style [or “alla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Turca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”; 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Oriental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Thomas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Ad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highlight w:val="white"/>
          <w:u w:val="single"/>
          <w:rtl w:val="0"/>
        </w:rPr>
        <w:t xml:space="preserve">ès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Boris Godunov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English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Folk Song Suite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John “Dizzy”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Gillespie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country these composers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United States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of America [accept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US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8.docx</dc:title>
</cp:coreProperties>
</file>