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AC6219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Empresa Prueba</w:t>
      </w:r>
    </w:p>
    <w:p w14:paraId="0D83C85A" w14:textId="775C6B90" w:rsidR="002450B1" w:rsidRPr="0003034D" w:rsidRDefault="00AC6219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</w:t>
      </w:r>
    </w:p>
    <w:p w14:paraId="13A9DDF2" w14:textId="0A91EB6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Centro</w:t>
      </w:r>
    </w:p>
    <w:p w14:paraId="76B437B2" w14:textId="6CF1AAA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1</w:t>
      </w:r>
    </w:p>
    <w:p w14:paraId="7AC99D00" w14:textId="2A3C07D4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1</w:t>
      </w:r>
    </w:p>
    <w:p w14:paraId="2398F439" w14:textId="005ECF79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3DDE05D9" w14:textId="737D22B0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1</w:t>
      </w:r>
    </w:p>
    <w:p w14:paraId="09933931" w14:textId="6BCB7017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7005BABB" w14:textId="65263D3A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1</w:t>
      </w:r>
    </w:p>
    <w:p w14:paraId="26D97F09" w14:textId="35AA8D78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4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AC6219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AC6219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7A2A0DE7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AC6219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1: 1, Departamento de 1.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AC6219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AC6219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AC6219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AC6219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AC6219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aquella persona natural o </w:t>
      </w:r>
      <w:r w:rsidRPr="00EE0B9A">
        <w:rPr>
          <w:rFonts w:asciiTheme="minorHAnsi" w:hAnsiTheme="minorHAnsi" w:cstheme="minorHAnsi"/>
          <w:color w:val="231F20"/>
        </w:rPr>
        <w:t>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del contrato de arrendamiento ante la </w:t>
      </w:r>
      <w:r w:rsidRPr="00EE0B9A">
        <w:rPr>
          <w:rFonts w:asciiTheme="minorHAnsi" w:hAnsiTheme="minorHAnsi" w:cstheme="minorHAnsi"/>
          <w:color w:val="231F20"/>
        </w:rPr>
        <w:t>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AC6219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AC6219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AC6219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AC6219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AC6219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contenidos en la legislación, reglamentación y regulación </w:t>
      </w:r>
      <w:r w:rsidRPr="00EE0B9A">
        <w:rPr>
          <w:rFonts w:asciiTheme="minorHAnsi" w:hAnsiTheme="minorHAnsi" w:cstheme="minorHAnsi"/>
          <w:color w:val="231F20"/>
        </w:rPr>
        <w:t>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AC6219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A no presentar </w:t>
      </w:r>
      <w:r w:rsidRPr="00EE0B9A">
        <w:rPr>
          <w:rFonts w:asciiTheme="minorHAnsi" w:hAnsiTheme="minorHAnsi" w:cstheme="minorHAnsi"/>
          <w:color w:val="231F20"/>
        </w:rPr>
        <w:t>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AC6219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AC6219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AC6219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AC6219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AC6219" w:rsidP="00246AA5">
      <w:pPr>
        <w:pStyle w:val="Prrafodelista"/>
        <w:numPr>
          <w:ilvl w:val="0"/>
          <w:numId w:val="13"/>
        </w:numPr>
      </w:pPr>
      <w:r w:rsidRPr="00246AA5">
        <w:t xml:space="preserve">Hacer buen uso de los servicios, de modo que no </w:t>
      </w:r>
      <w:r w:rsidRPr="00246AA5">
        <w:t>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AC6219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 xml:space="preserve">Resolución 330 de 2017 </w:t>
      </w:r>
      <w:r w:rsidRPr="00C723F2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AC6219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AC6219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AC6219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AC6219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vigente, expedida por la </w:t>
      </w:r>
      <w:r w:rsidRPr="00EE0B9A">
        <w:rPr>
          <w:rFonts w:asciiTheme="minorHAnsi" w:hAnsiTheme="minorHAnsi" w:cstheme="minorHAnsi"/>
          <w:color w:val="231F20"/>
        </w:rPr>
        <w:t>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AC6219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AC6219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AC6219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AC6219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AC6219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verificará que la factura entregada </w:t>
      </w:r>
      <w:r w:rsidRPr="00EE0B9A">
        <w:rPr>
          <w:rFonts w:asciiTheme="minorHAnsi" w:hAnsiTheme="minorHAnsi" w:cstheme="minorHAnsi"/>
          <w:color w:val="231F20"/>
        </w:rPr>
        <w:t>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AC6219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AC6219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AC6219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AC6219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AC6219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AC6219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AC6219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AC6219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AC6219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AC6219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 xml:space="preserve">e </w:t>
      </w:r>
      <w:r w:rsidRPr="00EE0B9A">
        <w:rPr>
          <w:rFonts w:asciiTheme="minorHAnsi" w:hAnsiTheme="minorHAnsi" w:cstheme="minorHAnsi"/>
          <w:color w:val="231F20"/>
        </w:rPr>
        <w:t>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AC6219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Centro</w:t>
      </w:r>
    </w:p>
    <w:p w14:paraId="5AB9BE20" w14:textId="1D9CEC3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1</w:t>
      </w:r>
    </w:p>
    <w:p w14:paraId="22BFB7FB" w14:textId="0595130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1</w:t>
      </w:r>
    </w:p>
    <w:p w14:paraId="3001D04E" w14:textId="73A0DEC1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50A11C0C" w14:textId="784067CD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1</w:t>
      </w:r>
    </w:p>
    <w:p w14:paraId="4FBDDEC9" w14:textId="4B77079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4218AA79" w14:textId="489B013E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1</w:t>
      </w:r>
    </w:p>
    <w:p w14:paraId="1B4CC554" w14:textId="562E0298" w:rsidR="002450B1" w:rsidRPr="002C6523" w:rsidRDefault="00AC6219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4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AC6219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AC6219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AC6219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derecho de </w:t>
      </w:r>
      <w:r w:rsidRPr="00EE0B9A">
        <w:rPr>
          <w:rFonts w:asciiTheme="minorHAnsi" w:hAnsiTheme="minorHAnsi" w:cstheme="minorHAnsi"/>
          <w:color w:val="231F20"/>
        </w:rPr>
        <w:t>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AC6219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Dañar o retirar el micromedidor; retirar, romper o adulterar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legales pertinentes, o cuando se </w:t>
      </w:r>
      <w:r w:rsidRPr="00EE0B9A">
        <w:rPr>
          <w:rFonts w:asciiTheme="minorHAnsi" w:hAnsiTheme="minorHAnsi" w:cstheme="minorHAnsi"/>
          <w:color w:val="231F20"/>
        </w:rPr>
        <w:t>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propiedad de la </w:t>
      </w:r>
      <w:r w:rsidRPr="00EE0B9A">
        <w:rPr>
          <w:rFonts w:asciiTheme="minorHAnsi" w:hAnsiTheme="minorHAnsi" w:cstheme="minorHAnsi"/>
          <w:color w:val="231F20"/>
          <w:spacing w:val="-1"/>
        </w:rPr>
        <w:t>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No permitir el </w:t>
      </w:r>
      <w:r w:rsidRPr="00EE0B9A">
        <w:rPr>
          <w:rFonts w:asciiTheme="minorHAnsi" w:hAnsiTheme="minorHAnsi" w:cstheme="minorHAnsi"/>
          <w:color w:val="231F20"/>
        </w:rPr>
        <w:t>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internas a las normas vigentes y </w:t>
      </w:r>
      <w:r w:rsidRPr="00EE0B9A">
        <w:rPr>
          <w:rFonts w:asciiTheme="minorHAnsi" w:hAnsiTheme="minorHAnsi" w:cstheme="minorHAnsi"/>
          <w:color w:val="231F20"/>
        </w:rPr>
        <w:t>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AC6219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AC6219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aviso </w:t>
      </w:r>
      <w:r w:rsidRPr="00EE0B9A">
        <w:rPr>
          <w:rFonts w:asciiTheme="minorHAnsi" w:hAnsiTheme="minorHAnsi" w:cstheme="minorHAnsi"/>
          <w:color w:val="231F20"/>
        </w:rPr>
        <w:t>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AC6219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AC6219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 xml:space="preserve">Cuando se verifique la instalación de acometidas </w:t>
      </w:r>
      <w:r w:rsidRPr="002C6523">
        <w:rPr>
          <w:rFonts w:asciiTheme="minorHAnsi" w:hAnsiTheme="minorHAnsi" w:cstheme="minorHAnsi"/>
          <w:color w:val="231F20"/>
        </w:rPr>
        <w:t>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AC6219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AC6219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AC6219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AC6219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AC6219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AC6219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AC6219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 xml:space="preserve">El presente contrato puede ser modificado en las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 xml:space="preserve">do o de manera unilateral por </w:t>
      </w:r>
      <w:r w:rsidRPr="00EE0B9A">
        <w:rPr>
          <w:rFonts w:asciiTheme="minorHAnsi" w:hAnsiTheme="minorHAnsi" w:cstheme="minorHAnsi"/>
          <w:color w:val="231F20"/>
        </w:rPr>
        <w:t>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CIACIÓN PRESTADORA de los </w:t>
      </w:r>
      <w:r w:rsidRPr="00EE0B9A">
        <w:rPr>
          <w:rFonts w:asciiTheme="minorHAnsi" w:hAnsiTheme="minorHAnsi" w:cstheme="minorHAnsi"/>
          <w:color w:val="231F20"/>
          <w:spacing w:val="-2"/>
        </w:rPr>
        <w:t>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AC6219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AC6219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AC6219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AC6219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</w:t>
      </w:r>
      <w:r w:rsidRPr="00EE0B9A">
        <w:rPr>
          <w:rFonts w:asciiTheme="minorHAnsi" w:hAnsiTheme="minorHAnsi" w:cstheme="minorHAnsi"/>
          <w:color w:val="231F20"/>
        </w:rPr>
        <w:t>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AC6219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Cuando por reconstrucción o modificación de un inmueble se dificulte la identificación del sitio de entrada de la acometida, el </w:t>
      </w:r>
      <w:r w:rsidRPr="00EE0B9A">
        <w:rPr>
          <w:rFonts w:asciiTheme="minorHAnsi" w:hAnsiTheme="minorHAnsi" w:cstheme="minorHAnsi"/>
          <w:color w:val="231F20"/>
        </w:rPr>
        <w:t>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AC6219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AC6219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AC6219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AC6219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AC6219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1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1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1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1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AC6219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identificará a los </w:t>
      </w:r>
      <w:r w:rsidRPr="00EE0B9A">
        <w:rPr>
          <w:rFonts w:asciiTheme="minorHAnsi" w:hAnsiTheme="minorHAnsi" w:cstheme="minorHAnsi"/>
          <w:color w:val="231F20"/>
          <w:spacing w:val="-2"/>
        </w:rPr>
        <w:t>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AC6219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AC6219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AC6219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AC6219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AC6219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AC6219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AC6219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realizará, a su cargo, todas las obras requeridas por la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AC6219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AC6219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AC6219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AC6219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</w:rPr>
        <w:t>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AC6219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entregará el informe de </w:t>
      </w:r>
      <w:r w:rsidRPr="00EE0B9A">
        <w:rPr>
          <w:rFonts w:asciiTheme="minorHAnsi" w:hAnsiTheme="minorHAnsi" w:cstheme="minorHAnsi"/>
          <w:color w:val="231F20"/>
        </w:rPr>
        <w:t>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AC6219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AC6219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</w:t>
      </w:r>
      <w:r w:rsidRPr="00EE0B9A">
        <w:rPr>
          <w:rFonts w:asciiTheme="minorHAnsi" w:hAnsiTheme="minorHAnsi" w:cstheme="minorHAnsi"/>
          <w:color w:val="231F20"/>
        </w:rPr>
        <w:t>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AC6219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AC6219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AC6219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AC6219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medidor suministrado y de las </w:t>
      </w:r>
      <w:r w:rsidRPr="00EE0B9A">
        <w:rPr>
          <w:rFonts w:asciiTheme="minorHAnsi" w:hAnsiTheme="minorHAnsi" w:cstheme="minorHAnsi"/>
          <w:color w:val="231F20"/>
        </w:rPr>
        <w:t>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AC6219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r w:rsidRPr="00EE0B9A">
        <w:rPr>
          <w:rFonts w:asciiTheme="minorHAnsi" w:hAnsiTheme="minorHAnsi" w:cstheme="minorHAnsi"/>
          <w:color w:val="231F20"/>
          <w:spacing w:val="-3"/>
        </w:rPr>
        <w:t>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AC6219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 xml:space="preserve">Este contrato de condiciones uniformes está basado y </w:t>
      </w:r>
      <w:r w:rsidRPr="00EE0B9A">
        <w:rPr>
          <w:rFonts w:asciiTheme="minorHAnsi" w:hAnsiTheme="minorHAnsi" w:cstheme="minorHAnsi"/>
          <w:color w:val="231F20"/>
        </w:rPr>
        <w:t>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even" r:id="rId14"/>
          <w:headerReference w:type="default" r:id="rId15"/>
          <w:headerReference w:type="first" r:id="rId16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7"/>
      <w:headerReference w:type="default" r:id="rId18"/>
      <w:headerReference w:type="first" r:id="rId19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4123" w14:textId="77777777" w:rsidR="00ED20CE" w:rsidRDefault="00ED20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DD7" w14:textId="77777777" w:rsidR="00ED20CE" w:rsidRDefault="00ED20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B23F" w14:textId="77777777" w:rsidR="00ED20CE" w:rsidRDefault="00ED20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27D959BF" w:rsidR="002450B1" w:rsidRDefault="00ED20CE">
    <w:pPr>
      <w:pStyle w:val="Textoindependiente"/>
      <w:spacing w:line="14" w:lineRule="auto"/>
    </w:pPr>
    <w:r>
      <w:rPr>
        <w:noProof/>
      </w:rPr>
      <w:pict w14:anchorId="5854CC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6" o:spid="_x0000_s1026" type="#_x0000_t75" style="position:absolute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4824FC7E" w:rsidR="00EE0B9A" w:rsidRDefault="00ED20CE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</w:rPr>
      <w:pict w14:anchorId="4DF74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7" o:spid="_x0000_s1027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  <w:r w:rsidR="00EE0B9A"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CAEB" w14:textId="59C80998" w:rsidR="00ED20CE" w:rsidRDefault="00ED20CE">
    <w:pPr>
      <w:pStyle w:val="Encabezado"/>
    </w:pPr>
    <w:r>
      <w:rPr>
        <w:noProof/>
      </w:rPr>
      <w:pict w14:anchorId="6A24FB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5" o:spid="_x0000_s1025" type="#_x0000_t75" style="position:absolute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9D6A" w14:textId="156CB0F8" w:rsidR="00ED20CE" w:rsidRDefault="00ED20CE">
    <w:pPr>
      <w:pStyle w:val="Encabezado"/>
    </w:pPr>
    <w:r>
      <w:rPr>
        <w:noProof/>
      </w:rPr>
      <w:pict w14:anchorId="05CDD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9" o:spid="_x0000_s1029" type="#_x0000_t75" style="position:absolute;margin-left:0;margin-top:0;width:224.95pt;height:221.95pt;z-index:-251654144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4584B27E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0EC06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0" o:spid="_x0000_s1030" type="#_x0000_t75" style="position:absolute;margin-left:0;margin-top:0;width:224.95pt;height:221.95pt;z-index:-25165312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E46A" w14:textId="1E728782" w:rsidR="00ED20CE" w:rsidRDefault="00ED20CE">
    <w:pPr>
      <w:pStyle w:val="Encabezado"/>
    </w:pPr>
    <w:r>
      <w:rPr>
        <w:noProof/>
      </w:rPr>
      <w:pict w14:anchorId="2AC54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8" o:spid="_x0000_s1028" type="#_x0000_t75" style="position:absolute;margin-left:0;margin-top:0;width:224.95pt;height:221.95pt;z-index:-25165516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2E32D064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6E714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2" o:spid="_x0000_s1032" type="#_x0000_t75" style="position:absolute;margin-left:0;margin-top:0;width:224.95pt;height:221.95pt;z-index:-25165107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FDFD" w14:textId="17EED031" w:rsidR="00ED20CE" w:rsidRDefault="00ED20CE">
    <w:pPr>
      <w:pStyle w:val="Encabezado"/>
    </w:pPr>
    <w:r>
      <w:rPr>
        <w:noProof/>
      </w:rPr>
      <w:pict w14:anchorId="3FB5B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3" o:spid="_x0000_s1033" type="#_x0000_t75" style="position:absolute;margin-left:0;margin-top:0;width:224.95pt;height:221.95pt;z-index:-25165004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EDD8" w14:textId="50FB73ED" w:rsidR="00ED20CE" w:rsidRDefault="00ED20CE">
    <w:pPr>
      <w:pStyle w:val="Encabezado"/>
    </w:pPr>
    <w:r>
      <w:rPr>
        <w:noProof/>
      </w:rPr>
      <w:pict w14:anchorId="599B1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1" o:spid="_x0000_s1031" type="#_x0000_t75" style="position:absolute;margin-left:0;margin-top:0;width:224.95pt;height:221.95pt;z-index:-25165209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AC6219"/>
    <w:rsid w:val="00C47EB7"/>
    <w:rsid w:val="00C723F2"/>
    <w:rsid w:val="00D40DAF"/>
    <w:rsid w:val="00DB2061"/>
    <w:rsid w:val="00DD3BA0"/>
    <w:rsid w:val="00E928EF"/>
    <w:rsid w:val="00ED20CE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25</Pages>
  <Words>7537</Words>
  <Characters>41455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20</cp:revision>
  <dcterms:created xsi:type="dcterms:W3CDTF">2023-06-05T14:42:00Z</dcterms:created>
  <dcterms:modified xsi:type="dcterms:W3CDTF">2023-11-08T13:14:00Z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