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7D0225EF" w:rsidR="00F26D12" w:rsidRDefault="002277B8" w:rsidP="006B48CF">
      <w:pPr>
        <w:pStyle w:val="a3"/>
      </w:pPr>
      <w:r>
        <w:rPr>
          <w:rFonts w:hint="eastAsia"/>
        </w:rPr>
        <w:t>A</w:t>
      </w:r>
      <w:r>
        <w:t>dvanced Static Analysis Techniques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1286DC84" w14:textId="0755A48C" w:rsidR="008531E1" w:rsidRDefault="008531E1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domains = </w:t>
      </w:r>
    </w:p>
    <w:p w14:paraId="1AFACE0C" w14:textId="3AB89533" w:rsidR="008531E1" w:rsidRPr="0086650A" w:rsidRDefault="008531E1" w:rsidP="0086650A">
      <w:pPr>
        <w:pStyle w:val="a6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Non-relational</w:t>
      </w:r>
    </w:p>
    <w:p w14:paraId="18662D68" w14:textId="7CF9BBB2" w:rsidR="008531E1" w:rsidRPr="0086650A" w:rsidRDefault="008531E1" w:rsidP="0086650A">
      <w:pPr>
        <w:pStyle w:val="a6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Relational</w:t>
      </w:r>
    </w:p>
    <w:p w14:paraId="484B4B67" w14:textId="4E246476" w:rsidR="008531E1" w:rsidRDefault="008531E1" w:rsidP="008531E1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Product domain</w:t>
      </w:r>
    </w:p>
    <w:p w14:paraId="652EEED6" w14:textId="306DB5E0" w:rsidR="00B34869" w:rsidRDefault="00B34869" w:rsidP="008531E1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  <w:t>Use two or more different abstract domains together</w:t>
      </w:r>
    </w:p>
    <w:p w14:paraId="07F19618" w14:textId="517344D4" w:rsidR="00B34869" w:rsidRPr="00B34869" w:rsidRDefault="008531E1" w:rsidP="00B34869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B34869"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4F907EF2" w14:textId="49FD3A04" w:rsidR="008531E1" w:rsidRDefault="00CE5CC0" w:rsidP="008531E1">
      <w:pPr>
        <w:pStyle w:val="a6"/>
        <w:ind w:leftChars="0"/>
        <w:rPr>
          <w:sz w:val="22"/>
        </w:rPr>
      </w:pPr>
      <w:r>
        <w:rPr>
          <w:sz w:val="22"/>
        </w:rPr>
        <w:t>3-1</w:t>
      </w:r>
      <w:r w:rsidR="008531E1">
        <w:rPr>
          <w:sz w:val="22"/>
        </w:rPr>
        <w:t>. Reduced Product</w:t>
      </w:r>
    </w:p>
    <w:p w14:paraId="5C0A560B" w14:textId="7B089F5C" w:rsidR="000E2234" w:rsidRPr="000E2234" w:rsidRDefault="008531E1" w:rsidP="000E2234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 w:rsidR="000E2234">
        <w:rPr>
          <w:sz w:val="22"/>
        </w:rPr>
        <w:t>Each abstraction refines other abstraction to be more precise</w:t>
      </w:r>
    </w:p>
    <w:p w14:paraId="4563BE62" w14:textId="32AE6C19" w:rsidR="000E2234" w:rsidRPr="000E2234" w:rsidRDefault="000E2234" w:rsidP="008531E1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≡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⟺ 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=γ(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6D565403" w14:textId="693BBD0B" w:rsidR="008531E1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>4</w:t>
      </w:r>
      <w:r w:rsidR="008531E1">
        <w:rPr>
          <w:sz w:val="22"/>
        </w:rPr>
        <w:t>. Disjunctive Completion</w:t>
      </w:r>
    </w:p>
    <w:p w14:paraId="783C026C" w14:textId="696AA442" w:rsidR="008531E1" w:rsidRDefault="008531E1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0E2234">
        <w:rPr>
          <w:sz w:val="22"/>
        </w:rPr>
        <w:t>Use multiple abstraction with ‘exact abstract join’</w:t>
      </w:r>
    </w:p>
    <w:p w14:paraId="3B2C6B38" w14:textId="3162BC07" w:rsidR="000E2234" w:rsidRDefault="000E2234" w:rsidP="008531E1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  <w:t xml:space="preserve">In practice, </w:t>
      </w:r>
      <w:r w:rsidR="00AB4CCB">
        <w:rPr>
          <w:sz w:val="22"/>
        </w:rPr>
        <w:t>it cost much and sometimes it’s not possible to construct ‘</w:t>
      </w:r>
      <w:proofErr w:type="spellStart"/>
      <w:r w:rsidR="00AB4CCB">
        <w:rPr>
          <w:sz w:val="22"/>
        </w:rPr>
        <w:t>e.a.j</w:t>
      </w:r>
      <w:proofErr w:type="spellEnd"/>
      <w:r w:rsidR="00AB4CCB">
        <w:rPr>
          <w:sz w:val="22"/>
        </w:rPr>
        <w:t>.’</w:t>
      </w:r>
    </w:p>
    <w:p w14:paraId="274D9060" w14:textId="3D8E5F7B" w:rsidR="000E2234" w:rsidRPr="000E2234" w:rsidRDefault="000E2234" w:rsidP="008531E1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⊔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=γ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#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∪γ(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#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58E95BFC" w14:textId="5898136A" w:rsidR="008531E1" w:rsidRDefault="000E2234" w:rsidP="008531E1">
      <w:pPr>
        <w:pStyle w:val="a6"/>
        <w:ind w:leftChars="0"/>
        <w:rPr>
          <w:sz w:val="22"/>
        </w:rPr>
      </w:pPr>
      <w:r>
        <w:rPr>
          <w:sz w:val="22"/>
        </w:rPr>
        <w:t>5</w:t>
      </w:r>
      <w:r w:rsidR="008531E1">
        <w:rPr>
          <w:sz w:val="22"/>
        </w:rPr>
        <w:t>. Cardinal Power</w:t>
      </w:r>
    </w:p>
    <w:p w14:paraId="0B671F3F" w14:textId="77777777" w:rsidR="00F1461C" w:rsidRPr="00F1461C" w:rsidRDefault="008531E1" w:rsidP="00F1461C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m:oMath>
        <m:r>
          <m:rPr>
            <m:scr m:val="double-struck"/>
            <m:sty m:val="p"/>
          </m:rPr>
          <w:rPr>
            <w:rFonts w:ascii="Cambria Math" w:hAnsi="Cambria Math"/>
            <w:sz w:val="22"/>
          </w:rPr>
          <m:t>A=</m:t>
        </m:r>
        <m:d>
          <m:dPr>
            <m:begChr m:val="{"/>
            <m:sepChr m:val="∣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sup>
        </m:sSubSup>
      </m:oMath>
    </w:p>
    <w:p w14:paraId="204C7D37" w14:textId="316C6805" w:rsidR="00F1461C" w:rsidRDefault="00F1461C" w:rsidP="00F1461C">
      <w:pPr>
        <w:ind w:left="800" w:firstLine="80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γ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={m∣∀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 xml:space="preserve"> m∈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⇒m∈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>
        <w:rPr>
          <w:rFonts w:hint="eastAsia"/>
          <w:sz w:val="22"/>
        </w:rPr>
        <w:t xml:space="preserve"> </w:t>
      </w:r>
    </w:p>
    <w:p w14:paraId="54566413" w14:textId="49720672" w:rsidR="008531E1" w:rsidRDefault="00F1461C" w:rsidP="00F1461C">
      <w:pPr>
        <w:ind w:left="800" w:firstLine="800"/>
        <w:rPr>
          <w:sz w:val="22"/>
        </w:rPr>
      </w:pPr>
      <w:r w:rsidRPr="00F1461C">
        <w:rPr>
          <w:sz w:val="22"/>
        </w:rPr>
        <w:t>Abstraction is consisted with conjunction of implications</w:t>
      </w:r>
    </w:p>
    <w:p w14:paraId="366E122A" w14:textId="1D302C57" w:rsidR="000D582C" w:rsidRPr="00F1461C" w:rsidRDefault="000D582C" w:rsidP="00F1461C">
      <w:pPr>
        <w:ind w:left="800" w:firstLine="800"/>
        <w:rPr>
          <w:rFonts w:hint="eastAsia"/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ecause of left-hand-side of implication, it looks like partition under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</w:p>
    <w:p w14:paraId="0EA16B7C" w14:textId="1F6AADD6" w:rsidR="008531E1" w:rsidRDefault="00BF63B7" w:rsidP="008531E1">
      <w:pPr>
        <w:pStyle w:val="a6"/>
        <w:ind w:leftChars="0"/>
        <w:rPr>
          <w:sz w:val="22"/>
        </w:rPr>
      </w:pPr>
      <w:r>
        <w:rPr>
          <w:sz w:val="22"/>
        </w:rPr>
        <w:t>5-1</w:t>
      </w:r>
      <w:r w:rsidR="008531E1">
        <w:rPr>
          <w:sz w:val="22"/>
        </w:rPr>
        <w:t xml:space="preserve">. </w:t>
      </w:r>
      <w:r w:rsidR="00F1461C">
        <w:rPr>
          <w:sz w:val="22"/>
        </w:rPr>
        <w:t>State Partitioning</w:t>
      </w:r>
    </w:p>
    <w:p w14:paraId="25EE59F6" w14:textId="38522848" w:rsidR="00F1461C" w:rsidRDefault="00F1461C" w:rsidP="008531E1">
      <w:pPr>
        <w:pStyle w:val="a6"/>
        <w:ind w:leftChars="0"/>
        <w:rPr>
          <w:sz w:val="22"/>
        </w:rPr>
      </w:pPr>
      <w:r>
        <w:rPr>
          <w:sz w:val="22"/>
        </w:rPr>
        <w:tab/>
      </w:r>
      <w:r w:rsidR="00D9517E">
        <w:rPr>
          <w:sz w:val="22"/>
        </w:rPr>
        <w:t>C</w:t>
      </w:r>
      <w:r w:rsidR="000D582C">
        <w:rPr>
          <w:sz w:val="22"/>
        </w:rPr>
        <w:t>ardinal power abstract domain for memory</w:t>
      </w:r>
    </w:p>
    <w:p w14:paraId="14A4E86B" w14:textId="0E8B38AF" w:rsidR="00756F8C" w:rsidRDefault="00756F8C" w:rsidP="008531E1">
      <w:pPr>
        <w:pStyle w:val="a6"/>
        <w:ind w:leftChars="0"/>
        <w:rPr>
          <w:sz w:val="22"/>
        </w:rPr>
      </w:pPr>
      <w:r>
        <w:rPr>
          <w:sz w:val="22"/>
        </w:rPr>
        <w:lastRenderedPageBreak/>
        <w:tab/>
        <w:t xml:space="preserve">flow-sensitive = </w:t>
      </w:r>
      <w:r w:rsidR="00915F41">
        <w:rPr>
          <w:sz w:val="22"/>
        </w:rPr>
        <w:t xml:space="preserve">Compute </w:t>
      </w:r>
      <w:r w:rsidR="000609DE">
        <w:rPr>
          <w:sz w:val="22"/>
        </w:rPr>
        <w:t>on each program point</w:t>
      </w:r>
    </w:p>
    <w:p w14:paraId="0E0A43A1" w14:textId="6A91645B" w:rsidR="000609DE" w:rsidRDefault="000609DE" w:rsidP="008531E1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as a label of program</w:t>
      </w:r>
    </w:p>
    <w:p w14:paraId="51796615" w14:textId="66C3E653" w:rsidR="00756F8C" w:rsidRDefault="00756F8C" w:rsidP="00756F8C">
      <w:pPr>
        <w:pStyle w:val="a6"/>
        <w:ind w:leftChars="0"/>
        <w:rPr>
          <w:sz w:val="22"/>
        </w:rPr>
      </w:pPr>
      <w:r>
        <w:rPr>
          <w:sz w:val="22"/>
        </w:rPr>
        <w:tab/>
        <w:t xml:space="preserve">context-sensitive = </w:t>
      </w:r>
      <w:r w:rsidR="000609DE">
        <w:rPr>
          <w:sz w:val="22"/>
        </w:rPr>
        <w:t>Compute on each context of procedure calls</w:t>
      </w:r>
    </w:p>
    <w:p w14:paraId="0467F43E" w14:textId="61617EF0" w:rsidR="000609DE" w:rsidRDefault="000609DE" w:rsidP="00756F8C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</w:t>
      </w:r>
      <w:r>
        <w:rPr>
          <w:sz w:val="22"/>
        </w:rPr>
        <w:t>as an info. context of procedure call</w:t>
      </w:r>
    </w:p>
    <w:p w14:paraId="0C9D9430" w14:textId="77777777" w:rsidR="00D9517E" w:rsidRDefault="00394B36" w:rsidP="00756F8C">
      <w:pPr>
        <w:pStyle w:val="a6"/>
        <w:ind w:leftChars="0"/>
        <w:rPr>
          <w:sz w:val="22"/>
        </w:rPr>
      </w:pPr>
      <w:r>
        <w:rPr>
          <w:sz w:val="22"/>
        </w:rPr>
        <w:t xml:space="preserve">5-2. </w:t>
      </w:r>
      <w:r w:rsidR="00756F8C">
        <w:rPr>
          <w:sz w:val="22"/>
        </w:rPr>
        <w:t>dynamic partitioning</w:t>
      </w:r>
    </w:p>
    <w:p w14:paraId="439A9EC5" w14:textId="584AC261" w:rsidR="00756F8C" w:rsidRPr="00756F8C" w:rsidRDefault="00D9517E" w:rsidP="00D9517E">
      <w:pPr>
        <w:pStyle w:val="a6"/>
        <w:ind w:leftChars="0" w:firstLine="800"/>
        <w:rPr>
          <w:rFonts w:hint="eastAsia"/>
          <w:sz w:val="22"/>
        </w:rPr>
      </w:pPr>
      <w:r>
        <w:rPr>
          <w:sz w:val="22"/>
        </w:rPr>
        <w:t>C</w:t>
      </w:r>
      <w:r w:rsidR="00756F8C" w:rsidRPr="00756F8C">
        <w:rPr>
          <w:sz w:val="22"/>
        </w:rPr>
        <w:t>hoose an abstract domain that fit the target program</w:t>
      </w:r>
    </w:p>
    <w:p w14:paraId="00306C95" w14:textId="2F90FDC3" w:rsidR="00F1461C" w:rsidRDefault="00F1461C" w:rsidP="008531E1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-</w:t>
      </w:r>
      <w:r w:rsidR="00394B36">
        <w:rPr>
          <w:sz w:val="22"/>
        </w:rPr>
        <w:t>3</w:t>
      </w:r>
      <w:r>
        <w:rPr>
          <w:sz w:val="22"/>
        </w:rPr>
        <w:t>. Trace Partitioning</w:t>
      </w:r>
    </w:p>
    <w:p w14:paraId="4A23226B" w14:textId="6B45A2FE" w:rsidR="002560D6" w:rsidRPr="00D9517E" w:rsidRDefault="00D9517E" w:rsidP="00D9517E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  <w:t>Cardinal power abstract domain for program point</w:t>
      </w:r>
    </w:p>
    <w:p w14:paraId="421F416C" w14:textId="563B4962" w:rsidR="008531E1" w:rsidRDefault="008531E1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 w:rsidR="00C72F2F">
        <w:rPr>
          <w:sz w:val="22"/>
        </w:rPr>
        <w:t>bstract domain = set of logical properties + abstract operators</w:t>
      </w:r>
    </w:p>
    <w:p w14:paraId="3B7B12C9" w14:textId="6B635598" w:rsidR="00C72F2F" w:rsidRDefault="00093556" w:rsidP="008531E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Abstract operators = </w:t>
      </w:r>
    </w:p>
    <w:p w14:paraId="5CD78B59" w14:textId="218CB742" w:rsidR="00093556" w:rsidRDefault="00093556" w:rsidP="00093556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106096">
        <w:rPr>
          <w:sz w:val="22"/>
        </w:rPr>
        <w:t xml:space="preserve">abstract lattice operation = </w:t>
      </w:r>
    </w:p>
    <w:p w14:paraId="1F1536D6" w14:textId="25C5EB45" w:rsidR="00106096" w:rsidRDefault="00106096" w:rsidP="00093556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transfer function = </w:t>
      </w:r>
    </w:p>
    <w:p w14:paraId="23C4714C" w14:textId="0F72485F" w:rsidR="00106096" w:rsidRPr="009E32C5" w:rsidRDefault="00106096" w:rsidP="009E32C5">
      <w:pPr>
        <w:pStyle w:val="a6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abstraction relation = </w:t>
      </w:r>
    </w:p>
    <w:p w14:paraId="5C8EBAED" w14:textId="0C9BC3A6" w:rsidR="009E32C5" w:rsidRDefault="009E32C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Abstract </w:t>
      </w:r>
      <w:r>
        <w:rPr>
          <w:sz w:val="22"/>
        </w:rPr>
        <w:t>iteration</w:t>
      </w:r>
      <w:r>
        <w:rPr>
          <w:sz w:val="22"/>
        </w:rPr>
        <w:t xml:space="preserve"> = </w:t>
      </w:r>
    </w:p>
    <w:p w14:paraId="4EAD6B44" w14:textId="1593195B" w:rsidR="00C41D70" w:rsidRDefault="00C41D70" w:rsidP="00C41D70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Loop unrolling</w:t>
      </w:r>
    </w:p>
    <w:p w14:paraId="474073C7" w14:textId="0EA66A38" w:rsidR="00C41D70" w:rsidRDefault="00C41D70" w:rsidP="00C41D70">
      <w:pPr>
        <w:pStyle w:val="a6"/>
        <w:ind w:leftChars="0"/>
        <w:rPr>
          <w:rFonts w:hint="eastAsia"/>
          <w:sz w:val="22"/>
        </w:rPr>
      </w:pPr>
      <w:r>
        <w:rPr>
          <w:sz w:val="22"/>
        </w:rPr>
        <w:tab/>
      </w:r>
      <w:bookmarkStart w:id="0" w:name="_GoBack"/>
      <w:bookmarkEnd w:id="0"/>
    </w:p>
    <w:p w14:paraId="7EB87067" w14:textId="04BD1B94" w:rsidR="009E32C5" w:rsidRDefault="009E32C5" w:rsidP="009E32C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</w:p>
    <w:p w14:paraId="00222476" w14:textId="77777777" w:rsidR="008531E1" w:rsidRPr="008531E1" w:rsidRDefault="008531E1" w:rsidP="008531E1">
      <w:pPr>
        <w:rPr>
          <w:rFonts w:hint="eastAsia"/>
          <w:sz w:val="22"/>
        </w:rPr>
      </w:pPr>
    </w:p>
    <w:sectPr w:rsidR="008531E1" w:rsidRPr="00853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691D" w14:textId="77777777" w:rsidR="005220EA" w:rsidRDefault="005220EA" w:rsidP="00CC1454">
      <w:pPr>
        <w:spacing w:after="0" w:line="240" w:lineRule="auto"/>
      </w:pPr>
      <w:r>
        <w:separator/>
      </w:r>
    </w:p>
  </w:endnote>
  <w:endnote w:type="continuationSeparator" w:id="0">
    <w:p w14:paraId="67CABBB8" w14:textId="77777777" w:rsidR="005220EA" w:rsidRDefault="005220EA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FA39" w14:textId="77777777" w:rsidR="005220EA" w:rsidRDefault="005220EA" w:rsidP="00CC1454">
      <w:pPr>
        <w:spacing w:after="0" w:line="240" w:lineRule="auto"/>
      </w:pPr>
      <w:r>
        <w:separator/>
      </w:r>
    </w:p>
  </w:footnote>
  <w:footnote w:type="continuationSeparator" w:id="0">
    <w:p w14:paraId="39D98262" w14:textId="77777777" w:rsidR="005220EA" w:rsidRDefault="005220EA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62F"/>
    <w:multiLevelType w:val="hybridMultilevel"/>
    <w:tmpl w:val="2750ACE4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609DE"/>
    <w:rsid w:val="00093556"/>
    <w:rsid w:val="000D582C"/>
    <w:rsid w:val="000E2234"/>
    <w:rsid w:val="00106096"/>
    <w:rsid w:val="002277B8"/>
    <w:rsid w:val="002560D6"/>
    <w:rsid w:val="00382834"/>
    <w:rsid w:val="00394B36"/>
    <w:rsid w:val="0043782A"/>
    <w:rsid w:val="004A3F55"/>
    <w:rsid w:val="005220EA"/>
    <w:rsid w:val="00580473"/>
    <w:rsid w:val="006B48CF"/>
    <w:rsid w:val="00715DFD"/>
    <w:rsid w:val="00756F8C"/>
    <w:rsid w:val="00794AE5"/>
    <w:rsid w:val="008070E2"/>
    <w:rsid w:val="00833325"/>
    <w:rsid w:val="008531E1"/>
    <w:rsid w:val="0086650A"/>
    <w:rsid w:val="00915F41"/>
    <w:rsid w:val="00925CD5"/>
    <w:rsid w:val="00973198"/>
    <w:rsid w:val="009E32C5"/>
    <w:rsid w:val="00AB4CCB"/>
    <w:rsid w:val="00AF3D1B"/>
    <w:rsid w:val="00B34869"/>
    <w:rsid w:val="00B66B52"/>
    <w:rsid w:val="00BF63B7"/>
    <w:rsid w:val="00C41D70"/>
    <w:rsid w:val="00C72F2F"/>
    <w:rsid w:val="00CC1454"/>
    <w:rsid w:val="00CD5F16"/>
    <w:rsid w:val="00CE5CC0"/>
    <w:rsid w:val="00CF495A"/>
    <w:rsid w:val="00D9517E"/>
    <w:rsid w:val="00E93A0C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B66B52"/>
    <w:pPr>
      <w:ind w:leftChars="400" w:left="800"/>
    </w:pPr>
  </w:style>
  <w:style w:type="character" w:styleId="a7">
    <w:name w:val="Placeholder Text"/>
    <w:basedOn w:val="a0"/>
    <w:uiPriority w:val="99"/>
    <w:semiHidden/>
    <w:rsid w:val="00B34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17</cp:revision>
  <dcterms:created xsi:type="dcterms:W3CDTF">2021-06-16T08:13:00Z</dcterms:created>
  <dcterms:modified xsi:type="dcterms:W3CDTF">2021-08-16T16:27:00Z</dcterms:modified>
</cp:coreProperties>
</file>