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NITAQAT CERTIFICATE</w:t>
      </w:r>
    </w:p>
    <w:p>
      <w:r>
        <w:t>Saudisation band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Establishment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1-4471902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Nitaqat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Medium Green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Saudisation rate: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27.1%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Minimum for this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21.0%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214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58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Band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Minimum Saudisation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 rate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Headroom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Medium Green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21.0%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27.1%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6.1 pp</w:t>
            </w:r>
          </w:p>
        </w:tc>
      </w:tr>
    </w:tbl>
    <w:p/>
    <w:p>
      <w:r>
        <w:t>Bands are reviewed monthly on the average of the last 26 weeks of registered staff.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Labour Registry (specimen)</w:t>
    </w:r>
  </w:p>
  <w:p>
    <w:r>
      <w:rPr>
        <w:sz w:val="15"/>
      </w:rPr>
      <w:t>Nitaqat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NITAQAT CERTIFICATE</dc:title>
  <dc:subject/>
  <dc:creator>Labour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