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563"/>
          <w:sz w:val="30"/>
        </w:rPr>
        <w:t>SIMAH COMMERCIAL CREDIT REPORT</w:t>
      </w:r>
    </w:p>
    <w:p>
      <w:r>
        <w:t>Dar Al Naseem Medical Supplies Co.</w:t>
      </w:r>
    </w:p>
    <w:p>
      <w:r>
        <w:rPr>
          <w:sz w:val="16"/>
        </w:rPr>
        <w:t>Report SB-26-3297704 dated 08/10/2026</w:t>
      </w:r>
    </w:p>
    <w:p>
      <w:pPr>
        <w:spacing w:before="160"/>
      </w:pPr>
      <w:r>
        <w:rPr>
          <w:b/>
          <w:color w:val="0B556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08/10/2026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SB-26-3297704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Score: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702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limits: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146,500,000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120,200,000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overdue: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Number of lenders: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Defaults: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Enquiries (last 6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</w:t>
            </w:r>
          </w:p>
        </w:tc>
      </w:tr>
    </w:tbl>
    <w:p>
      <w:pPr>
        <w:spacing w:before="160"/>
      </w:pPr>
      <w:r>
        <w:rPr>
          <w:b/>
          <w:color w:val="0B5563"/>
          <w:sz w:val="22"/>
        </w:rPr>
        <w:t>Credit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389"/>
        <w:gridCol w:w="1091"/>
        <w:gridCol w:w="1191"/>
        <w:gridCol w:w="893"/>
        <w:gridCol w:w="1091"/>
        <w:gridCol w:w="992"/>
        <w:gridCol w:w="1687"/>
      </w:tblGrid>
      <w:tr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Lender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Product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Limit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Outstanding</w:t>
            </w:r>
          </w:p>
        </w:tc>
        <w:tc>
          <w:tcPr>
            <w:tcW w:type="dxa" w:w="89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Overdue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Opened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Remark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Sandstone Harbour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Short-term Murabaha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40,000,000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39,600,000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02/05/2017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Sandstone Harbour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Letters of credit (incl. acceptances)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30,000,000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18,400,000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02/05/2017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Sandstone Harbour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Trust receipts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15,000,000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14,800,000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11/06/2019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Sandstone Harbour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Letters of guarantee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10,000,000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3,100,000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02/05/2017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Sandstone Harbour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Term loan (warehouse)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6,500,000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6,500,000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15/01/2020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Al Rimal Commercial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Short-term Murabaha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30,000,000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29,100,000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01/08/2022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Al Rimal Commercial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Letters of credit (incl. acceptances)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15,000,000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8,700,000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01/08/2022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Payment history (24 months)</w:t>
      </w:r>
    </w:p>
    <w:p>
      <w:r>
        <w:t>No delinquency on the company's own facilities in the last 24 months.</w:t>
      </w:r>
    </w:p>
    <w:p>
      <w:pPr>
        <w:spacing w:before="160"/>
      </w:pPr>
      <w:r>
        <w:rPr>
          <w:b/>
          <w:color w:val="0B5563"/>
          <w:sz w:val="22"/>
        </w:rPr>
        <w:t>Enquiries</w:t>
      </w:r>
    </w:p>
    <w:p>
      <w:r>
        <w:t>2 enquiries in the last 6 months: Sandstone Harbour Bank (10/2026), Al Rimal Commercial Bank (07/2026).</w:t>
      </w:r>
    </w:p>
    <w:p>
      <w:pPr>
        <w:spacing w:before="160"/>
      </w:pPr>
      <w:r>
        <w:rPr>
          <w:b/>
          <w:color w:val="0B5563"/>
          <w:sz w:val="22"/>
        </w:rPr>
        <w:t>Legal and court records</w:t>
      </w:r>
    </w:p>
    <w:p>
      <w:r>
        <w:t>None recorded.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5563"/>
        <w:sz w:val="24"/>
      </w:rPr>
      <w:t>SIMAH credit bureau (specimen extract)</w:t>
    </w:r>
  </w:p>
  <w:p>
    <w:r>
      <w:rPr>
        <w:sz w:val="15"/>
      </w:rPr>
      <w:t>Commercial report ·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SIMAH COMMERCIAL CREDIT REPORT</dc:title>
  <dc:subject/>
  <dc:creator>SIMAH credit bureau (specimen extract)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