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FACILITY OFFER LETTER</w:t>
      </w:r>
    </w:p>
    <w:p>
      <w:r>
        <w:rPr>
          <w:sz w:val="16"/>
        </w:rPr>
        <w:t>Ref ARCB/RUH/26/118 · 10/02/2026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Al Rimal Commercial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10/02/2026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ARCB/RUH/26/118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facilities: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Facilities 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31/01/2027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Security: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Personal guarantee of Fahad Saad Al-Naseem; promissory note SAR 45,000,000.</w:t>
            </w:r>
          </w:p>
        </w:tc>
      </w:tr>
    </w:tbl>
    <w:p>
      <w:r>
        <w:t>Dear Sirs, we are pleased to confirm the following facilities to Dar Al Naseem Medical Supplies Co.: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86"/>
        <w:gridCol w:w="2976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 (SAR)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Pricing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Tenor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3M SAIBOR + 1.90%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120 days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credit (sight / usance 90 days)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0.30% per quarter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LC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45,000,000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spacing w:before="160"/>
      </w:pPr>
      <w:r>
        <w:rPr>
          <w:b/>
          <w:color w:val="5B2A86"/>
          <w:sz w:val="22"/>
        </w:rPr>
        <w:t>Security</w:t>
      </w:r>
    </w:p>
    <w:p>
      <w:r>
        <w:t>Personal guarantee of Fahad Saad Al-Naseem; promissory note SAR 45,000,000.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Yousef Al-Harbi</w:t>
              <w:br/>
              <w:t>Relationship Director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Al Rimal Commercial Bank</w:t>
    </w:r>
  </w:p>
  <w:p>
    <w:r>
      <w:rPr>
        <w:sz w:val="15"/>
      </w:rPr>
      <w:t>Corporate Banking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OFFER LETTER</dc:title>
  <dc:subject/>
  <dc:creator>Al Rimal Commercial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