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COMMERCIAL REGISTRATION CERTIFICATE</w:t>
      </w:r>
    </w:p>
    <w:p>
      <w:r>
        <w:t>Main registration (fictional specimen)</w:t>
      </w:r>
    </w:p>
    <w:p>
      <w:r>
        <w:rPr>
          <w:sz w:val="16"/>
        </w:rPr>
        <w:t>Registration printed on 28/09/2026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Dammam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Activity: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General contracting (buildings, roads, logistics facilities)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12/05/2008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18/02/2027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50,000,000</w:t>
            </w:r>
          </w:p>
        </w:tc>
      </w:tr>
    </w:tbl>
    <w:p>
      <w:pPr>
        <w:spacing w:before="160"/>
      </w:pPr>
      <w:r>
        <w:rPr>
          <w:b/>
          <w:color w:val="1F5A3D"/>
          <w:sz w:val="22"/>
        </w:rPr>
        <w:t>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Turki Hamad Al-Sawaed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65.0%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Nasser Hamad Al-Sawaed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35.0%</w:t>
            </w:r>
          </w:p>
        </w:tc>
      </w:tr>
    </w:tbl>
    <w:p/>
    <w:p>
      <w:pPr>
        <w:spacing w:before="160"/>
      </w:pPr>
      <w:r>
        <w:rPr>
          <w:b/>
          <w:color w:val="1F5A3D"/>
          <w:sz w:val="22"/>
        </w:rPr>
        <w:t>Managers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53"/>
        <w:gridCol w:w="3969"/>
      </w:tblGrid>
      <w:tr>
        <w:tc>
          <w:tcPr>
            <w:tcW w:type="dxa" w:w="595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396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>
              <w:rPr>
                <w:sz w:val="17"/>
              </w:rPr>
              <w:t>Turki Hamad Al-Sawaed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>
              <w:rPr>
                <w:sz w:val="17"/>
              </w:rPr>
              <w:t>Nasser Hamad Al-Sawaed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7"/>
              </w:rPr>
              <w:t>Partner, Deputy General Manager</w:t>
            </w:r>
          </w:p>
        </w:tc>
      </w:tr>
    </w:tbl>
    <w:p/>
    <w:p>
      <w:r>
        <w:rPr>
          <w:b/>
          <w:color w:val="1F5A3D"/>
        </w:rPr>
        <w:t>[ VALID REGISTRATION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Commercial Register (specimen)</w:t>
    </w:r>
  </w:p>
  <w:p>
    <w:r>
      <w:rPr>
        <w:sz w:val="15"/>
      </w:rPr>
      <w:t>Dammam registry office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REGISTRATION CERTIFICATE</dc:title>
  <dc:subject/>
  <dc:creator>Commercial Register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