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563"/>
          <w:sz w:val="30"/>
        </w:rPr>
        <w:t>SIMAH CONSUMER CREDIT REPORT</w:t>
      </w:r>
    </w:p>
    <w:p>
      <w:r>
        <w:t>Nasser Hamad Al-Sawaed</w:t>
      </w:r>
    </w:p>
    <w:p>
      <w:r>
        <w:rPr>
          <w:sz w:val="16"/>
        </w:rPr>
        <w:t>Report SC-26-8812451 dated 11/10/2026 · consent on file</w:t>
      </w:r>
    </w:p>
    <w:p>
      <w:pPr>
        <w:spacing w:before="160"/>
      </w:pPr>
      <w:r>
        <w:rPr>
          <w:b/>
          <w:color w:val="0B556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Nasser Hamad Al-Sawaed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1046723985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11/10/2026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SC-26-8812451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Score: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588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outstanding: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188,000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overdue: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Worst status (24 months):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60-89 days past due (07/2026, as guarantor)</w:t>
            </w:r>
          </w:p>
        </w:tc>
      </w:tr>
    </w:tbl>
    <w:p>
      <w:pPr>
        <w:spacing w:before="160"/>
      </w:pPr>
      <w:r>
        <w:rPr>
          <w:b/>
          <w:color w:val="0B5563"/>
          <w:sz w:val="22"/>
        </w:rPr>
        <w:t>Credit facilities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488"/>
        <w:gridCol w:w="1191"/>
        <w:gridCol w:w="1290"/>
        <w:gridCol w:w="1091"/>
        <w:gridCol w:w="1191"/>
        <w:gridCol w:w="1885"/>
      </w:tblGrid>
      <w:tr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Lender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Product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Limit</w:t>
            </w:r>
          </w:p>
        </w:tc>
        <w:tc>
          <w:tcPr>
            <w:tcW w:type="dxa" w:w="129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Outstanding</w:t>
            </w:r>
          </w:p>
        </w:tc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Overdue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8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Remark</w:t>
            </w:r>
          </w:p>
        </w:tc>
      </w:tr>
      <w:tr>
        <w:tc>
          <w:tcPr>
            <w:tcW w:type="dxa" w:w="1786"/>
          </w:tcPr>
          <w:p>
            <w:pPr>
              <w:spacing w:after="0"/>
            </w:pPr>
            <w:r>
              <w:rPr>
                <w:sz w:val="15"/>
              </w:rPr>
              <w:t>Arabian Crescent Bank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sz w:val="15"/>
              </w:rPr>
              <w:t>Auto lease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420,000</w:t>
            </w:r>
          </w:p>
        </w:tc>
        <w:tc>
          <w:tcPr>
            <w:tcW w:type="dxa" w:w="1290"/>
          </w:tcPr>
          <w:p>
            <w:pPr>
              <w:spacing w:after="0"/>
              <w:jc w:val="right"/>
            </w:pPr>
            <w:r>
              <w:rPr>
                <w:sz w:val="15"/>
              </w:rPr>
              <w:t>188,000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1885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/>
    <w:p>
      <w:pPr>
        <w:spacing w:before="160"/>
      </w:pPr>
      <w:r>
        <w:rPr>
          <w:b/>
          <w:color w:val="0B5563"/>
          <w:sz w:val="22"/>
        </w:rPr>
        <w:t>Guarantees given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2"/>
        <w:gridCol w:w="2480"/>
        <w:gridCol w:w="1984"/>
        <w:gridCol w:w="1984"/>
      </w:tblGrid>
      <w:tr>
        <w:tc>
          <w:tcPr>
            <w:tcW w:type="dxa" w:w="347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Guaranteed party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Lender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Amount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Sawaed Al Bina Contracting Co.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Sandstone Harbour Bank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160,000,000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Current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Sawaed Heavy Equipment Rental Co.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Sandstone Harbour Bank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18,000,000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Past due 60-89 days in 07/2026; 30 days at 09/2026</w:t>
            </w:r>
          </w:p>
        </w:tc>
      </w:tr>
    </w:tbl>
    <w:p/>
    <w:p>
      <w:pPr>
        <w:spacing w:before="160"/>
      </w:pPr>
      <w:r>
        <w:rPr>
          <w:b/>
          <w:color w:val="0B5563"/>
          <w:sz w:val="22"/>
        </w:rPr>
        <w:t>Payment history (24 months)</w:t>
      </w:r>
    </w:p>
    <w:p>
      <w:r>
        <w:t>Own facilities current. Guaranteed facility of Sawaed Heavy Equipment Rental Co. past due 31-59 days in 05-06/2026, 60-89 days in 07/2026, 30 days at 30/09/2026.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5563"/>
        <w:sz w:val="24"/>
      </w:rPr>
      <w:t>SIMAH credit bureau (specimen extract)</w:t>
    </w:r>
  </w:p>
  <w:p>
    <w:r>
      <w:rPr>
        <w:sz w:val="15"/>
      </w:rPr>
      <w:t>Consumer report ·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SIMAH CONSUMER CREDIT REPORT</dc:title>
  <dc:subject/>
  <dc:creator>SIMAH credit bureau (specimen extract)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