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5A1E"/>
          <w:sz w:val="30"/>
        </w:rPr>
        <w:t>ACCOUNT STATEMENT</w:t>
      </w:r>
    </w:p>
    <w:p>
      <w:r>
        <w:t>Sawaed Al Bina Contracting Co. · Current account (main operating)</w:t>
      </w:r>
    </w:p>
    <w:p>
      <w:r>
        <w:rPr>
          <w:sz w:val="16"/>
        </w:rPr>
        <w:t>Issued 04/10/2026</w:t>
      </w:r>
    </w:p>
    <w:p>
      <w:pPr>
        <w:spacing w:before="160"/>
      </w:pPr>
      <w:r>
        <w:rPr>
          <w:b/>
          <w:color w:val="7A5A1E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Sandstone Harbour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0112-345678-001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SA4377000001123456789001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 (main operating)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8,900,000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323,501,280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326,201,280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6,200,000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before="160"/>
      </w:pPr>
      <w:r>
        <w:rPr>
          <w:b/>
          <w:color w:val="7A5A1E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24,275,091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24,500,091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8,675,000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6,035,287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20,959,093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21,184,093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8,450,000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9,259,266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29,728,388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29,953,388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8,225,000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6,659,029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29,972,114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30,197,114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5,765,928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18,723,079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18,948,079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7,775,000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8,859,932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29,568,548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29,793,548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7,550,000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6,993,686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21,520,107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21,745,107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7,325,000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8,071,120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20,174,926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20,399,926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7,100,000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6,877,261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31,184,473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31,409,473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6,875,000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8,190,980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32,444,482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32,669,482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6,650,000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7,088,382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34,349,208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34,574,208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6,425,000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7,297,888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30,601,771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30,826,771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6,200,000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6,297,547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323,501,280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326,201,280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7A5A1E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695,164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8,204,836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2,086,661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6,118,175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1,053,320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5,064,855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4,112,377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9,177,232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7,478,100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1,699,132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477,130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1,222,002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7,199,340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8,421,342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7,177,415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1,243,927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5,665,374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6,909,301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IPC-04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7,298,000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14,207,301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3,958,924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10,248,377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1,573,377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8,675,000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609,307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8,065,693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1,750,583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6,315,110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821,407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5,493,703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8,554,620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14,048,323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6,286,066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7,762,257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400,354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7,361,903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5,915,644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13,277,547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6,629,325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6,648,222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6,488,829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13,137,051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3,353,373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9,783,678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1,333,678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8,450,000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846,908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7,603,092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2,459,487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5,143,605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1,286,336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3,857,269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6,255,736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10,113,005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9,464,178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648,827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9,741,313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10,390,140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572,144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9,817,996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8,491,368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1,326,628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5,712,339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7,038,967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IPC-05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8,019,000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15,057,967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5,137,258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9,920,709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1,695,709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8,225,000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879,954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7,345,046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2,238,039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5,107,007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1,228,630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3,878,377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5,621,589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9,499,966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8,574,960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925,006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596,814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328,192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8,217,022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8,545,214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7,316,503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15,861,717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9,485,690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6,376,027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5,298,281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1,077,746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IPC-06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8,817,000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9,894,746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30/01/2026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1,894,746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578,964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7,421,036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1,549,380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5,871,656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738,158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5,133,498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6,370,460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11,503,958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5,652,624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5,851,334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417,106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5,434,228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8,509,635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13,943,863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5,454,125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8,489,738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3,842,984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12,332,722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3,381,685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8,951,037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1,176,037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7,775,000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873,002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6,901,998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2,603,902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4,298,096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1,192,186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3,105,910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7,761,720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10,867,630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9,370,162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1,497,468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655,194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842,274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5,699,693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6,541,967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IPC-07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8,749,000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15,290,967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8,502,152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6,788,815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7,358,135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14,146,950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4,817,069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9,329,881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1,779,881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7,550,000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612,509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6,937,491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1,644,382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5,293,109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904,542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4,388,567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6,455,458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10,844,025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6,520,316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4,323,709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412,992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3,910,717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9,985,462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13,896,179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6,851,845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7,044,334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5,079,187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12,123,521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3,526,938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8,596,583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1,271,583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7,325,000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597,147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6,727,853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1,700,810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5,027,043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824,673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4,202,370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5,114,794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9,317,164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5,815,706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3,501,458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370,304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3,131,154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7,414,181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10,545,335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6,337,857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4,207,478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7,645,951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11,853,429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3,536,159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8,317,270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1,217,270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7,100,000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1,009,712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6,090,288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2,460,856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3,629,432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1,356,052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2,273,380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8,660,885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10,934,265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9,864,260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1,070,005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IPC-08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9,159,000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10,229,005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587,847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9,641,158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4,990,254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14,631,412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8,887,009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5,744,403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8,374,334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14,118,737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5,378,729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8,740,008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1,865,008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6,875,000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952,842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5,922,158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2,574,200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3,347,958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1,373,954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1,974,004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5,311,664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7,285,668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678,921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6,606,747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8,759,539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15,366,286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9,523,050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5,843,236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IPC-09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9,997,000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15,840,236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10,223,177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5,617,059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8,376,279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13,993,338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5,425,681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8,567,657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1,917,657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6,650,000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1,134,326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5,515,674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2,657,986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2,857,688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1,520,095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1,337,593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12,536,187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13,873,780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10,828,305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3,045,475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696,895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2,348,580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6,889,860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9,238,440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4,694,161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13,932,601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IPC-10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10,229,000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24,161,601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9,898,064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14,263,537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5,630,596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8,632,941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2,207,941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6,425,000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LG commission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900,352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5,524,648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Rent and utilities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2,406,424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3,118,224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Equipment hire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1,142,085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1,976,139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Eastern Industrial Estates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4,539,943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6,516,082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563,145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5,952,937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Sahil Education Projects Co.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6,521,071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12,474,008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16/09/2026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9,442,755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3,031,253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SLDC payment IPC-11 incl. VAT (assigned proceeds)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10,850,000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13,881,253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(rebar, concrete)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9,274,962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4,606,291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 from other customers (maintenance contracts)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8,690,757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13,297,048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5,351,679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7,945,369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1,745,369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A5A1E"/>
        <w:sz w:val="24"/>
      </w:rPr>
      <w:t>Sandstone Harbour Bank</w:t>
    </w:r>
  </w:p>
  <w:p>
    <w:r>
      <w:rPr>
        <w:sz w:val="15"/>
      </w:rPr>
      <w:t>Statement of account 0112-345678-001 · IBAN SA4377000001123456789001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