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PERSONAL NET WORTH STATEMENT</w:t>
      </w:r>
    </w:p>
    <w:p>
      <w:r>
        <w:t>Turki Hamad Al-Sawaed</w:t>
      </w:r>
    </w:p>
    <w:p>
      <w:r>
        <w:rPr>
          <w:sz w:val="16"/>
        </w:rPr>
        <w:t>As at 30/06/2026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Guarantor: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1034578210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30/06/2026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assets: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162,400,000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liabilities: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2,124,000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worth: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160,276,000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65% of Sawaed Al Bina Contracting Co. (owner's valuation)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118,000,000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Villa, Al Shati district, Dammam (own valuation)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9,500,000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Land plot, Al Khobar (1,850 sq m)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Sawaed Real Estate Co. (100%)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Listed 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Portfolio at market value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5,400,000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Cash and deposits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Current and deposit accounts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6,800,000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Vehicles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Two vehicles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500,000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162,400,000</w:t>
            </w:r>
          </w:p>
        </w:tc>
      </w:tr>
    </w:tbl>
    <w:p/>
    <w:p>
      <w:pPr>
        <w:spacing w:before="160"/>
      </w:pPr>
      <w:r>
        <w:rPr>
          <w:b/>
          <w:color w:val="4A4A4A"/>
          <w:sz w:val="22"/>
        </w:rPr>
        <w:t>Liabilities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Liability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Personal finance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Credit card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Arabian Crescent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24,000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2,124,000</w:t>
            </w:r>
          </w:p>
        </w:tc>
      </w:tr>
    </w:tbl>
    <w:p/>
    <w:p>
      <w:r>
        <w:t>Net worth: SAR 160,276,000. I declare that the above is true and complete. Values are my own estimates unless a valuation is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Turki Hamad Al-Sawaed</w:t>
              <w:br/>
              <w:t>Guarantor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Guarantor's declaration (bank form)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NET WORTH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