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3415C"/>
          <w:sz w:val="30"/>
        </w:rPr>
        <w:t>INTERIM PAYMENT CERTIFICATE</w:t>
      </w:r>
    </w:p>
    <w:p>
      <w:r>
        <w:t>Eastern Corridor Logistics Hub — Package B · IPC-11</w:t>
      </w:r>
    </w:p>
    <w:p>
      <w:r>
        <w:rPr>
          <w:sz w:val="16"/>
        </w:rPr>
        <w:t>Work up to 28/02/2026 · certified 21/03/2026</w:t>
      </w:r>
    </w:p>
    <w:p>
      <w:pPr>
        <w:spacing w:before="160"/>
      </w:pPr>
      <w:r>
        <w:rPr>
          <w:b/>
          <w:color w:val="33415C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Sawaed Al Bina Contracting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2050117342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Project: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P1 Eastern Corridor Logistics Hub — Package B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Certificate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IPC-11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Work up to: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28/02/2026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Certified on: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21/03/2026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Cumulative work done: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99,896,000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Gross this certificate: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11,793,000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Retention deducted: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1,179,000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Advance recovery: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1,179,000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Net amount payable: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9,435,000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Cumulative retention: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9,989,000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Due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16/05/2026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45"/>
        <w:gridCol w:w="2976"/>
      </w:tblGrid>
      <w:tr>
        <w:tc>
          <w:tcPr>
            <w:tcW w:type="dxa" w:w="694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Item</w:t>
            </w:r>
          </w:p>
        </w:tc>
        <w:tc>
          <w:tcPr>
            <w:tcW w:type="dxa" w:w="297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Cumulative work done (gross)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99,896,000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Less: previously certified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88,103,000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Gross this certificate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11,793,000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Less: retention (10%)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1,179,000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Less: advance recovery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1,179,000</w:t>
            </w:r>
          </w:p>
        </w:tc>
      </w:tr>
      <w:tr>
        <w:tc>
          <w:tcPr>
            <w:tcW w:type="dxa" w:w="6945"/>
          </w:tcPr>
          <w:p>
            <w:pPr>
              <w:spacing w:after="0"/>
            </w:pPr>
            <w:r>
              <w:rPr>
                <w:sz w:val="17"/>
              </w:rPr>
              <w:t>Net amount payable</w:t>
            </w:r>
          </w:p>
        </w:tc>
        <w:tc>
          <w:tcPr>
            <w:tcW w:type="dxa" w:w="2976"/>
          </w:tcPr>
          <w:p>
            <w:pPr>
              <w:spacing w:after="0"/>
              <w:jc w:val="right"/>
            </w:pPr>
            <w:r>
              <w:rPr>
                <w:sz w:val="17"/>
              </w:rPr>
              <w:t>9,435,000</w:t>
            </w:r>
          </w:p>
        </w:tc>
      </w:tr>
    </w:tbl>
    <w:p/>
    <w:p>
      <w:r>
        <w:t>Payable within 56 days of certification, i.e. by 16/05/2026. Cumulative retention held: SAR 9,989,000.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</w:tcPr>
          <w:p>
            <w:r>
              <w:br/>
              <w:br/>
              <w:t>______________________</w:t>
              <w:br/>
              <w:t>Eng. Waleed Mansour</w:t>
              <w:br/>
              <w:t>The Engineer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33415C"/>
        <w:sz w:val="24"/>
      </w:rPr>
      <w:t>Dar Al Mimar Engineering Consultants</w:t>
    </w:r>
  </w:p>
  <w:p>
    <w:r>
      <w:rPr>
        <w:sz w:val="15"/>
      </w:rPr>
      <w:t>Engineer for Sharqiya Logistics Development Co. (SLDC)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INTERIM PAYMENT CERTIFICATE</dc:title>
  <dc:subject/>
  <dc:creator>Dar Al Mimar Engineering Consultants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