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FACILITY OFFER LETTER</w:t>
      </w:r>
    </w:p>
    <w:p>
      <w:r>
        <w:rPr>
          <w:sz w:val="16"/>
        </w:rPr>
        <w:t>Ref TIB/CORP/25/2290 · 01/12/2025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Tihama Investment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01/12/2025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TIB/CORP/25/2290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facilities: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15,000,000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Facilities valid until: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30/11/2026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Security: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Personal guarantee of Saleh Ibrahim Al-Mansour; 15% cash margin.</w:t>
            </w:r>
          </w:p>
        </w:tc>
      </w:tr>
    </w:tbl>
    <w:p>
      <w:r>
        <w:t>Dear Sirs, we are pleased to confirm the following facilities to Nukhba Polymer Industries Co.: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786"/>
        <w:gridCol w:w="2976"/>
        <w:gridCol w:w="1984"/>
      </w:tblGrid>
      <w:tr>
        <w:tc>
          <w:tcPr>
            <w:tcW w:type="dxa" w:w="317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Limit (SAR)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Pricing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Tenor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Letters of guarantee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0.80% p.a.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per LG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pPr>
        <w:spacing w:before="160"/>
      </w:pPr>
      <w:r>
        <w:rPr>
          <w:b/>
          <w:color w:val="5B2A86"/>
          <w:sz w:val="22"/>
        </w:rPr>
        <w:t>Security</w:t>
      </w:r>
    </w:p>
    <w:p>
      <w:r>
        <w:t>Personal guarantee of Saleh Ibrahim Al-Mansour; 15% cash margin.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Mazen Al-Qurashi</w:t>
              <w:br/>
              <w:t>Relationship Director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Tihama Investment Bank</w:t>
    </w:r>
  </w:p>
  <w:p>
    <w:r>
      <w:rPr>
        <w:sz w:val="15"/>
      </w:rPr>
      <w:t>Corporate Banking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FACILITY OFFER LETTER</dc:title>
  <dc:subject/>
  <dc:creator>Tihama Investment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