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64653"/>
          <w:sz w:val="30"/>
        </w:rPr>
        <w:t>RECEIVABLES AGEING</w:t>
      </w:r>
    </w:p>
    <w:p>
      <w:r>
        <w:t>As at 30/09/2026</w:t>
      </w:r>
    </w:p>
    <w:p>
      <w:pPr>
        <w:spacing w:before="160"/>
      </w:pPr>
      <w:r>
        <w:rPr>
          <w:b/>
          <w:color w:val="264653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Customer name: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Nukhba Polymer Industries Co.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CR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2055104486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As of: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30/09/2026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Total receivables: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57,000,000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0-90 days: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51,200,000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91-180 days: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4,500,000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181-365 days: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1,300,000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Over 365 days: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0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76"/>
        <w:gridCol w:w="1389"/>
        <w:gridCol w:w="1389"/>
        <w:gridCol w:w="1389"/>
        <w:gridCol w:w="1389"/>
        <w:gridCol w:w="1389"/>
      </w:tblGrid>
      <w:tr>
        <w:tc>
          <w:tcPr>
            <w:tcW w:type="dxa" w:w="2976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Customer</w:t>
            </w:r>
          </w:p>
        </w:tc>
        <w:tc>
          <w:tcPr>
            <w:tcW w:type="dxa" w:w="1389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0-90</w:t>
            </w:r>
          </w:p>
        </w:tc>
        <w:tc>
          <w:tcPr>
            <w:tcW w:type="dxa" w:w="1389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91-180</w:t>
            </w:r>
          </w:p>
        </w:tc>
        <w:tc>
          <w:tcPr>
            <w:tcW w:type="dxa" w:w="1389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181-365</w:t>
            </w:r>
          </w:p>
        </w:tc>
        <w:tc>
          <w:tcPr>
            <w:tcW w:type="dxa" w:w="1389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Over 365</w:t>
            </w:r>
          </w:p>
        </w:tc>
        <w:tc>
          <w:tcPr>
            <w:tcW w:type="dxa" w:w="1389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Total</w:t>
            </w:r>
          </w:p>
        </w:tc>
      </w:tr>
      <w:tr>
        <w:tc>
          <w:tcPr>
            <w:tcW w:type="dxa" w:w="2976"/>
          </w:tcPr>
          <w:p>
            <w:pPr>
              <w:spacing w:after="0"/>
            </w:pPr>
            <w:r>
              <w:rPr>
                <w:sz w:val="17"/>
              </w:rPr>
              <w:t>Gulf Beverage Bottling Co.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13,900,000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800,000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14,700,000</w:t>
            </w:r>
          </w:p>
        </w:tc>
      </w:tr>
      <w:tr>
        <w:tc>
          <w:tcPr>
            <w:tcW w:type="dxa" w:w="2976"/>
          </w:tcPr>
          <w:p>
            <w:pPr>
              <w:spacing w:after="0"/>
            </w:pPr>
            <w:r>
              <w:rPr>
                <w:sz w:val="17"/>
              </w:rPr>
              <w:t>Eastern Dairy Foods Co.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8,200,000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8,200,000</w:t>
            </w:r>
          </w:p>
        </w:tc>
      </w:tr>
      <w:tr>
        <w:tc>
          <w:tcPr>
            <w:tcW w:type="dxa" w:w="2976"/>
          </w:tcPr>
          <w:p>
            <w:pPr>
              <w:spacing w:after="0"/>
            </w:pPr>
            <w:r>
              <w:rPr>
                <w:sz w:val="17"/>
              </w:rPr>
              <w:t>GCC export customers (14)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14,600,000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1,900,000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400,000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16,900,000</w:t>
            </w:r>
          </w:p>
        </w:tc>
      </w:tr>
      <w:tr>
        <w:tc>
          <w:tcPr>
            <w:tcW w:type="dxa" w:w="2976"/>
          </w:tcPr>
          <w:p>
            <w:pPr>
              <w:spacing w:after="0"/>
            </w:pPr>
            <w:r>
              <w:rPr>
                <w:sz w:val="17"/>
              </w:rPr>
              <w:t>Local customers (96)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14,500,000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1,800,000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900,000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17,200,000</w:t>
            </w:r>
          </w:p>
        </w:tc>
      </w:tr>
      <w:tr>
        <w:tc>
          <w:tcPr>
            <w:tcW w:type="dxa" w:w="2976"/>
          </w:tcPr>
          <w:p>
            <w:pPr>
              <w:spacing w:after="0"/>
            </w:pPr>
            <w:r>
              <w:rPr>
                <w:sz w:val="17"/>
              </w:rPr>
              <w:t>Total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51,200,000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4,500,000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1,300,000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57,000,000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264653"/>
        <w:sz w:val="24"/>
      </w:rPr>
      <w:t>Nukhba Polymer Industries Co.</w:t>
    </w:r>
  </w:p>
  <w:p>
    <w:r>
      <w:rPr>
        <w:sz w:val="15"/>
      </w:rPr>
      <w:t>CR 2055104486 · VAT 302055104400003 · Industrial Area 2, Street 214, Jubail Industrial City 35718</w:t>
    </w:r>
  </w:p>
  <w:p>
    <w:r>
      <w:rPr>
        <w:sz w:val="15"/>
      </w:rPr>
      <w:t>Tel +966 13 340 9921 · finance@nukhba-polymer.example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RECEIVABLES AGEING</dc:title>
  <dc:subject/>
  <dc:creator>Nukhba Polymer Industries Co.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